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cavilvvz7k3" w:id="0"/>
      <w:bookmarkEnd w:id="0"/>
      <w:r w:rsidDel="00000000" w:rsidR="00000000" w:rsidRPr="00000000">
        <w:rPr>
          <w:rtl w:val="0"/>
        </w:rPr>
        <w:t xml:space="preserve">Post competition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compilation of things that could have been done better.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You can add external data to your validation set and compute two CV scores. One using the external data and one without using the external data. Obviously, you should believe the one not containing the external data more, however, it can help to see how well the model generalizes on different distributions of data.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Have a nice CV strategy and believe more ur CV score than the public score.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When ensembling models based on OOF files, (ie ensembling oof predictions), it is important to have the same splits for all the oof models ensembled. Ie, this means using the same n_splits and random_seed for all models: </w:t>
      </w:r>
      <w:r w:rsidDel="00000000" w:rsidR="00000000" w:rsidRPr="00000000">
        <w:rPr>
          <w:rFonts w:ascii="Roboto Mono" w:cs="Roboto Mono" w:eastAsia="Roboto Mono" w:hAnsi="Roboto Mono"/>
          <w:sz w:val="21"/>
          <w:szCs w:val="21"/>
          <w:shd w:fill="f8f8f8" w:val="clear"/>
          <w:rtl w:val="0"/>
        </w:rPr>
        <w:t xml:space="preserve">klearn.model_selection.KFold(n_splits = 5, shuffle = True, random_seed = 42).</w:t>
      </w:r>
      <w:r w:rsidDel="00000000" w:rsidR="00000000" w:rsidRPr="00000000">
        <w:rPr>
          <w:rtl w:val="0"/>
        </w:rPr>
        <w:t xml:space="preserve"> You should not have 5 folds for one models and 15 folds for another, since there you contaminate the CV score of the ensemble.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Higher EffNets work better, lvl 0, 1, 2 where not helping the ensemble at all.</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Image size is also important. 128, 192, 256 were decreasing the scores.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top solution combined tabular and single cnn before doing the ensemble of models. Instead of ensembling all cnn and then combining with the tabular.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Data augmentation is important:</w:t>
      </w:r>
    </w:p>
    <w:p w:rsidR="00000000" w:rsidDel="00000000" w:rsidP="00000000" w:rsidRDefault="00000000" w:rsidRPr="00000000" w14:paraId="0000000C">
      <w:pPr>
        <w:ind w:left="720" w:firstLine="0"/>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1"/>
                <w:szCs w:val="21"/>
                <w:shd w:fill="f8f8f8" w:val="clear"/>
              </w:rPr>
            </w:pPr>
            <w:r w:rsidDel="00000000" w:rsidR="00000000" w:rsidRPr="00000000">
              <w:rPr>
                <w:rFonts w:ascii="Consolas" w:cs="Consolas" w:eastAsia="Consolas" w:hAnsi="Consolas"/>
                <w:color w:val="ffffff"/>
                <w:sz w:val="21"/>
                <w:szCs w:val="21"/>
                <w:shd w:fill="333333" w:val="clear"/>
                <w:rtl w:val="0"/>
              </w:rPr>
              <w:t xml:space="preserve">transforms_train = A.Compose([</w:t>
              <w:br w:type="textWrapping"/>
              <w:t xml:space="preserve">    A.Transpose(p=</w:t>
            </w:r>
            <w:r w:rsidDel="00000000" w:rsidR="00000000" w:rsidRPr="00000000">
              <w:rPr>
                <w:rFonts w:ascii="Consolas" w:cs="Consolas" w:eastAsia="Consolas" w:hAnsi="Consolas"/>
                <w:color w:val="d36363"/>
                <w:sz w:val="21"/>
                <w:szCs w:val="21"/>
                <w:shd w:fill="333333" w:val="clear"/>
                <w:rtl w:val="0"/>
              </w:rPr>
              <w:t xml:space="preserve">0.5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A.VerticalFlip(p=</w:t>
            </w:r>
            <w:r w:rsidDel="00000000" w:rsidR="00000000" w:rsidRPr="00000000">
              <w:rPr>
                <w:rFonts w:ascii="Consolas" w:cs="Consolas" w:eastAsia="Consolas" w:hAnsi="Consolas"/>
                <w:color w:val="d36363"/>
                <w:sz w:val="21"/>
                <w:szCs w:val="21"/>
                <w:shd w:fill="333333" w:val="clear"/>
                <w:rtl w:val="0"/>
              </w:rPr>
              <w:t xml:space="preserve">0.5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A.HorizontalFlip(p=</w:t>
            </w:r>
            <w:r w:rsidDel="00000000" w:rsidR="00000000" w:rsidRPr="00000000">
              <w:rPr>
                <w:rFonts w:ascii="Consolas" w:cs="Consolas" w:eastAsia="Consolas" w:hAnsi="Consolas"/>
                <w:color w:val="d36363"/>
                <w:sz w:val="21"/>
                <w:szCs w:val="21"/>
                <w:shd w:fill="333333" w:val="clear"/>
                <w:rtl w:val="0"/>
              </w:rPr>
              <w:t xml:space="preserve">0.5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A.RandomBrightness(limit=</w:t>
            </w:r>
            <w:r w:rsidDel="00000000" w:rsidR="00000000" w:rsidRPr="00000000">
              <w:rPr>
                <w:rFonts w:ascii="Consolas" w:cs="Consolas" w:eastAsia="Consolas" w:hAnsi="Consolas"/>
                <w:color w:val="d36363"/>
                <w:sz w:val="21"/>
                <w:szCs w:val="21"/>
                <w:shd w:fill="333333" w:val="clear"/>
                <w:rtl w:val="0"/>
              </w:rPr>
              <w:t xml:space="preserve">0.2</w:t>
            </w:r>
            <w:r w:rsidDel="00000000" w:rsidR="00000000" w:rsidRPr="00000000">
              <w:rPr>
                <w:rFonts w:ascii="Consolas" w:cs="Consolas" w:eastAsia="Consolas" w:hAnsi="Consolas"/>
                <w:color w:val="ffffff"/>
                <w:sz w:val="21"/>
                <w:szCs w:val="21"/>
                <w:shd w:fill="333333" w:val="clear"/>
                <w:rtl w:val="0"/>
              </w:rPr>
              <w:t xml:space="preserve">, p=</w:t>
            </w:r>
            <w:r w:rsidDel="00000000" w:rsidR="00000000" w:rsidRPr="00000000">
              <w:rPr>
                <w:rFonts w:ascii="Consolas" w:cs="Consolas" w:eastAsia="Consolas" w:hAnsi="Consolas"/>
                <w:color w:val="d36363"/>
                <w:sz w:val="21"/>
                <w:szCs w:val="21"/>
                <w:shd w:fill="333333" w:val="clear"/>
                <w:rtl w:val="0"/>
              </w:rPr>
              <w:t xml:space="preserve">0.75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A.RandomContrast(limit=</w:t>
            </w:r>
            <w:r w:rsidDel="00000000" w:rsidR="00000000" w:rsidRPr="00000000">
              <w:rPr>
                <w:rFonts w:ascii="Consolas" w:cs="Consolas" w:eastAsia="Consolas" w:hAnsi="Consolas"/>
                <w:color w:val="d36363"/>
                <w:sz w:val="21"/>
                <w:szCs w:val="21"/>
                <w:shd w:fill="333333" w:val="clear"/>
                <w:rtl w:val="0"/>
              </w:rPr>
              <w:t xml:space="preserve">0.2</w:t>
            </w:r>
            <w:r w:rsidDel="00000000" w:rsidR="00000000" w:rsidRPr="00000000">
              <w:rPr>
                <w:rFonts w:ascii="Consolas" w:cs="Consolas" w:eastAsia="Consolas" w:hAnsi="Consolas"/>
                <w:color w:val="ffffff"/>
                <w:sz w:val="21"/>
                <w:szCs w:val="21"/>
                <w:shd w:fill="333333" w:val="clear"/>
                <w:rtl w:val="0"/>
              </w:rPr>
              <w:t xml:space="preserve">, p=</w:t>
            </w:r>
            <w:r w:rsidDel="00000000" w:rsidR="00000000" w:rsidRPr="00000000">
              <w:rPr>
                <w:rFonts w:ascii="Consolas" w:cs="Consolas" w:eastAsia="Consolas" w:hAnsi="Consolas"/>
                <w:color w:val="d36363"/>
                <w:sz w:val="21"/>
                <w:szCs w:val="21"/>
                <w:shd w:fill="333333" w:val="clear"/>
                <w:rtl w:val="0"/>
              </w:rPr>
              <w:t xml:space="preserve">0.75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A.OneOf([</w:t>
              <w:br w:type="textWrapping"/>
              <w:t xml:space="preserve">        A.MotionBlur(blur_limit=</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A.MedianBlur(blur_limit=</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A.GaussianBlur(blur_limit=</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A.GaussNoise(var_limit=(</w:t>
            </w:r>
            <w:r w:rsidDel="00000000" w:rsidR="00000000" w:rsidRPr="00000000">
              <w:rPr>
                <w:rFonts w:ascii="Consolas" w:cs="Consolas" w:eastAsia="Consolas" w:hAnsi="Consolas"/>
                <w:color w:val="d36363"/>
                <w:sz w:val="21"/>
                <w:szCs w:val="21"/>
                <w:shd w:fill="333333" w:val="clear"/>
                <w:rtl w:val="0"/>
              </w:rPr>
              <w:t xml:space="preserve">5.0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 p=</w:t>
            </w:r>
            <w:r w:rsidDel="00000000" w:rsidR="00000000" w:rsidRPr="00000000">
              <w:rPr>
                <w:rFonts w:ascii="Consolas" w:cs="Consolas" w:eastAsia="Consolas" w:hAnsi="Consolas"/>
                <w:color w:val="d36363"/>
                <w:sz w:val="21"/>
                <w:szCs w:val="21"/>
                <w:shd w:fill="333333" w:val="clear"/>
                <w:rtl w:val="0"/>
              </w:rPr>
              <w:t xml:space="preserve">0.7</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A.OneOf([</w:t>
              <w:br w:type="textWrapping"/>
              <w:t xml:space="preserve">        A.OpticalDistortion(distort_limit=</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A.GridDistortion(num_steps=</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 distort_limit=</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A.ElasticTransform(alpha=</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 p=</w:t>
            </w:r>
            <w:r w:rsidDel="00000000" w:rsidR="00000000" w:rsidRPr="00000000">
              <w:rPr>
                <w:rFonts w:ascii="Consolas" w:cs="Consolas" w:eastAsia="Consolas" w:hAnsi="Consolas"/>
                <w:color w:val="d36363"/>
                <w:sz w:val="21"/>
                <w:szCs w:val="21"/>
                <w:shd w:fill="333333" w:val="clear"/>
                <w:rtl w:val="0"/>
              </w:rPr>
              <w:t xml:space="preserve">0.7</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A.CLAHE(clip_limit=</w:t>
            </w:r>
            <w:r w:rsidDel="00000000" w:rsidR="00000000" w:rsidRPr="00000000">
              <w:rPr>
                <w:rFonts w:ascii="Consolas" w:cs="Consolas" w:eastAsia="Consolas" w:hAnsi="Consolas"/>
                <w:color w:val="d36363"/>
                <w:sz w:val="21"/>
                <w:szCs w:val="21"/>
                <w:shd w:fill="333333" w:val="clear"/>
                <w:rtl w:val="0"/>
              </w:rPr>
              <w:t xml:space="preserve">4.0</w:t>
            </w:r>
            <w:r w:rsidDel="00000000" w:rsidR="00000000" w:rsidRPr="00000000">
              <w:rPr>
                <w:rFonts w:ascii="Consolas" w:cs="Consolas" w:eastAsia="Consolas" w:hAnsi="Consolas"/>
                <w:color w:val="ffffff"/>
                <w:sz w:val="21"/>
                <w:szCs w:val="21"/>
                <w:shd w:fill="333333" w:val="clear"/>
                <w:rtl w:val="0"/>
              </w:rPr>
              <w:t xml:space="preserve">, p=</w:t>
            </w:r>
            <w:r w:rsidDel="00000000" w:rsidR="00000000" w:rsidRPr="00000000">
              <w:rPr>
                <w:rFonts w:ascii="Consolas" w:cs="Consolas" w:eastAsia="Consolas" w:hAnsi="Consolas"/>
                <w:color w:val="d36363"/>
                <w:sz w:val="21"/>
                <w:szCs w:val="21"/>
                <w:shd w:fill="333333" w:val="clear"/>
                <w:rtl w:val="0"/>
              </w:rPr>
              <w:t xml:space="preserve">0.7</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A.HueSaturationValue(hue_shift_limit=</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sat_shift_limit=</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 val_shift_limit=</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p=</w:t>
            </w:r>
            <w:r w:rsidDel="00000000" w:rsidR="00000000" w:rsidRPr="00000000">
              <w:rPr>
                <w:rFonts w:ascii="Consolas" w:cs="Consolas" w:eastAsia="Consolas" w:hAnsi="Consolas"/>
                <w:color w:val="d36363"/>
                <w:sz w:val="21"/>
                <w:szCs w:val="21"/>
                <w:shd w:fill="333333" w:val="clear"/>
                <w:rtl w:val="0"/>
              </w:rPr>
              <w:t xml:space="preserve">0.5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A.ShiftScaleRotate(shift_limit=</w:t>
            </w:r>
            <w:r w:rsidDel="00000000" w:rsidR="00000000" w:rsidRPr="00000000">
              <w:rPr>
                <w:rFonts w:ascii="Consolas" w:cs="Consolas" w:eastAsia="Consolas" w:hAnsi="Consolas"/>
                <w:color w:val="d36363"/>
                <w:sz w:val="21"/>
                <w:szCs w:val="21"/>
                <w:shd w:fill="333333" w:val="clear"/>
                <w:rtl w:val="0"/>
              </w:rPr>
              <w:t xml:space="preserve">0.1</w:t>
            </w:r>
            <w:r w:rsidDel="00000000" w:rsidR="00000000" w:rsidRPr="00000000">
              <w:rPr>
                <w:rFonts w:ascii="Consolas" w:cs="Consolas" w:eastAsia="Consolas" w:hAnsi="Consolas"/>
                <w:color w:val="ffffff"/>
                <w:sz w:val="21"/>
                <w:szCs w:val="21"/>
                <w:shd w:fill="333333" w:val="clear"/>
                <w:rtl w:val="0"/>
              </w:rPr>
              <w:t xml:space="preserve">, scale_limit=</w:t>
            </w:r>
            <w:r w:rsidDel="00000000" w:rsidR="00000000" w:rsidRPr="00000000">
              <w:rPr>
                <w:rFonts w:ascii="Consolas" w:cs="Consolas" w:eastAsia="Consolas" w:hAnsi="Consolas"/>
                <w:color w:val="d36363"/>
                <w:sz w:val="21"/>
                <w:szCs w:val="21"/>
                <w:shd w:fill="333333" w:val="clear"/>
                <w:rtl w:val="0"/>
              </w:rPr>
              <w:t xml:space="preserve">0.1</w:t>
            </w:r>
            <w:r w:rsidDel="00000000" w:rsidR="00000000" w:rsidRPr="00000000">
              <w:rPr>
                <w:rFonts w:ascii="Consolas" w:cs="Consolas" w:eastAsia="Consolas" w:hAnsi="Consolas"/>
                <w:color w:val="ffffff"/>
                <w:sz w:val="21"/>
                <w:szCs w:val="21"/>
                <w:shd w:fill="333333" w:val="clear"/>
                <w:rtl w:val="0"/>
              </w:rPr>
              <w:t xml:space="preserve">, rotate_limit=</w:t>
            </w:r>
            <w:r w:rsidDel="00000000" w:rsidR="00000000" w:rsidRPr="00000000">
              <w:rPr>
                <w:rFonts w:ascii="Consolas" w:cs="Consolas" w:eastAsia="Consolas" w:hAnsi="Consolas"/>
                <w:color w:val="d36363"/>
                <w:sz w:val="21"/>
                <w:szCs w:val="21"/>
                <w:shd w:fill="333333" w:val="clear"/>
                <w:rtl w:val="0"/>
              </w:rPr>
              <w:t xml:space="preserve">15</w:t>
            </w:r>
            <w:r w:rsidDel="00000000" w:rsidR="00000000" w:rsidRPr="00000000">
              <w:rPr>
                <w:rFonts w:ascii="Consolas" w:cs="Consolas" w:eastAsia="Consolas" w:hAnsi="Consolas"/>
                <w:color w:val="ffffff"/>
                <w:sz w:val="21"/>
                <w:szCs w:val="21"/>
                <w:shd w:fill="333333" w:val="clear"/>
                <w:rtl w:val="0"/>
              </w:rPr>
              <w:t xml:space="preserve">, border_mode=</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p=</w:t>
            </w:r>
            <w:r w:rsidDel="00000000" w:rsidR="00000000" w:rsidRPr="00000000">
              <w:rPr>
                <w:rFonts w:ascii="Consolas" w:cs="Consolas" w:eastAsia="Consolas" w:hAnsi="Consolas"/>
                <w:color w:val="d36363"/>
                <w:sz w:val="21"/>
                <w:szCs w:val="21"/>
                <w:shd w:fill="333333" w:val="clear"/>
                <w:rtl w:val="0"/>
              </w:rPr>
              <w:t xml:space="preserve">0.85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A.Resize(image_size, image_size),</w:t>
              <w:br w:type="textWrapping"/>
              <w:t xml:space="preserve">    A.Cutout(max_h_size=int(image_size * </w:t>
            </w:r>
            <w:r w:rsidDel="00000000" w:rsidR="00000000" w:rsidRPr="00000000">
              <w:rPr>
                <w:rFonts w:ascii="Consolas" w:cs="Consolas" w:eastAsia="Consolas" w:hAnsi="Consolas"/>
                <w:color w:val="d36363"/>
                <w:sz w:val="21"/>
                <w:szCs w:val="21"/>
                <w:shd w:fill="333333" w:val="clear"/>
                <w:rtl w:val="0"/>
              </w:rPr>
              <w:t xml:space="preserve">0.375</w:t>
            </w:r>
            <w:r w:rsidDel="00000000" w:rsidR="00000000" w:rsidRPr="00000000">
              <w:rPr>
                <w:rFonts w:ascii="Consolas" w:cs="Consolas" w:eastAsia="Consolas" w:hAnsi="Consolas"/>
                <w:color w:val="ffffff"/>
                <w:sz w:val="21"/>
                <w:szCs w:val="21"/>
                <w:shd w:fill="333333" w:val="clear"/>
                <w:rtl w:val="0"/>
              </w:rPr>
              <w:t xml:space="preserve">), max_w_size=int(image_size * </w:t>
            </w:r>
            <w:r w:rsidDel="00000000" w:rsidR="00000000" w:rsidRPr="00000000">
              <w:rPr>
                <w:rFonts w:ascii="Consolas" w:cs="Consolas" w:eastAsia="Consolas" w:hAnsi="Consolas"/>
                <w:color w:val="d36363"/>
                <w:sz w:val="21"/>
                <w:szCs w:val="21"/>
                <w:shd w:fill="333333" w:val="clear"/>
                <w:rtl w:val="0"/>
              </w:rPr>
              <w:t xml:space="preserve">0.375</w:t>
            </w:r>
            <w:r w:rsidDel="00000000" w:rsidR="00000000" w:rsidRPr="00000000">
              <w:rPr>
                <w:rFonts w:ascii="Consolas" w:cs="Consolas" w:eastAsia="Consolas" w:hAnsi="Consolas"/>
                <w:color w:val="ffffff"/>
                <w:sz w:val="21"/>
                <w:szCs w:val="21"/>
                <w:shd w:fill="333333" w:val="clear"/>
                <w:rtl w:val="0"/>
              </w:rPr>
              <w:t xml:space="preserve">), num_holes=</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p=</w:t>
            </w:r>
            <w:r w:rsidDel="00000000" w:rsidR="00000000" w:rsidRPr="00000000">
              <w:rPr>
                <w:rFonts w:ascii="Consolas" w:cs="Consolas" w:eastAsia="Consolas" w:hAnsi="Consolas"/>
                <w:color w:val="d36363"/>
                <w:sz w:val="21"/>
                <w:szCs w:val="21"/>
                <w:shd w:fill="333333" w:val="clear"/>
                <w:rtl w:val="0"/>
              </w:rPr>
              <w:t xml:space="preserve">0.7</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A.Normalize()</w:t>
              <w:br w:type="textWrapping"/>
              <w:t xml:space="preserve">])</w:t>
              <w:br w:type="textWrapping"/>
              <w:br w:type="textWrapping"/>
              <w:t xml:space="preserve">transforms_val = A.Compose([</w:t>
              <w:br w:type="textWrapping"/>
              <w:t xml:space="preserve">    A.Resize(image_size, image_size),</w:t>
              <w:br w:type="textWrapping"/>
              <w:t xml:space="preserve">    A.Normalize()</w:t>
              <w:br w:type="textWrapping"/>
              <w:t xml:space="preserve">])</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Keep batch size &gt;= 36 (may have to use multi-gpus)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Instead of using Binary Cross Entropy loss, they used 9 classes w/ Cross Entropy Loss per each model.</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Should use a warmup epoch in order to avoid saving a model in the first epochs.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Tqdm library for the loops is quite useful.</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When ensembling different models that use the same oof strategy, it is usually better to ensemble them using a weighted mean average rather than a simple average. This can be achieved using a Bayesian optimisation. There is another technique called forward selection OOF ensemble, which not only weights the models but also select the best combination of models that maximize the cv score.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