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36"/>
        </w:rPr>
        <w:t xml:space="preserve">Patrón de arquitectura</w:t>
      </w:r>
      <w:r>
        <w:rPr>
          <w:rFonts w:ascii="Times New Roman" w:hAnsi="Times New Roman" w:eastAsia="Times New Roman" w:cs="Times New Roman"/>
          <w:b w:val="0"/>
          <w:bCs w:val="0"/>
          <w:sz w:val="36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36"/>
        </w:rPr>
      </w:r>
      <w:r>
        <w:rPr>
          <w:b w:val="0"/>
          <w:bCs w:val="0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3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El patrón de capas divide una aplicación en diferentes niveles, cada uno con responsabilidades específicas. La comunicación entre estas capas sigue un flujo estructurado, lo que permite una mejor organización, mantenibilidad y escalabilidad del sistema.</w:t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A continuación, se explica cómo se conectan entre sí las capas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Domain, Persistence, Presentation, Config y Security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.</w:t>
      </w:r>
      <w:r>
        <w:rPr>
          <w:b w:val="0"/>
          <w:bCs w:val="0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36"/>
        </w:rPr>
        <w:t xml:space="preserve">1. Conexión entre la Capa Presentation y la Capa Domain</w:t>
      </w:r>
      <w:r>
        <w:rPr>
          <w:b w:val="0"/>
          <w:bCs w:val="0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La capa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Presentation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(controladores) recibe las solicitudes externas, desde un cliente web.</w:t>
      </w:r>
      <w:r>
        <w:rPr>
          <w:b w:val="0"/>
          <w:bCs w:val="0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Estas solicitudes se transforman en objetos del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Domain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, que representan el modelo del negocio.</w:t>
      </w:r>
      <w:r>
        <w:rPr>
          <w:b w:val="0"/>
          <w:bCs w:val="0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La capa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Presentation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utiliza las entidades y DTOs de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Domain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para enviar o recibir información de manera estructurada.</w:t>
      </w:r>
      <w:r>
        <w:rPr>
          <w:b w:val="0"/>
          <w:bCs w:val="0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36"/>
        </w:rPr>
        <w:t xml:space="preserve">2. Conexión entre la Capa Domain y la Capa Persistence</w:t>
      </w:r>
      <w:r>
        <w:rPr>
          <w:b w:val="0"/>
          <w:bCs w:val="0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La capa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Domain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define cómo debe comportarse el negocio mediante entidades y reglas.</w:t>
      </w:r>
      <w:r>
        <w:rPr>
          <w:b w:val="0"/>
          <w:bCs w:val="0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La capa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Persistence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se encarga de almacenar y recuperar estas entidades desde la base de datos.</w:t>
      </w:r>
      <w:r>
        <w:rPr>
          <w:b w:val="0"/>
          <w:bCs w:val="0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La comunicación se da a través de adaptadores o repositorios que convierten los objetos del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Domain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en estructuras de datos entendibles para la base de datos, y viceversa.</w:t>
      </w:r>
      <w:r>
        <w:rPr>
          <w:b w:val="0"/>
          <w:bCs w:val="0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36"/>
        </w:rPr>
        <w:t xml:space="preserve">3. Conexión entre la Capa Config y las demás capas</w:t>
      </w:r>
      <w:r>
        <w:rPr>
          <w:b w:val="0"/>
          <w:bCs w:val="0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La capa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Config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contiene configuraciones generales necesarias para el funcionamiento de toda la aplicación.</w:t>
      </w:r>
      <w:r>
        <w:rPr>
          <w:b w:val="0"/>
          <w:bCs w:val="0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Esta capa no se conecta con una sola capa en particular, sino que provee configuraciones transversales (por ejemplo, beans, dependencias, parámetros globales).</w:t>
      </w:r>
      <w:r>
        <w:rPr>
          <w:b w:val="0"/>
          <w:bCs w:val="0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Tanto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Presentation, Domain, Persistence y Security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pueden hacer uso de estas configuraciones cuando lo necesiten.</w:t>
      </w:r>
      <w:r>
        <w:rPr>
          <w:b w:val="0"/>
          <w:bCs w:val="0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36"/>
        </w:rPr>
        <w:t xml:space="preserve">4. Conexión entre la Capa Security y las demás capas</w:t>
      </w:r>
      <w:r>
        <w:rPr>
          <w:b w:val="0"/>
          <w:bCs w:val="0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La capa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Security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actúa como un filtro antes de que las peticiones lleguen a la capa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Presentation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.</w:t>
      </w:r>
      <w:r>
        <w:rPr>
          <w:b w:val="0"/>
          <w:bCs w:val="0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Controla qué usuarios pueden acceder a ciertos recursos y bajo qué condiciones.</w:t>
      </w:r>
      <w:r>
        <w:rPr>
          <w:b w:val="0"/>
          <w:bCs w:val="0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Una vez validada la seguridad, la solicitud fluye hacia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Presentation → Domain → Persistence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sin problemas.</w:t>
      </w:r>
      <w:r>
        <w:rPr>
          <w:b w:val="0"/>
          <w:bCs w:val="0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En algunos casos, también usa configuraciones definidas en la capa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Config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para integrarse con sistemas externos de autenticación.</w:t>
      </w:r>
      <w:r>
        <w:rPr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3DFD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A4D17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AA9FD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2982A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2025-09-15T21:40:28Z</dcterms:modified>
</cp:coreProperties>
</file>