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C7BC7" w14:textId="77777777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DEC1409" w14:textId="77777777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1722D55" w14:textId="77777777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E0F749D" w14:textId="77777777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ECFE90A" w14:textId="6441DEDB" w:rsidR="00113C3D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6DA5">
        <w:rPr>
          <w:rFonts w:ascii="Times New Roman" w:hAnsi="Times New Roman" w:cs="Times New Roman"/>
          <w:b/>
          <w:bCs/>
          <w:sz w:val="24"/>
          <w:szCs w:val="24"/>
          <w:lang w:val="es-ES"/>
        </w:rPr>
        <w:t>Solución de Caso-</w:t>
      </w:r>
      <w:r w:rsidRPr="00266DA5">
        <w:rPr>
          <w:rFonts w:ascii="Times New Roman" w:hAnsi="Times New Roman" w:cs="Times New Roman"/>
          <w:b/>
          <w:bCs/>
          <w:sz w:val="24"/>
          <w:szCs w:val="24"/>
        </w:rPr>
        <w:t>Tech-Logistics</w:t>
      </w:r>
    </w:p>
    <w:p w14:paraId="4270A12B" w14:textId="75E3CADB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A2467" w14:textId="37834C2D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E1C23" w14:textId="0F5A30A0" w:rsidR="00266DA5" w:rsidRDefault="00266DA5" w:rsidP="00266D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82FA9" w14:textId="76646204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DA5">
        <w:rPr>
          <w:rFonts w:ascii="Times New Roman" w:hAnsi="Times New Roman" w:cs="Times New Roman"/>
          <w:sz w:val="24"/>
          <w:szCs w:val="24"/>
        </w:rPr>
        <w:t xml:space="preserve">Alejandra Villa Peraza </w:t>
      </w:r>
    </w:p>
    <w:p w14:paraId="04111EC1" w14:textId="1FD589CA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13BC49" w14:textId="362B154F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DD5AE8" w14:textId="1FF53CA4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242890" w14:textId="342DCB57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Lógica </w:t>
      </w:r>
    </w:p>
    <w:p w14:paraId="3E930ED3" w14:textId="2AAC9862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5EB860" w14:textId="5ED40D5F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11CED4" w14:textId="5BDE86CB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Administración de Empresas </w:t>
      </w:r>
    </w:p>
    <w:p w14:paraId="02E610D0" w14:textId="4F1FA0BA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65DD03" w14:textId="5DDC739C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4C185D" w14:textId="41F98AF2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Universidad de Cataluña </w:t>
      </w:r>
    </w:p>
    <w:p w14:paraId="1D542C93" w14:textId="413EC1E5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13467" w14:textId="06640E77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8BA3CD" w14:textId="5317CEA1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5EEA8D" w14:textId="7B590AEC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04E890" w14:textId="1A9A8C72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360AADE2" w14:textId="52BD80FB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09FAC5" w14:textId="58E62C62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419D1F" w14:textId="1D3568DC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4750C" w14:textId="370B1EE2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AC8F8E" w14:textId="370C110E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F71116" w14:textId="5B69C6DC" w:rsidR="00266DA5" w:rsidRPr="00266DA5" w:rsidRDefault="00266DA5" w:rsidP="0026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DA5">
        <w:rPr>
          <w:rFonts w:ascii="Times New Roman" w:hAnsi="Times New Roman" w:cs="Times New Roman"/>
          <w:b/>
          <w:bCs/>
          <w:sz w:val="24"/>
          <w:szCs w:val="24"/>
        </w:rPr>
        <w:t xml:space="preserve">Paso 1. Traducción </w:t>
      </w:r>
    </w:p>
    <w:p w14:paraId="6642338A" w14:textId="77777777" w:rsidR="00266DA5" w:rsidRDefault="00266DA5" w:rsidP="00266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traducir las reglas de las empresas al lenguaje de la lógica proposicional, se definen las siguientes variables </w:t>
      </w:r>
    </w:p>
    <w:p w14:paraId="7017B9BB" w14:textId="7738A0E0" w:rsidR="00266DA5" w:rsidRDefault="00266DA5" w:rsidP="00266DA5">
      <w:pPr>
        <w:pStyle w:val="NormalWeb"/>
      </w:pPr>
      <w:r>
        <w:rPr>
          <w:rFonts w:hAnsi="Symbol"/>
        </w:rPr>
        <w:t></w:t>
      </w:r>
      <w:r>
        <w:t xml:space="preserve"> $</w:t>
      </w:r>
      <w:r>
        <w:rPr>
          <w:rStyle w:val="math-inline"/>
        </w:rPr>
        <w:t>P$</w:t>
      </w:r>
      <w:r>
        <w:t>: El empleado llega temprano.</w:t>
      </w:r>
    </w:p>
    <w:p w14:paraId="593D1DC3" w14:textId="1FB37985" w:rsidR="00266DA5" w:rsidRDefault="00266DA5" w:rsidP="00266DA5">
      <w:pPr>
        <w:pStyle w:val="NormalWeb"/>
      </w:pPr>
      <w:r>
        <w:rPr>
          <w:rFonts w:hAnsi="Symbol"/>
        </w:rPr>
        <w:t></w:t>
      </w:r>
      <w:r>
        <w:t xml:space="preserve"> $</w:t>
      </w:r>
      <w:r>
        <w:rPr>
          <w:rStyle w:val="math-inline"/>
        </w:rPr>
        <w:t>Q$</w:t>
      </w:r>
      <w:r>
        <w:t>: El empleado cumple la meta de ventas.</w:t>
      </w:r>
    </w:p>
    <w:p w14:paraId="18ABB229" w14:textId="219E979E" w:rsidR="00266DA5" w:rsidRDefault="00266DA5" w:rsidP="00266DA5">
      <w:pPr>
        <w:pStyle w:val="NormalWeb"/>
      </w:pPr>
      <w:r>
        <w:rPr>
          <w:rFonts w:hAnsi="Symbol"/>
        </w:rPr>
        <w:t></w:t>
      </w:r>
      <w:r>
        <w:t xml:space="preserve"> $</w:t>
      </w:r>
      <w:r>
        <w:rPr>
          <w:rStyle w:val="math-inline"/>
        </w:rPr>
        <w:t>R$</w:t>
      </w:r>
      <w:r>
        <w:t>: El cliente es VIP.</w:t>
      </w:r>
    </w:p>
    <w:p w14:paraId="0DDE8D17" w14:textId="5D7E1292" w:rsidR="00266DA5" w:rsidRDefault="00266DA5" w:rsidP="00266DA5">
      <w:pPr>
        <w:pStyle w:val="NormalWeb"/>
      </w:pPr>
      <w:r>
        <w:rPr>
          <w:rFonts w:hAnsi="Symbol"/>
        </w:rPr>
        <w:t></w:t>
      </w:r>
      <w:r>
        <w:t xml:space="preserve"> $</w:t>
      </w:r>
      <w:r>
        <w:rPr>
          <w:rStyle w:val="math-inline"/>
        </w:rPr>
        <w:t>S$</w:t>
      </w:r>
      <w:r>
        <w:t xml:space="preserve">: Se paga el bono. </w:t>
      </w:r>
      <w:r w:rsidRPr="00266DA5">
        <w:t>(Nota: Se asume esta variable para la consecuencia de la Regla 2 debido a la estructura del ejercicio).</w:t>
      </w:r>
    </w:p>
    <w:p w14:paraId="4AC12DEB" w14:textId="77777777" w:rsidR="00266DA5" w:rsidRPr="00266DA5" w:rsidRDefault="00266DA5" w:rsidP="00266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Traducción de las Reglas:</w:t>
      </w:r>
    </w:p>
    <w:p w14:paraId="700B76F2" w14:textId="5E6C96D8" w:rsidR="00266DA5" w:rsidRPr="00266DA5" w:rsidRDefault="00266DA5" w:rsidP="00266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 1:</w:t>
      </w: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recibir el bono (</w:t>
      </w:r>
      <w:r w:rsidR="001C1BD1">
        <w:rPr>
          <w:rFonts w:ascii="Times New Roman" w:eastAsia="Times New Roman" w:hAnsi="Times New Roman" w:cs="Times New Roman"/>
          <w:sz w:val="24"/>
          <w:szCs w:val="24"/>
          <w:lang w:eastAsia="es-CO"/>
        </w:rPr>
        <w:t>S</w:t>
      </w: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>), el empleado debe llegar temprano (P) y cumplir la meta (Q).</w:t>
      </w:r>
    </w:p>
    <w:p w14:paraId="4BF62FBB" w14:textId="2EC8FF75" w:rsidR="007E05D1" w:rsidRPr="007E05D1" w:rsidRDefault="00266DA5" w:rsidP="007E05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Fórmula: </w:t>
      </w:r>
      <w:r w:rsidR="007E05D1" w:rsidRPr="007E05D1">
        <w:rPr>
          <w:rFonts w:ascii="Times New Roman" w:hAnsi="Times New Roman" w:cs="Times New Roman"/>
          <w:b/>
          <w:bCs/>
          <w:sz w:val="24"/>
          <w:szCs w:val="24"/>
        </w:rPr>
        <w:t xml:space="preserve">(P </w:t>
      </w:r>
      <w:r w:rsidR="007E05D1" w:rsidRPr="007E05D1">
        <w:rPr>
          <w:rFonts w:ascii="Cambria Math" w:hAnsi="Cambria Math" w:cs="Cambria Math"/>
          <w:b/>
          <w:bCs/>
          <w:sz w:val="24"/>
          <w:szCs w:val="24"/>
        </w:rPr>
        <w:t>∧</w:t>
      </w:r>
      <w:r w:rsidR="007E05D1" w:rsidRPr="007E05D1">
        <w:rPr>
          <w:rFonts w:ascii="Times New Roman" w:hAnsi="Times New Roman" w:cs="Times New Roman"/>
          <w:b/>
          <w:bCs/>
          <w:sz w:val="24"/>
          <w:szCs w:val="24"/>
        </w:rPr>
        <w:t xml:space="preserve"> Q) → S</w:t>
      </w:r>
    </w:p>
    <w:p w14:paraId="0A2C0D2D" w14:textId="77777777" w:rsidR="001C1BD1" w:rsidRPr="00266DA5" w:rsidRDefault="001C1BD1" w:rsidP="001C1BD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4120AF" w14:textId="51FAE28A" w:rsidR="00266DA5" w:rsidRPr="00266DA5" w:rsidRDefault="00266DA5" w:rsidP="00266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 2:</w:t>
      </w: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el cliente es VIP (R), entonces se le envía el paquete si y solo si el empleado cumplió la meta (Q).</w:t>
      </w:r>
    </w:p>
    <w:p w14:paraId="348FC121" w14:textId="547725DD" w:rsidR="00266DA5" w:rsidRPr="007E05D1" w:rsidRDefault="00266DA5" w:rsidP="00266D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Fórmula: </w:t>
      </w:r>
      <w:r w:rsidR="007E05D1" w:rsidRPr="007E05D1">
        <w:rPr>
          <w:rFonts w:ascii="Times New Roman" w:hAnsi="Times New Roman" w:cs="Times New Roman"/>
          <w:sz w:val="24"/>
          <w:szCs w:val="24"/>
        </w:rPr>
        <w:t>R → (S ↔ Q)</w:t>
      </w:r>
    </w:p>
    <w:p w14:paraId="0C2B700E" w14:textId="77777777" w:rsidR="001C1BD1" w:rsidRPr="00266DA5" w:rsidRDefault="001C1BD1" w:rsidP="001C1BD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F0DA85" w14:textId="51EC9053" w:rsidR="00266DA5" w:rsidRPr="00266DA5" w:rsidRDefault="00266DA5" w:rsidP="00266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 3:</w:t>
      </w: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bono (S) se paga si el empleado llega temprano (P) o si no es cierto que el empleado no cumple la meta </w:t>
      </w:r>
    </w:p>
    <w:p w14:paraId="2F5D54A8" w14:textId="77777777" w:rsidR="007E05D1" w:rsidRDefault="00266DA5" w:rsidP="007E05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>Fórmula</w:t>
      </w:r>
      <w:r w:rsidR="007E05D1" w:rsidRPr="00266DA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="007E05D1" w:rsidRPr="007E05D1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r w:rsidR="007E05D1" w:rsidRPr="007E05D1">
        <w:rPr>
          <w:rFonts w:ascii="Times New Roman" w:hAnsi="Times New Roman" w:cs="Times New Roman"/>
          <w:sz w:val="24"/>
          <w:szCs w:val="24"/>
        </w:rPr>
        <w:t xml:space="preserve">P </w:t>
      </w:r>
      <w:r w:rsidR="007E05D1" w:rsidRPr="007E05D1">
        <w:rPr>
          <w:rFonts w:ascii="Cambria Math" w:hAnsi="Cambria Math" w:cs="Cambria Math"/>
          <w:sz w:val="24"/>
          <w:szCs w:val="24"/>
        </w:rPr>
        <w:t>∨</w:t>
      </w:r>
      <w:r w:rsidR="007E05D1" w:rsidRPr="007E05D1">
        <w:rPr>
          <w:rFonts w:ascii="Times New Roman" w:hAnsi="Times New Roman" w:cs="Times New Roman"/>
          <w:sz w:val="24"/>
          <w:szCs w:val="24"/>
        </w:rPr>
        <w:t xml:space="preserve"> ¬(¬Q)) → S</w:t>
      </w:r>
    </w:p>
    <w:p w14:paraId="60CECF66" w14:textId="77777777" w:rsidR="007E05D1" w:rsidRPr="007E05D1" w:rsidRDefault="007E05D1" w:rsidP="007E05D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BF3E17" w14:textId="6FA9D6BF" w:rsidR="007E05D1" w:rsidRPr="007E05D1" w:rsidRDefault="007E05D1" w:rsidP="007E0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E0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B: La Tabla de Verdad (Análisis de Riesgo)</w:t>
      </w:r>
    </w:p>
    <w:p w14:paraId="55BDD44B" w14:textId="6799496F" w:rsidR="007E05D1" w:rsidRDefault="007E05D1" w:rsidP="007E05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E0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continuación, se presenta la tabla de verdad para la </w:t>
      </w:r>
      <w:r w:rsidRPr="007E0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 1</w:t>
      </w:r>
      <w:r w:rsidRPr="007E0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3194">
        <w:rPr>
          <w:rFonts w:ascii="Times New Roman" w:hAnsi="Times New Roman" w:cs="Times New Roman"/>
          <w:b/>
          <w:bCs/>
          <w:sz w:val="24"/>
          <w:szCs w:val="24"/>
        </w:rPr>
        <w:t xml:space="preserve">(P </w:t>
      </w:r>
      <w:r w:rsidRPr="00B83194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B83194">
        <w:rPr>
          <w:rFonts w:ascii="Times New Roman" w:hAnsi="Times New Roman" w:cs="Times New Roman"/>
          <w:b/>
          <w:bCs/>
          <w:sz w:val="24"/>
          <w:szCs w:val="24"/>
        </w:rPr>
        <w:t xml:space="preserve"> Q)</w:t>
      </w:r>
      <w:r w:rsidRPr="00B831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83194">
        <w:rPr>
          <w:rFonts w:ascii="Times New Roman" w:hAnsi="Times New Roman" w:cs="Times New Roman"/>
          <w:b/>
          <w:bCs/>
          <w:sz w:val="24"/>
          <w:szCs w:val="24"/>
        </w:rPr>
        <w:t xml:space="preserve">→ </w:t>
      </w:r>
      <w:r w:rsidRPr="007E05D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E0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Al</w:t>
      </w:r>
      <w:r w:rsidRPr="007E0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contar con 3 variables, se evalúan los 8 escenarios posibles</w:t>
      </w:r>
    </w:p>
    <w:p w14:paraId="5F22CC1A" w14:textId="77777777" w:rsidR="007E05D1" w:rsidRPr="007E05D1" w:rsidRDefault="007E05D1" w:rsidP="007E05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7AA0700" w14:textId="1E1F2FF6" w:rsidR="00266DA5" w:rsidRDefault="00266DA5" w:rsidP="00B83194">
      <w:pPr>
        <w:rPr>
          <w:rFonts w:ascii="Times New Roman" w:hAnsi="Times New Roman" w:cs="Times New Roman"/>
          <w:sz w:val="24"/>
          <w:szCs w:val="24"/>
        </w:rPr>
      </w:pPr>
    </w:p>
    <w:p w14:paraId="15466803" w14:textId="49110771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7E05D1" w14:paraId="70F407F4" w14:textId="77777777" w:rsidTr="007E05D1">
        <w:tc>
          <w:tcPr>
            <w:tcW w:w="1765" w:type="dxa"/>
          </w:tcPr>
          <w:p w14:paraId="7CC9BA84" w14:textId="54FCE2A0" w:rsidR="007E05D1" w:rsidRDefault="007E05D1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P</w:t>
            </w:r>
          </w:p>
        </w:tc>
        <w:tc>
          <w:tcPr>
            <w:tcW w:w="1765" w:type="dxa"/>
          </w:tcPr>
          <w:p w14:paraId="620565C4" w14:textId="048F0485" w:rsidR="007E05D1" w:rsidRDefault="007E05D1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Q</w:t>
            </w:r>
          </w:p>
        </w:tc>
        <w:tc>
          <w:tcPr>
            <w:tcW w:w="1766" w:type="dxa"/>
          </w:tcPr>
          <w:p w14:paraId="041E0E50" w14:textId="7DAD2779" w:rsidR="007E05D1" w:rsidRDefault="007E05D1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</w:t>
            </w:r>
          </w:p>
        </w:tc>
        <w:tc>
          <w:tcPr>
            <w:tcW w:w="1766" w:type="dxa"/>
          </w:tcPr>
          <w:p w14:paraId="1017BB14" w14:textId="6EAC6B32" w:rsidR="007E05D1" w:rsidRPr="00B83194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3194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B83194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B83194">
              <w:rPr>
                <w:rFonts w:ascii="Times New Roman" w:hAnsi="Times New Roman" w:cs="Times New Roman"/>
                <w:sz w:val="24"/>
                <w:szCs w:val="24"/>
              </w:rPr>
              <w:t xml:space="preserve"> Q</w:t>
            </w:r>
          </w:p>
        </w:tc>
        <w:tc>
          <w:tcPr>
            <w:tcW w:w="1766" w:type="dxa"/>
          </w:tcPr>
          <w:p w14:paraId="7970A197" w14:textId="072BBF4A" w:rsidR="007E05D1" w:rsidRPr="00B83194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3194">
              <w:rPr>
                <w:rFonts w:ascii="Times New Roman" w:hAnsi="Times New Roman" w:cs="Times New Roman"/>
                <w:sz w:val="24"/>
                <w:szCs w:val="24"/>
              </w:rPr>
              <w:t xml:space="preserve">(P </w:t>
            </w:r>
            <w:r w:rsidRPr="00B83194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B83194">
              <w:rPr>
                <w:rFonts w:ascii="Times New Roman" w:hAnsi="Times New Roman" w:cs="Times New Roman"/>
                <w:sz w:val="24"/>
                <w:szCs w:val="24"/>
              </w:rPr>
              <w:t xml:space="preserve"> Q) →</w:t>
            </w:r>
            <w:r w:rsidRPr="00B83194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</w:tr>
      <w:tr w:rsidR="007E05D1" w14:paraId="4F9B7162" w14:textId="77777777" w:rsidTr="007E05D1">
        <w:tc>
          <w:tcPr>
            <w:tcW w:w="1765" w:type="dxa"/>
          </w:tcPr>
          <w:p w14:paraId="5CE1FD45" w14:textId="3456203F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5" w:type="dxa"/>
          </w:tcPr>
          <w:p w14:paraId="64BE33FB" w14:textId="3E443E8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6FDCFDF2" w14:textId="1EA91945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0C071DFC" w14:textId="2A6DFA6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081603C6" w14:textId="34CE2D15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6FCFCE0D" w14:textId="77777777" w:rsidTr="00B83194">
        <w:tc>
          <w:tcPr>
            <w:tcW w:w="1765" w:type="dxa"/>
            <w:shd w:val="clear" w:color="auto" w:fill="FFE599" w:themeFill="accent4" w:themeFillTint="66"/>
          </w:tcPr>
          <w:p w14:paraId="1959AE1F" w14:textId="671FEAB9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5" w:type="dxa"/>
            <w:shd w:val="clear" w:color="auto" w:fill="FFE599" w:themeFill="accent4" w:themeFillTint="66"/>
          </w:tcPr>
          <w:p w14:paraId="207995DC" w14:textId="5B20A39A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  <w:shd w:val="clear" w:color="auto" w:fill="FFE599" w:themeFill="accent4" w:themeFillTint="66"/>
          </w:tcPr>
          <w:p w14:paraId="7376CE0B" w14:textId="583B405C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  <w:shd w:val="clear" w:color="auto" w:fill="FFE599" w:themeFill="accent4" w:themeFillTint="66"/>
          </w:tcPr>
          <w:p w14:paraId="2FCB73E2" w14:textId="582D0C4D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  <w:shd w:val="clear" w:color="auto" w:fill="FFE599" w:themeFill="accent4" w:themeFillTint="66"/>
          </w:tcPr>
          <w:p w14:paraId="2B29708E" w14:textId="1C3B7285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b/>
                <w:bCs/>
              </w:rPr>
              <w:t>F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🔴</w:t>
            </w:r>
          </w:p>
        </w:tc>
      </w:tr>
      <w:tr w:rsidR="007E05D1" w14:paraId="7EE31C4E" w14:textId="77777777" w:rsidTr="007E05D1">
        <w:tc>
          <w:tcPr>
            <w:tcW w:w="1765" w:type="dxa"/>
          </w:tcPr>
          <w:p w14:paraId="1220BA18" w14:textId="4E7CB33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5" w:type="dxa"/>
          </w:tcPr>
          <w:p w14:paraId="0C8FD774" w14:textId="0E3138D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0549417B" w14:textId="681BAA33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6661B1F8" w14:textId="533DC49B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4CF57054" w14:textId="2FA50F17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773478BC" w14:textId="77777777" w:rsidTr="007E05D1">
        <w:tc>
          <w:tcPr>
            <w:tcW w:w="1765" w:type="dxa"/>
          </w:tcPr>
          <w:p w14:paraId="69C1DBB6" w14:textId="20F52AEA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5" w:type="dxa"/>
          </w:tcPr>
          <w:p w14:paraId="4D16CD3A" w14:textId="115F6209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ECC0A6D" w14:textId="085D57AC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4B8E810" w14:textId="03AC57F6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4ABA060" w14:textId="6A40B6BA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79AF9A28" w14:textId="77777777" w:rsidTr="007E05D1">
        <w:tc>
          <w:tcPr>
            <w:tcW w:w="1765" w:type="dxa"/>
          </w:tcPr>
          <w:p w14:paraId="3308B9DC" w14:textId="787C213B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5" w:type="dxa"/>
          </w:tcPr>
          <w:p w14:paraId="70CF069C" w14:textId="1340AE64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513D78C5" w14:textId="7FF91F99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3E4EFF33" w14:textId="05B73031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7A11500" w14:textId="4FAEE173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0E6371F4" w14:textId="77777777" w:rsidTr="007E05D1">
        <w:tc>
          <w:tcPr>
            <w:tcW w:w="1765" w:type="dxa"/>
          </w:tcPr>
          <w:p w14:paraId="60B9E5CB" w14:textId="4D13C68D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5" w:type="dxa"/>
          </w:tcPr>
          <w:p w14:paraId="56B180ED" w14:textId="336EF1D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72ABD850" w14:textId="20462177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45967B8F" w14:textId="5FC087A3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390EF896" w14:textId="030BD77E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7418653D" w14:textId="77777777" w:rsidTr="007E05D1">
        <w:tc>
          <w:tcPr>
            <w:tcW w:w="1765" w:type="dxa"/>
          </w:tcPr>
          <w:p w14:paraId="23ACC147" w14:textId="0AB4DB47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5" w:type="dxa"/>
          </w:tcPr>
          <w:p w14:paraId="357F8C19" w14:textId="4241ACB0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92E639C" w14:textId="3D7E8A34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66" w:type="dxa"/>
          </w:tcPr>
          <w:p w14:paraId="03B05149" w14:textId="78206F1F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1E2B0981" w14:textId="7856A0A9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  <w:tr w:rsidR="007E05D1" w14:paraId="6ECAF834" w14:textId="77777777" w:rsidTr="007E05D1">
        <w:tc>
          <w:tcPr>
            <w:tcW w:w="1765" w:type="dxa"/>
          </w:tcPr>
          <w:p w14:paraId="181760DB" w14:textId="574CF447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5" w:type="dxa"/>
          </w:tcPr>
          <w:p w14:paraId="53EB6269" w14:textId="6C8AAA03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082B4079" w14:textId="3A88BAAB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7E550BC3" w14:textId="0F540295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</w:p>
        </w:tc>
        <w:tc>
          <w:tcPr>
            <w:tcW w:w="1766" w:type="dxa"/>
          </w:tcPr>
          <w:p w14:paraId="1FB145AE" w14:textId="2E5E73D3" w:rsidR="007E05D1" w:rsidRDefault="00B83194" w:rsidP="00266D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</w:tr>
    </w:tbl>
    <w:p w14:paraId="2D57576A" w14:textId="05929721" w:rsidR="00266DA5" w:rsidRDefault="00266DA5" w:rsidP="00266D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3BC8ED9" w14:textId="53C10E12" w:rsidR="00B83194" w:rsidRDefault="00B83194" w:rsidP="00266DA5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2906216" w14:textId="77777777" w:rsid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31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del Riesgo (Escenario de Frustración):</w:t>
      </w:r>
      <w:r w:rsidRPr="00B831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Al evaluar la tabla, se identifica que en la </w:t>
      </w:r>
      <w:r w:rsidRPr="00B831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fila 2</w:t>
      </w:r>
      <w:r w:rsidRPr="00B831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fórmula da como resultado </w:t>
      </w:r>
      <w:r w:rsidRPr="00B831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Falso (F)</w:t>
      </w:r>
      <w:r w:rsidRPr="00B83194">
        <w:rPr>
          <w:rFonts w:ascii="Times New Roman" w:eastAsia="Times New Roman" w:hAnsi="Times New Roman" w:cs="Times New Roman"/>
          <w:sz w:val="24"/>
          <w:szCs w:val="24"/>
          <w:lang w:eastAsia="es-CO"/>
        </w:rPr>
        <w:t>. Esto representa el escenario donde el empleado llega temprano ($P = V$) y cumple la meta de ventas ($Q = V$), pero la empresa no le paga el bono ($S = F$). Esto genera una contradicción lógica y una promesa rota, lo que explica la frustración del personal en Tech-Logistics</w:t>
      </w:r>
    </w:p>
    <w:p w14:paraId="0463A4E6" w14:textId="77777777" w:rsid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B74984" w14:textId="77777777" w:rsid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2E6397" w14:textId="77777777" w:rsid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5A1404" w14:textId="77777777" w:rsid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02A1425" w14:textId="30AF4796" w:rsidR="00B83194" w:rsidRP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3194">
        <w:rPr>
          <w:rFonts w:ascii="Times New Roman" w:hAnsi="Times New Roman" w:cs="Times New Roman"/>
          <w:sz w:val="24"/>
          <w:szCs w:val="24"/>
        </w:rPr>
        <w:t>Paso C: Simplificación (Eficiencia)</w:t>
      </w:r>
    </w:p>
    <w:p w14:paraId="7953B7D0" w14:textId="77777777" w:rsidR="00B83194" w:rsidRPr="00B83194" w:rsidRDefault="00B83194" w:rsidP="00B83194">
      <w:pPr>
        <w:pStyle w:val="NormalWeb"/>
      </w:pPr>
      <w:r w:rsidRPr="00B83194">
        <w:t>La Regla 3 originalmente se plantea con la siguiente condición lógica:</w:t>
      </w:r>
    </w:p>
    <w:p w14:paraId="25C9D815" w14:textId="77777777" w:rsidR="00B83194" w:rsidRDefault="00B83194" w:rsidP="00B83194">
      <w:pPr>
        <w:pStyle w:val="NormalWeb"/>
        <w:numPr>
          <w:ilvl w:val="0"/>
          <w:numId w:val="3"/>
        </w:numPr>
      </w:pP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>(</w:t>
      </w:r>
      <w:r>
        <w:rPr>
          <w:rFonts w:ascii="Calibri" w:hAnsi="Calibri" w:cs="Calibri"/>
        </w:rPr>
        <w:t>¬</w:t>
      </w:r>
      <w:r>
        <w:t xml:space="preserve">Q)) </w:t>
      </w:r>
      <w:r>
        <w:rPr>
          <w:rFonts w:ascii="Calibri" w:hAnsi="Calibri" w:cs="Calibri"/>
        </w:rPr>
        <w:t>→</w:t>
      </w:r>
      <w:r>
        <w:t xml:space="preserve"> S</w:t>
      </w:r>
    </w:p>
    <w:p w14:paraId="2292DD32" w14:textId="7B745CD7" w:rsidR="00B83194" w:rsidRPr="00B83194" w:rsidRDefault="00B83194" w:rsidP="00B83194">
      <w:pPr>
        <w:pStyle w:val="NormalWeb"/>
        <w:ind w:left="360"/>
      </w:pPr>
      <w:r w:rsidRPr="00B83194">
        <w:rPr>
          <w:b/>
          <w:bCs/>
        </w:rPr>
        <w:t>Aplicación de la Ley de Doble Negación:</w:t>
      </w:r>
      <w:r w:rsidRPr="00B83194">
        <w:t xml:space="preserve"> Esta ley matemática nos dicta que negar una negación anula ambas, es decir: </w:t>
      </w:r>
      <w:r>
        <w:rPr>
          <w:b/>
          <w:bCs/>
        </w:rPr>
        <w:t>¬(¬Q) equivale a Q</w:t>
      </w:r>
      <w:r>
        <w:t>.</w:t>
      </w:r>
    </w:p>
    <w:p w14:paraId="773C9157" w14:textId="2643C493" w:rsidR="00B83194" w:rsidRDefault="00B83194" w:rsidP="00B83194">
      <w:pPr>
        <w:pStyle w:val="NormalWeb"/>
        <w:numPr>
          <w:ilvl w:val="0"/>
          <w:numId w:val="3"/>
        </w:numPr>
      </w:pPr>
      <w:r w:rsidRPr="00B83194">
        <w:rPr>
          <w:b/>
          <w:bCs/>
        </w:rPr>
        <w:t>Sustitución:</w:t>
      </w:r>
      <w:r w:rsidRPr="00B83194">
        <w:t xml:space="preserve"> Al reemplazarlo en la fórmula, la condición se reduce limpiamente a:</w:t>
      </w:r>
    </w:p>
    <w:p w14:paraId="10D8F3D4" w14:textId="642B74F0" w:rsidR="008A7A0D" w:rsidRPr="00B83194" w:rsidRDefault="008A7A0D" w:rsidP="008A7A0D">
      <w:pPr>
        <w:pStyle w:val="NormalWeb"/>
        <w:ind w:left="720"/>
      </w:pP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Q</w:t>
      </w:r>
    </w:p>
    <w:p w14:paraId="548F4096" w14:textId="110BC924" w:rsidR="00B83194" w:rsidRPr="00B83194" w:rsidRDefault="00B83194" w:rsidP="00B83194">
      <w:pPr>
        <w:pStyle w:val="NormalWeb"/>
      </w:pPr>
      <w:r>
        <w:t xml:space="preserve"> </w:t>
      </w:r>
      <w:r w:rsidRPr="00B83194">
        <w:t xml:space="preserve">Por lo tanto, la regla completa simplificada es </w:t>
      </w:r>
      <w:r w:rsidR="008A7A0D">
        <w:t xml:space="preserve">(P </w:t>
      </w:r>
      <w:r w:rsidR="008A7A0D">
        <w:rPr>
          <w:rFonts w:ascii="Cambria Math" w:hAnsi="Cambria Math" w:cs="Cambria Math"/>
        </w:rPr>
        <w:t>∨</w:t>
      </w:r>
      <w:r w:rsidR="008A7A0D">
        <w:t xml:space="preserve"> Q) </w:t>
      </w:r>
      <w:r w:rsidR="008A7A0D">
        <w:rPr>
          <w:rFonts w:ascii="Calibri" w:hAnsi="Calibri" w:cs="Calibri"/>
        </w:rPr>
        <w:t>→</w:t>
      </w:r>
      <w:r w:rsidR="008A7A0D">
        <w:t xml:space="preserve"> S</w:t>
      </w:r>
    </w:p>
    <w:p w14:paraId="16AD8E1D" w14:textId="7309E418" w:rsidR="00B83194" w:rsidRPr="00B83194" w:rsidRDefault="00B83194" w:rsidP="00B83194">
      <w:pPr>
        <w:pStyle w:val="NormalWeb"/>
      </w:pPr>
      <w:r w:rsidRPr="00B83194">
        <w:rPr>
          <w:b/>
          <w:bCs/>
        </w:rPr>
        <w:t xml:space="preserve">¿Cómo se </w:t>
      </w:r>
      <w:r w:rsidR="008A7A0D" w:rsidRPr="00B83194">
        <w:rPr>
          <w:b/>
          <w:bCs/>
        </w:rPr>
        <w:t>les</w:t>
      </w:r>
      <w:r w:rsidRPr="00B83194">
        <w:rPr>
          <w:b/>
          <w:bCs/>
        </w:rPr>
        <w:t xml:space="preserve"> comunica ahora a los empleados de forma simple?</w:t>
      </w:r>
    </w:p>
    <w:p w14:paraId="1B31BD4A" w14:textId="77777777" w:rsidR="00B83194" w:rsidRPr="008A7A0D" w:rsidRDefault="00B83194" w:rsidP="00B83194">
      <w:pPr>
        <w:pStyle w:val="NormalWeb"/>
      </w:pPr>
      <w:r w:rsidRPr="008A7A0D">
        <w:t>"El bono se paga si el empleado llega temprano o si cumple la meta de ventas."</w:t>
      </w:r>
    </w:p>
    <w:p w14:paraId="5E376FB0" w14:textId="02641874" w:rsidR="00B83194" w:rsidRDefault="00B83194" w:rsidP="00B83194">
      <w:pPr>
        <w:pStyle w:val="NormalWeb"/>
      </w:pPr>
      <w:r w:rsidRPr="008A7A0D">
        <w:t>De esta manera, se elimina la confusión del lenguaje enredado "no es cierto que no cumple" y el canal de comunicación interna de la empresa se vuelve 100% transparente.</w:t>
      </w:r>
    </w:p>
    <w:p w14:paraId="550ACB11" w14:textId="77777777" w:rsidR="008A7A0D" w:rsidRPr="008A7A0D" w:rsidRDefault="008A7A0D" w:rsidP="00B83194">
      <w:pPr>
        <w:pStyle w:val="NormalWeb"/>
      </w:pPr>
    </w:p>
    <w:p w14:paraId="7CA00381" w14:textId="77777777" w:rsidR="00B83194" w:rsidRPr="00B83194" w:rsidRDefault="00B83194" w:rsidP="00B8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45B051" w14:textId="77777777" w:rsidR="00B83194" w:rsidRPr="00266DA5" w:rsidRDefault="00B83194" w:rsidP="00B83194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B83194" w:rsidRPr="00266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C3E36"/>
    <w:multiLevelType w:val="multilevel"/>
    <w:tmpl w:val="A822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D4C28"/>
    <w:multiLevelType w:val="multilevel"/>
    <w:tmpl w:val="AFDE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8325E"/>
    <w:multiLevelType w:val="multilevel"/>
    <w:tmpl w:val="1C0A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A5"/>
    <w:rsid w:val="00113C3D"/>
    <w:rsid w:val="001C1BD1"/>
    <w:rsid w:val="00266DA5"/>
    <w:rsid w:val="007E05D1"/>
    <w:rsid w:val="008A7A0D"/>
    <w:rsid w:val="00B83194"/>
    <w:rsid w:val="00E3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58B9"/>
  <w15:chartTrackingRefBased/>
  <w15:docId w15:val="{26C18F17-65B8-48E6-8DD1-76CE3850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E0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Fuentedeprrafopredeter"/>
    <w:rsid w:val="00266DA5"/>
  </w:style>
  <w:style w:type="character" w:styleId="Textodelmarcadordeposicin">
    <w:name w:val="Placeholder Text"/>
    <w:basedOn w:val="Fuentedeprrafopredeter"/>
    <w:uiPriority w:val="99"/>
    <w:semiHidden/>
    <w:rsid w:val="001C1BD1"/>
    <w:rPr>
      <w:color w:val="808080"/>
    </w:rPr>
  </w:style>
  <w:style w:type="table" w:styleId="Tablaconcuadrcula">
    <w:name w:val="Table Grid"/>
    <w:basedOn w:val="Tablanormal"/>
    <w:uiPriority w:val="39"/>
    <w:rsid w:val="007E0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7E05D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1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83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Peraza</dc:creator>
  <cp:keywords/>
  <dc:description/>
  <cp:lastModifiedBy>Alejandra Peraza</cp:lastModifiedBy>
  <cp:revision>1</cp:revision>
  <dcterms:created xsi:type="dcterms:W3CDTF">2026-06-17T01:29:00Z</dcterms:created>
  <dcterms:modified xsi:type="dcterms:W3CDTF">2026-06-17T02:30:00Z</dcterms:modified>
</cp:coreProperties>
</file>