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722E8" w14:textId="77777777" w:rsidR="00A9203A" w:rsidRPr="00F63696" w:rsidRDefault="00A9203A" w:rsidP="00A9203A">
      <w:pPr>
        <w:jc w:val="both"/>
        <w:rPr>
          <w:rFonts w:ascii="Times" w:hAnsi="Times"/>
          <w:i/>
        </w:rPr>
      </w:pPr>
      <w:r>
        <w:rPr>
          <w:rFonts w:ascii="Times" w:hAnsi="Times"/>
          <w:i/>
        </w:rPr>
        <w:t>Whatis</w:t>
      </w:r>
      <w:r w:rsidRPr="00F63696">
        <w:rPr>
          <w:rFonts w:ascii="Times" w:hAnsi="Times"/>
          <w:i/>
        </w:rPr>
        <w:t>writing</w:t>
      </w:r>
    </w:p>
    <w:p w14:paraId="4408FBBB" w14:textId="77777777" w:rsidR="00D714A6" w:rsidRDefault="00D714A6" w:rsidP="00A9203A">
      <w:pPr>
        <w:jc w:val="both"/>
        <w:rPr>
          <w:rFonts w:ascii="Times" w:hAnsi="Times"/>
        </w:rPr>
      </w:pPr>
    </w:p>
    <w:p w14:paraId="393A18CA" w14:textId="5120CFE4" w:rsidR="00D714A6" w:rsidRDefault="00D714A6" w:rsidP="00D714A6">
      <w:pPr>
        <w:jc w:val="both"/>
        <w:rPr>
          <w:rFonts w:ascii="Times" w:hAnsi="Times"/>
        </w:rPr>
      </w:pPr>
      <w:r>
        <w:rPr>
          <w:rFonts w:ascii="Times" w:hAnsi="Times"/>
        </w:rPr>
        <w:t>E</w:t>
      </w:r>
      <w:r w:rsidR="00A540DA">
        <w:rPr>
          <w:rFonts w:ascii="Times" w:hAnsi="Times"/>
        </w:rPr>
        <w:t xml:space="preserve">sta </w:t>
      </w:r>
      <w:r>
        <w:rPr>
          <w:rFonts w:ascii="Times" w:hAnsi="Times"/>
        </w:rPr>
        <w:t xml:space="preserve">es una </w:t>
      </w:r>
      <w:r w:rsidR="00A540DA">
        <w:rPr>
          <w:rFonts w:ascii="Times" w:hAnsi="Times"/>
        </w:rPr>
        <w:t xml:space="preserve">sección </w:t>
      </w:r>
      <w:r>
        <w:rPr>
          <w:rFonts w:ascii="Times" w:hAnsi="Times"/>
        </w:rPr>
        <w:t xml:space="preserve">semanal dedicada a </w:t>
      </w:r>
      <w:r w:rsidR="00F81191">
        <w:rPr>
          <w:rFonts w:ascii="Times New Roman" w:hAnsi="Times New Roman"/>
          <w:color w:val="000000"/>
        </w:rPr>
        <w:t>la interpretación del hoy a través del análisis de las prácticas simb</w:t>
      </w:r>
      <w:r>
        <w:rPr>
          <w:rFonts w:ascii="Times New Roman" w:hAnsi="Times New Roman"/>
          <w:color w:val="000000"/>
        </w:rPr>
        <w:t>ólicas, culturales y narrativas. Cada domingo se publica una columna de análisis de nuestro tiempo encauzado desde la consideración crítica de las producciones culturales, que abarca el espectro más amplio (apertura de preocupaciones y entrecruce de perspectivas)</w:t>
      </w:r>
      <w:r>
        <w:rPr>
          <w:rFonts w:ascii="Times" w:hAnsi="Times"/>
        </w:rPr>
        <w:t xml:space="preserve">. Sumamos </w:t>
      </w:r>
      <w:r>
        <w:rPr>
          <w:rFonts w:ascii="Times" w:hAnsi="Times"/>
        </w:rPr>
        <w:t>a esta</w:t>
      </w:r>
      <w:r>
        <w:rPr>
          <w:rFonts w:ascii="Times" w:hAnsi="Times"/>
        </w:rPr>
        <w:t xml:space="preserve"> revisión crítica, recomendaciones de aquellas producciones que creamos merezcan ser atendidas por los lectores.</w:t>
      </w:r>
    </w:p>
    <w:p w14:paraId="79FD80E6" w14:textId="3547DA75" w:rsidR="00F81191" w:rsidRDefault="00F81191" w:rsidP="00A9203A">
      <w:pPr>
        <w:jc w:val="both"/>
        <w:rPr>
          <w:rFonts w:ascii="Times New Roman" w:hAnsi="Times New Roman"/>
          <w:color w:val="000000"/>
        </w:rPr>
      </w:pPr>
    </w:p>
    <w:p w14:paraId="0FB4B74A" w14:textId="77777777" w:rsidR="00A9203A" w:rsidRDefault="00A9203A" w:rsidP="00A9203A">
      <w:pPr>
        <w:jc w:val="both"/>
        <w:rPr>
          <w:rFonts w:ascii="Times" w:hAnsi="Times"/>
        </w:rPr>
      </w:pPr>
    </w:p>
    <w:p w14:paraId="22E83DCB" w14:textId="77777777" w:rsidR="00A9203A" w:rsidRPr="00F63696" w:rsidRDefault="00A9203A" w:rsidP="00A9203A">
      <w:pPr>
        <w:jc w:val="both"/>
        <w:rPr>
          <w:rFonts w:ascii="Times" w:hAnsi="Times"/>
          <w:i/>
        </w:rPr>
      </w:pPr>
      <w:r>
        <w:rPr>
          <w:rFonts w:ascii="Times" w:hAnsi="Times"/>
          <w:i/>
        </w:rPr>
        <w:t>Máquinas de</w:t>
      </w:r>
      <w:r w:rsidRPr="00F63696">
        <w:rPr>
          <w:rFonts w:ascii="Times" w:hAnsi="Times"/>
          <w:i/>
        </w:rPr>
        <w:t xml:space="preserve"> visión</w:t>
      </w:r>
    </w:p>
    <w:p w14:paraId="42975928" w14:textId="4A1BDFB4" w:rsidR="00A9203A" w:rsidRDefault="00496C83" w:rsidP="00A9203A">
      <w:pPr>
        <w:jc w:val="both"/>
        <w:rPr>
          <w:rFonts w:ascii="Times" w:hAnsi="Times"/>
        </w:rPr>
      </w:pPr>
      <w:r>
        <w:rPr>
          <w:rFonts w:ascii="Times" w:hAnsi="Times"/>
        </w:rPr>
        <w:t>Este apartado corresponde</w:t>
      </w:r>
      <w:r w:rsidR="005D00BE">
        <w:rPr>
          <w:rFonts w:ascii="Times" w:hAnsi="Times"/>
        </w:rPr>
        <w:t xml:space="preserve"> </w:t>
      </w:r>
      <w:r>
        <w:rPr>
          <w:rFonts w:ascii="Times" w:hAnsi="Times"/>
        </w:rPr>
        <w:t>a</w:t>
      </w:r>
      <w:r w:rsidR="00D74AAB">
        <w:rPr>
          <w:rFonts w:ascii="Times" w:hAnsi="Times"/>
        </w:rPr>
        <w:t xml:space="preserve"> una sección “curada”</w:t>
      </w:r>
      <w:r w:rsidR="00174CBA">
        <w:rPr>
          <w:rFonts w:ascii="Times" w:hAnsi="Times"/>
        </w:rPr>
        <w:t xml:space="preserve"> en la que se</w:t>
      </w:r>
      <w:r>
        <w:rPr>
          <w:rFonts w:ascii="Times" w:hAnsi="Times"/>
        </w:rPr>
        <w:t xml:space="preserve"> </w:t>
      </w:r>
      <w:r w:rsidR="009F5D85">
        <w:rPr>
          <w:rFonts w:ascii="Times" w:hAnsi="Times"/>
        </w:rPr>
        <w:t>m</w:t>
      </w:r>
      <w:r w:rsidR="00174CBA">
        <w:rPr>
          <w:rFonts w:ascii="Times" w:hAnsi="Times"/>
        </w:rPr>
        <w:t>uestran</w:t>
      </w:r>
      <w:r w:rsidR="00B94852">
        <w:rPr>
          <w:rFonts w:ascii="Times" w:hAnsi="Times"/>
        </w:rPr>
        <w:t xml:space="preserve"> obras audiovisuales </w:t>
      </w:r>
      <w:r w:rsidR="009F5D85">
        <w:rPr>
          <w:rFonts w:ascii="Times" w:hAnsi="Times"/>
        </w:rPr>
        <w:t xml:space="preserve">y </w:t>
      </w:r>
      <w:r>
        <w:rPr>
          <w:rFonts w:ascii="Times" w:hAnsi="Times"/>
        </w:rPr>
        <w:t>con la que</w:t>
      </w:r>
      <w:r w:rsidR="00B94852">
        <w:rPr>
          <w:rFonts w:ascii="Times" w:hAnsi="Times"/>
        </w:rPr>
        <w:t xml:space="preserve"> </w:t>
      </w:r>
      <w:r>
        <w:rPr>
          <w:rFonts w:ascii="Times" w:hAnsi="Times"/>
        </w:rPr>
        <w:t xml:space="preserve">se </w:t>
      </w:r>
      <w:r w:rsidR="00B94852">
        <w:rPr>
          <w:rFonts w:ascii="Times" w:hAnsi="Times"/>
        </w:rPr>
        <w:t>pretende activar el dispositivo propio de las imágenes de nuestro tiempo</w:t>
      </w:r>
      <w:r w:rsidR="005D00BE">
        <w:rPr>
          <w:rFonts w:ascii="Times" w:hAnsi="Times"/>
        </w:rPr>
        <w:t>.</w:t>
      </w:r>
      <w:r w:rsidR="009F5D85" w:rsidRPr="009F5D85">
        <w:rPr>
          <w:rFonts w:ascii="Times" w:hAnsi="Times"/>
        </w:rPr>
        <w:t xml:space="preserve"> </w:t>
      </w:r>
      <w:r w:rsidR="009F5D85">
        <w:rPr>
          <w:rFonts w:ascii="Times" w:hAnsi="Times"/>
        </w:rPr>
        <w:t xml:space="preserve">Se trata de un espacio </w:t>
      </w:r>
      <w:r w:rsidR="009F5D85">
        <w:rPr>
          <w:rFonts w:ascii="Times" w:hAnsi="Times"/>
        </w:rPr>
        <w:t xml:space="preserve">de difusión </w:t>
      </w:r>
      <w:r>
        <w:rPr>
          <w:rFonts w:ascii="Times" w:hAnsi="Times"/>
        </w:rPr>
        <w:t xml:space="preserve">y de reflexión </w:t>
      </w:r>
      <w:r w:rsidR="009F5D85">
        <w:rPr>
          <w:rFonts w:ascii="Times" w:hAnsi="Times"/>
        </w:rPr>
        <w:t xml:space="preserve">para las </w:t>
      </w:r>
      <w:r w:rsidR="009F5D85">
        <w:rPr>
          <w:rFonts w:ascii="Times" w:hAnsi="Times"/>
        </w:rPr>
        <w:t>imágenes</w:t>
      </w:r>
      <w:r w:rsidR="009F5D85">
        <w:rPr>
          <w:rFonts w:ascii="Times" w:hAnsi="Times"/>
        </w:rPr>
        <w:t xml:space="preserve"> en movimiento</w:t>
      </w:r>
      <w:r w:rsidR="009F5D85">
        <w:rPr>
          <w:rFonts w:ascii="Times" w:hAnsi="Times"/>
        </w:rPr>
        <w:t xml:space="preserve">, las cuales </w:t>
      </w:r>
      <w:r w:rsidR="00606FD7">
        <w:rPr>
          <w:rFonts w:ascii="Times" w:hAnsi="Times"/>
        </w:rPr>
        <w:t>por su</w:t>
      </w:r>
      <w:r w:rsidR="00D74AAB">
        <w:rPr>
          <w:rFonts w:ascii="Times" w:hAnsi="Times"/>
        </w:rPr>
        <w:t>s</w:t>
      </w:r>
      <w:r w:rsidR="00606FD7">
        <w:rPr>
          <w:rFonts w:ascii="Times" w:hAnsi="Times"/>
        </w:rPr>
        <w:t xml:space="preserve"> condiciones técnicas </w:t>
      </w:r>
      <w:r w:rsidR="009F5D85">
        <w:rPr>
          <w:rFonts w:ascii="Times" w:hAnsi="Times"/>
        </w:rPr>
        <w:t xml:space="preserve">son las </w:t>
      </w:r>
      <w:r w:rsidR="00606FD7">
        <w:rPr>
          <w:rFonts w:ascii="Times" w:hAnsi="Times"/>
        </w:rPr>
        <w:t>que mejor</w:t>
      </w:r>
      <w:r w:rsidR="009F5D85">
        <w:rPr>
          <w:rFonts w:ascii="Times" w:hAnsi="Times"/>
        </w:rPr>
        <w:t xml:space="preserve"> podemos “reproducir”</w:t>
      </w:r>
      <w:r w:rsidR="00606FD7">
        <w:rPr>
          <w:rFonts w:ascii="Times" w:hAnsi="Times"/>
        </w:rPr>
        <w:t xml:space="preserve"> </w:t>
      </w:r>
      <w:r w:rsidR="00D74AAB">
        <w:rPr>
          <w:rFonts w:ascii="Times" w:hAnsi="Times"/>
        </w:rPr>
        <w:t xml:space="preserve">y por lo tanto proponer </w:t>
      </w:r>
      <w:r w:rsidR="00E44DD1">
        <w:rPr>
          <w:rFonts w:ascii="Times" w:hAnsi="Times"/>
        </w:rPr>
        <w:t>a los lectores,</w:t>
      </w:r>
      <w:bookmarkStart w:id="0" w:name="_GoBack"/>
      <w:bookmarkEnd w:id="0"/>
      <w:r w:rsidR="00D74AAB">
        <w:rPr>
          <w:rFonts w:ascii="Times" w:hAnsi="Times"/>
        </w:rPr>
        <w:t xml:space="preserve"> </w:t>
      </w:r>
      <w:r w:rsidR="009F5D85">
        <w:rPr>
          <w:rFonts w:ascii="Times" w:hAnsi="Times"/>
        </w:rPr>
        <w:t>manteniendo cierta fidelidad.</w:t>
      </w:r>
    </w:p>
    <w:p w14:paraId="43442727" w14:textId="77777777" w:rsidR="00A9203A" w:rsidRDefault="00A9203A" w:rsidP="00A9203A">
      <w:pPr>
        <w:jc w:val="both"/>
        <w:rPr>
          <w:rFonts w:ascii="Times" w:hAnsi="Times"/>
        </w:rPr>
      </w:pPr>
    </w:p>
    <w:p w14:paraId="289ED1EB" w14:textId="77777777" w:rsidR="00A9203A" w:rsidRDefault="00A9203A" w:rsidP="00A9203A">
      <w:pPr>
        <w:jc w:val="both"/>
        <w:rPr>
          <w:rFonts w:ascii="Times" w:hAnsi="Times"/>
          <w:i/>
        </w:rPr>
      </w:pPr>
      <w:r>
        <w:rPr>
          <w:rFonts w:ascii="Times" w:hAnsi="Times"/>
          <w:i/>
        </w:rPr>
        <w:t>Comunidad</w:t>
      </w:r>
    </w:p>
    <w:p w14:paraId="6FE7FA89" w14:textId="73AB5138" w:rsidR="00A9203A" w:rsidRPr="003952D2" w:rsidRDefault="00C6607D" w:rsidP="00A9203A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Este apartado </w:t>
      </w:r>
      <w:r w:rsidR="00606FD7">
        <w:rPr>
          <w:rFonts w:ascii="Times" w:hAnsi="Times"/>
        </w:rPr>
        <w:t xml:space="preserve">corresponde </w:t>
      </w:r>
      <w:r w:rsidR="003A7F02">
        <w:rPr>
          <w:rFonts w:ascii="Times" w:hAnsi="Times"/>
        </w:rPr>
        <w:t>a</w:t>
      </w:r>
      <w:r w:rsidR="00342287">
        <w:rPr>
          <w:rFonts w:ascii="Times" w:hAnsi="Times"/>
        </w:rPr>
        <w:t>l espacio de opinión editorial s</w:t>
      </w:r>
      <w:r w:rsidR="003A7F02">
        <w:rPr>
          <w:rFonts w:ascii="Times" w:hAnsi="Times"/>
        </w:rPr>
        <w:t xml:space="preserve">obre lo que atañe a </w:t>
      </w:r>
      <w:r w:rsidR="00A9203A">
        <w:rPr>
          <w:rFonts w:ascii="Times" w:hAnsi="Times"/>
        </w:rPr>
        <w:t xml:space="preserve">la realidad cultural </w:t>
      </w:r>
      <w:r w:rsidR="00E628B0">
        <w:rPr>
          <w:rFonts w:ascii="Times" w:hAnsi="Times"/>
        </w:rPr>
        <w:t>en el ámbito de nuestra esfera pública</w:t>
      </w:r>
      <w:r w:rsidR="00A9203A">
        <w:rPr>
          <w:rFonts w:ascii="Times" w:hAnsi="Times"/>
        </w:rPr>
        <w:t xml:space="preserve">. </w:t>
      </w:r>
      <w:r w:rsidR="00F44495">
        <w:rPr>
          <w:rFonts w:ascii="Times" w:hAnsi="Times"/>
        </w:rPr>
        <w:t>Pensamos que e</w:t>
      </w:r>
      <w:r w:rsidR="00A9203A">
        <w:rPr>
          <w:rFonts w:ascii="Times" w:hAnsi="Times"/>
        </w:rPr>
        <w:t xml:space="preserve">s </w:t>
      </w:r>
      <w:r w:rsidR="00E62309">
        <w:rPr>
          <w:rFonts w:ascii="Times" w:hAnsi="Times"/>
        </w:rPr>
        <w:t>necesario mantener</w:t>
      </w:r>
      <w:r w:rsidR="003A7F02">
        <w:rPr>
          <w:rFonts w:ascii="Times" w:hAnsi="Times"/>
        </w:rPr>
        <w:t xml:space="preserve"> abierto un espacio de servicio </w:t>
      </w:r>
      <w:r w:rsidR="00BF0434">
        <w:rPr>
          <w:rFonts w:ascii="Times" w:hAnsi="Times"/>
        </w:rPr>
        <w:t>para la reflexión</w:t>
      </w:r>
      <w:r w:rsidR="00A9203A">
        <w:rPr>
          <w:rFonts w:ascii="Times" w:hAnsi="Times"/>
        </w:rPr>
        <w:t xml:space="preserve"> y</w:t>
      </w:r>
      <w:r w:rsidR="00681C93">
        <w:rPr>
          <w:rFonts w:ascii="Times" w:hAnsi="Times"/>
        </w:rPr>
        <w:t>,</w:t>
      </w:r>
      <w:r w:rsidR="00A9203A">
        <w:rPr>
          <w:rFonts w:ascii="Times" w:hAnsi="Times"/>
        </w:rPr>
        <w:t xml:space="preserve"> </w:t>
      </w:r>
      <w:r w:rsidR="00E628B0">
        <w:rPr>
          <w:rFonts w:ascii="Times" w:hAnsi="Times"/>
        </w:rPr>
        <w:t>en su caso</w:t>
      </w:r>
      <w:r w:rsidR="00681C93">
        <w:rPr>
          <w:rFonts w:ascii="Times" w:hAnsi="Times"/>
        </w:rPr>
        <w:t>,</w:t>
      </w:r>
      <w:r w:rsidR="00E628B0">
        <w:rPr>
          <w:rFonts w:ascii="Times" w:hAnsi="Times"/>
        </w:rPr>
        <w:t xml:space="preserve"> </w:t>
      </w:r>
      <w:r w:rsidR="00681C93">
        <w:rPr>
          <w:rFonts w:ascii="Times" w:hAnsi="Times"/>
        </w:rPr>
        <w:t>la solidaridad con aquell</w:t>
      </w:r>
      <w:r w:rsidR="00A9203A">
        <w:rPr>
          <w:rFonts w:ascii="Times" w:hAnsi="Times"/>
        </w:rPr>
        <w:t>as causas que c</w:t>
      </w:r>
      <w:r w:rsidR="00BF0434">
        <w:rPr>
          <w:rFonts w:ascii="Times" w:hAnsi="Times"/>
        </w:rPr>
        <w:t>onsideramos importantes atender.</w:t>
      </w:r>
    </w:p>
    <w:p w14:paraId="318355A1" w14:textId="77777777" w:rsidR="00095DA8" w:rsidRDefault="002D179B"/>
    <w:p w14:paraId="47D559D5" w14:textId="77777777" w:rsidR="00412E24" w:rsidRDefault="00412E24"/>
    <w:p w14:paraId="5EE42BE6" w14:textId="77777777" w:rsidR="00412E24" w:rsidRPr="00731B2D" w:rsidRDefault="00412E24">
      <w:pPr>
        <w:rPr>
          <w:rFonts w:ascii="Times" w:hAnsi="Times"/>
        </w:rPr>
      </w:pPr>
    </w:p>
    <w:p w14:paraId="5D0F2DCB" w14:textId="5BCBB296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>Protocolo de publicación de colaboraciones y comentarios en CR</w:t>
      </w:r>
    </w:p>
    <w:p w14:paraId="2A5CA136" w14:textId="77777777" w:rsidR="00412E24" w:rsidRPr="00731B2D" w:rsidRDefault="00412E24" w:rsidP="00412E24">
      <w:pPr>
        <w:rPr>
          <w:rFonts w:ascii="Times" w:hAnsi="Times"/>
        </w:rPr>
      </w:pPr>
    </w:p>
    <w:p w14:paraId="3EA14DA3" w14:textId="60F3C847" w:rsidR="00412E24" w:rsidRPr="00731B2D" w:rsidRDefault="00412E24" w:rsidP="00412E24">
      <w:pPr>
        <w:rPr>
          <w:rFonts w:ascii="Times" w:hAnsi="Times"/>
          <w:i/>
        </w:rPr>
      </w:pPr>
      <w:r w:rsidRPr="00731B2D">
        <w:rPr>
          <w:rFonts w:ascii="Times" w:hAnsi="Times"/>
          <w:i/>
        </w:rPr>
        <w:t>En aras de favorecer y suscitar el debate crítico en estas páginas, hacemos público un protocolo  –una suerte de nettiquette extendida</w:t>
      </w:r>
      <w:r w:rsidR="006A2456" w:rsidRPr="00731B2D">
        <w:rPr>
          <w:rFonts w:ascii="Times" w:hAnsi="Times"/>
          <w:i/>
        </w:rPr>
        <w:t>–</w:t>
      </w:r>
      <w:r w:rsidRPr="00731B2D">
        <w:rPr>
          <w:rStyle w:val="Refdenotaalpie"/>
          <w:rFonts w:ascii="Times" w:hAnsi="Times"/>
          <w:i/>
        </w:rPr>
        <w:footnoteReference w:id="1"/>
      </w:r>
      <w:r w:rsidRPr="00731B2D">
        <w:rPr>
          <w:rFonts w:ascii="Times" w:hAnsi="Times"/>
          <w:i/>
        </w:rPr>
        <w:t xml:space="preserve"> que</w:t>
      </w:r>
      <w:r w:rsidR="006A2456" w:rsidRPr="00731B2D">
        <w:rPr>
          <w:rFonts w:ascii="Times" w:hAnsi="Times"/>
          <w:i/>
        </w:rPr>
        <w:t xml:space="preserve"> regula </w:t>
      </w:r>
      <w:r w:rsidRPr="00731B2D">
        <w:rPr>
          <w:rFonts w:ascii="Times" w:hAnsi="Times"/>
          <w:i/>
        </w:rPr>
        <w:t xml:space="preserve"> la publicación de colaboraciones y comentarios en estas páginas. </w:t>
      </w:r>
    </w:p>
    <w:p w14:paraId="4D2C48D2" w14:textId="77777777" w:rsidR="00412E24" w:rsidRPr="00731B2D" w:rsidRDefault="00412E24" w:rsidP="00412E24">
      <w:pPr>
        <w:rPr>
          <w:rFonts w:ascii="Times" w:hAnsi="Times"/>
        </w:rPr>
      </w:pPr>
    </w:p>
    <w:p w14:paraId="36F27BA1" w14:textId="30388EDB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 xml:space="preserve">CR es </w:t>
      </w:r>
      <w:r w:rsidR="00731B2D">
        <w:rPr>
          <w:rFonts w:ascii="Times" w:hAnsi="Times"/>
        </w:rPr>
        <w:t>una r</w:t>
      </w:r>
      <w:r w:rsidR="00BF0434">
        <w:rPr>
          <w:rFonts w:ascii="Times" w:hAnsi="Times"/>
        </w:rPr>
        <w:t>evista de crítica y aná</w:t>
      </w:r>
      <w:r w:rsidR="00731B2D">
        <w:rPr>
          <w:rFonts w:ascii="Times" w:hAnsi="Times"/>
        </w:rPr>
        <w:t>lisis cultural</w:t>
      </w:r>
      <w:r w:rsidRPr="00731B2D">
        <w:rPr>
          <w:rFonts w:ascii="Times" w:hAnsi="Times"/>
        </w:rPr>
        <w:t xml:space="preserve"> y como tal</w:t>
      </w:r>
      <w:r w:rsidR="00731B2D">
        <w:rPr>
          <w:rFonts w:ascii="Times" w:hAnsi="Times"/>
        </w:rPr>
        <w:t xml:space="preserve"> un espacio editado</w:t>
      </w:r>
      <w:r w:rsidRPr="00731B2D">
        <w:rPr>
          <w:rFonts w:ascii="Times" w:hAnsi="Times"/>
        </w:rPr>
        <w:t>. Por lo tanto, los contenidos que se publican en su espacio responden y traslucen el criterio de un equipo de redacción, siendo en última instancia la exigencia del mismo, el que decide sobre ellos. No obstante, y en general, está abierto a publicar cuantas colaboraciones o comentarios reciba, siempre y cuando cumplan las siguientes condiciones:</w:t>
      </w:r>
    </w:p>
    <w:p w14:paraId="0F7D9314" w14:textId="77777777" w:rsidR="00412E24" w:rsidRPr="00731B2D" w:rsidRDefault="00412E24" w:rsidP="00412E24">
      <w:pPr>
        <w:rPr>
          <w:rFonts w:ascii="Times" w:hAnsi="Times"/>
        </w:rPr>
      </w:pPr>
    </w:p>
    <w:p w14:paraId="5F801398" w14:textId="5D08F5C2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>1. Las colaboraciones y comentarios han de ir firmados por sus autores. Entendemos que las opiniones que se expresan en un espacio público comportan una responsabilidad ante los lectores y la propia opinión pública, que su autor debe asumir mediante la firma. Nos reservamos el derecho a hacer las comprobaciones que se estimen necesarias para asegurarse de que las colaboraciones enviadas corresponden a la firma que las avala.</w:t>
      </w:r>
    </w:p>
    <w:p w14:paraId="4F7CAA4D" w14:textId="77777777" w:rsidR="00412E24" w:rsidRPr="00731B2D" w:rsidRDefault="00412E24" w:rsidP="00412E24">
      <w:pPr>
        <w:rPr>
          <w:rFonts w:ascii="Times" w:hAnsi="Times"/>
        </w:rPr>
      </w:pPr>
    </w:p>
    <w:p w14:paraId="7C9E1E04" w14:textId="77777777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lastRenderedPageBreak/>
        <w:t>2. El objeto principal de un espacio público de debate es la discusión de las ideas, y su método ha de ser siempre y únicamente la exposición clara del pensamiento desplegada en el juego de la libre confrontación de las argumentaciones.</w:t>
      </w:r>
    </w:p>
    <w:p w14:paraId="58F27BAF" w14:textId="77777777" w:rsidR="00412E24" w:rsidRPr="00731B2D" w:rsidRDefault="00412E24" w:rsidP="00412E24">
      <w:pPr>
        <w:rPr>
          <w:rFonts w:ascii="Times" w:hAnsi="Times"/>
        </w:rPr>
      </w:pPr>
    </w:p>
    <w:p w14:paraId="697FC8B4" w14:textId="77777777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 xml:space="preserve">3. En ese sentido, entendemos que el tono insultante y la descalificación personal del otro devalúan la misma calidad del debate de ideas y argumentos. Invitamos por tanto a quienes nos envían sus colaboraciones o comentarios a evitar cualquier tono o alusión que atente contra el reconocimiento del otro en su plena integridad moral como legítimo </w:t>
      </w:r>
      <w:r w:rsidRPr="00731B2D">
        <w:rPr>
          <w:rFonts w:ascii="Times" w:hAnsi="Times"/>
          <w:i/>
        </w:rPr>
        <w:t>diferente</w:t>
      </w:r>
      <w:r w:rsidRPr="00731B2D">
        <w:rPr>
          <w:rFonts w:ascii="Times" w:hAnsi="Times"/>
        </w:rPr>
        <w:t xml:space="preserve">, en ejercicio de su pleno derecho a pensar </w:t>
      </w:r>
      <w:r w:rsidRPr="00731B2D">
        <w:rPr>
          <w:rFonts w:ascii="Times" w:hAnsi="Times"/>
          <w:i/>
        </w:rPr>
        <w:t xml:space="preserve">diferente. </w:t>
      </w:r>
      <w:r w:rsidRPr="00731B2D">
        <w:rPr>
          <w:rFonts w:ascii="Times" w:hAnsi="Times"/>
        </w:rPr>
        <w:t xml:space="preserve">Es la confrontación de la </w:t>
      </w:r>
      <w:r w:rsidRPr="00731B2D">
        <w:rPr>
          <w:rFonts w:ascii="Times" w:hAnsi="Times"/>
          <w:i/>
        </w:rPr>
        <w:t>diferencia en el pensamiento</w:t>
      </w:r>
      <w:r w:rsidRPr="00731B2D">
        <w:rPr>
          <w:rFonts w:ascii="Times" w:hAnsi="Times"/>
        </w:rPr>
        <w:t>, en el respeto al disentimiento mutuo, lo que da sentido a una esfera pública participativa.</w:t>
      </w:r>
    </w:p>
    <w:p w14:paraId="6643A350" w14:textId="77777777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 xml:space="preserve"> </w:t>
      </w:r>
    </w:p>
    <w:p w14:paraId="4BDD32EA" w14:textId="34CFA7DC" w:rsidR="00412E24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>4</w:t>
      </w:r>
      <w:r w:rsidR="0094476E" w:rsidRPr="00731B2D">
        <w:rPr>
          <w:rFonts w:ascii="Times" w:hAnsi="Times"/>
        </w:rPr>
        <w:t>. E</w:t>
      </w:r>
      <w:r w:rsidRPr="00731B2D">
        <w:rPr>
          <w:rFonts w:ascii="Times" w:hAnsi="Times"/>
        </w:rPr>
        <w:t xml:space="preserve">s imprescindible abrir el espacio de la crítica cultural a la </w:t>
      </w:r>
      <w:r w:rsidRPr="00731B2D">
        <w:rPr>
          <w:rFonts w:ascii="Times" w:hAnsi="Times"/>
          <w:i/>
        </w:rPr>
        <w:t>multiplicidad de las voces</w:t>
      </w:r>
      <w:r w:rsidRPr="00731B2D">
        <w:rPr>
          <w:rFonts w:ascii="Times" w:hAnsi="Times"/>
        </w:rPr>
        <w:t xml:space="preserve"> en su diferencia, sin por ello aceptar que el debate desemboque en una algarabía neutralizadora que a la larga resulte en la banalización de las ideas y los argumentos. </w:t>
      </w:r>
    </w:p>
    <w:p w14:paraId="59F50F4F" w14:textId="77777777" w:rsidR="000B6959" w:rsidRPr="00731B2D" w:rsidRDefault="000B6959" w:rsidP="00412E24">
      <w:pPr>
        <w:rPr>
          <w:rFonts w:ascii="Times" w:hAnsi="Times"/>
        </w:rPr>
      </w:pPr>
    </w:p>
    <w:p w14:paraId="7FF728B3" w14:textId="2C67DF53" w:rsidR="00412E24" w:rsidRPr="00731B2D" w:rsidRDefault="00412E24" w:rsidP="000B6959">
      <w:pPr>
        <w:rPr>
          <w:rFonts w:ascii="Times" w:hAnsi="Times"/>
        </w:rPr>
      </w:pPr>
      <w:r w:rsidRPr="00731B2D">
        <w:rPr>
          <w:rFonts w:ascii="Times" w:hAnsi="Times"/>
        </w:rPr>
        <w:t>CR busca asumir en ese sentido un doble compromiso: de una parte con la seriedad, el rigor, el compromiso y la creatividad en la exposición de las ideas; de la otra, y al mismo tiempo, con la participación y que ésta se produzca en un marco de respeto a la diversidad cultural y crítica, desde la práctica del disentimiento, sujeto en el respeto</w:t>
      </w:r>
      <w:r w:rsidR="000B6959">
        <w:rPr>
          <w:rFonts w:ascii="Times" w:hAnsi="Times"/>
        </w:rPr>
        <w:t xml:space="preserve"> a la cortesía requerida para el</w:t>
      </w:r>
      <w:r w:rsidRPr="00731B2D">
        <w:rPr>
          <w:rFonts w:ascii="Times" w:hAnsi="Times"/>
        </w:rPr>
        <w:t xml:space="preserve"> diálogo público. </w:t>
      </w:r>
    </w:p>
    <w:p w14:paraId="1EEFAD2A" w14:textId="77777777" w:rsidR="009A7B1B" w:rsidRDefault="009A7B1B" w:rsidP="009A7B1B">
      <w:pPr>
        <w:rPr>
          <w:rFonts w:ascii="Times" w:hAnsi="Times"/>
        </w:rPr>
      </w:pPr>
    </w:p>
    <w:p w14:paraId="47E1583B" w14:textId="77777777" w:rsidR="00412E24" w:rsidRPr="00731B2D" w:rsidRDefault="00412E24" w:rsidP="009A7B1B">
      <w:pPr>
        <w:rPr>
          <w:rFonts w:ascii="Times" w:hAnsi="Times"/>
        </w:rPr>
      </w:pPr>
      <w:r w:rsidRPr="00731B2D">
        <w:rPr>
          <w:rFonts w:ascii="Times" w:hAnsi="Times"/>
        </w:rPr>
        <w:t>Este doble compromiso constituye, en nuestra opinión, el principal y mejor fundamento para la construcción colectiva del discurso crítico contemporáneo en la esfera pública de la web social.</w:t>
      </w:r>
    </w:p>
    <w:p w14:paraId="2B02BD5B" w14:textId="77777777" w:rsidR="00412E24" w:rsidRPr="00731B2D" w:rsidRDefault="00412E24" w:rsidP="00412E24">
      <w:pPr>
        <w:rPr>
          <w:rFonts w:ascii="Times" w:hAnsi="Times"/>
        </w:rPr>
      </w:pPr>
    </w:p>
    <w:p w14:paraId="23271172" w14:textId="702335B0" w:rsidR="00412E24" w:rsidRPr="00731B2D" w:rsidRDefault="00412E24" w:rsidP="00412E24">
      <w:pPr>
        <w:rPr>
          <w:rFonts w:ascii="Times" w:hAnsi="Times"/>
        </w:rPr>
      </w:pPr>
      <w:r w:rsidRPr="00731B2D">
        <w:rPr>
          <w:rFonts w:ascii="Times" w:hAnsi="Times"/>
        </w:rPr>
        <w:t>Desde esta breve enumeración de principios, invitamos encarecidamente a todos nuestros lectores y seguidores a participar activamente mediante el envío de sus colaboraciones o comentarios.</w:t>
      </w:r>
    </w:p>
    <w:p w14:paraId="2CD4FD89" w14:textId="77777777" w:rsidR="00412E24" w:rsidRPr="00731B2D" w:rsidRDefault="00412E24" w:rsidP="00412E24">
      <w:pPr>
        <w:rPr>
          <w:rFonts w:ascii="Times" w:hAnsi="Times"/>
        </w:rPr>
      </w:pPr>
    </w:p>
    <w:p w14:paraId="020F3050" w14:textId="77777777" w:rsidR="00412E24" w:rsidRPr="00731B2D" w:rsidRDefault="00412E24" w:rsidP="00412E24">
      <w:pPr>
        <w:rPr>
          <w:rFonts w:ascii="Times" w:hAnsi="Times"/>
        </w:rPr>
      </w:pPr>
    </w:p>
    <w:p w14:paraId="1BBD21BD" w14:textId="77777777" w:rsidR="00412E24" w:rsidRPr="00731B2D" w:rsidRDefault="00412E24" w:rsidP="00412E24">
      <w:pPr>
        <w:rPr>
          <w:rFonts w:ascii="Times" w:hAnsi="Times"/>
        </w:rPr>
      </w:pPr>
    </w:p>
    <w:p w14:paraId="41C41DBD" w14:textId="77777777" w:rsidR="00412E24" w:rsidRPr="00731B2D" w:rsidRDefault="00412E24" w:rsidP="00412E24">
      <w:pPr>
        <w:rPr>
          <w:rFonts w:ascii="Times" w:hAnsi="Times"/>
        </w:rPr>
      </w:pPr>
    </w:p>
    <w:p w14:paraId="1BB5B07B" w14:textId="77777777" w:rsidR="00412E24" w:rsidRPr="00731B2D" w:rsidRDefault="00412E24" w:rsidP="00412E24">
      <w:pPr>
        <w:rPr>
          <w:rFonts w:ascii="Times" w:hAnsi="Times"/>
        </w:rPr>
      </w:pPr>
    </w:p>
    <w:p w14:paraId="7EEC8C5E" w14:textId="77777777" w:rsidR="00412E24" w:rsidRPr="00731B2D" w:rsidRDefault="00412E24">
      <w:pPr>
        <w:rPr>
          <w:rFonts w:ascii="Times" w:hAnsi="Times"/>
        </w:rPr>
      </w:pPr>
    </w:p>
    <w:sectPr w:rsidR="00412E24" w:rsidRPr="00731B2D" w:rsidSect="00487BA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D7EA6" w14:textId="77777777" w:rsidR="002D179B" w:rsidRDefault="002D179B" w:rsidP="00412E24">
      <w:r>
        <w:separator/>
      </w:r>
    </w:p>
  </w:endnote>
  <w:endnote w:type="continuationSeparator" w:id="0">
    <w:p w14:paraId="09254D15" w14:textId="77777777" w:rsidR="002D179B" w:rsidRDefault="002D179B" w:rsidP="0041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0038C" w14:textId="77777777" w:rsidR="002D179B" w:rsidRDefault="002D179B" w:rsidP="00412E24">
      <w:r>
        <w:separator/>
      </w:r>
    </w:p>
  </w:footnote>
  <w:footnote w:type="continuationSeparator" w:id="0">
    <w:p w14:paraId="6827FA71" w14:textId="77777777" w:rsidR="002D179B" w:rsidRDefault="002D179B" w:rsidP="00412E24">
      <w:r>
        <w:continuationSeparator/>
      </w:r>
    </w:p>
  </w:footnote>
  <w:footnote w:id="1">
    <w:p w14:paraId="601B79C5" w14:textId="77777777" w:rsidR="00412E24" w:rsidRDefault="00412E24" w:rsidP="00412E24">
      <w:r>
        <w:rPr>
          <w:rStyle w:val="Refdenotaalpie"/>
        </w:rPr>
        <w:footnoteRef/>
      </w:r>
      <w:r>
        <w:t xml:space="preserve"> </w:t>
      </w:r>
      <w:r>
        <w:rPr>
          <w:i/>
        </w:rPr>
        <w:t>nettiquete</w:t>
      </w:r>
      <w:r>
        <w:t xml:space="preserve"> iría linkado al articulo en la wiki</w:t>
      </w:r>
    </w:p>
    <w:p w14:paraId="191B7766" w14:textId="77777777" w:rsidR="00412E24" w:rsidRDefault="00412E24" w:rsidP="00412E24">
      <w:pPr>
        <w:pStyle w:val="Textonotapie"/>
      </w:pPr>
      <w:r>
        <w:t>http://es.wikipedia.org/wiki/Netiquette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3A"/>
    <w:rsid w:val="000B6959"/>
    <w:rsid w:val="000C22A5"/>
    <w:rsid w:val="00172DCB"/>
    <w:rsid w:val="00174CBA"/>
    <w:rsid w:val="00183974"/>
    <w:rsid w:val="00213EF0"/>
    <w:rsid w:val="002225EA"/>
    <w:rsid w:val="002449DE"/>
    <w:rsid w:val="002D179B"/>
    <w:rsid w:val="003038B2"/>
    <w:rsid w:val="00327487"/>
    <w:rsid w:val="00331F0D"/>
    <w:rsid w:val="00342287"/>
    <w:rsid w:val="00393E0C"/>
    <w:rsid w:val="003A7F02"/>
    <w:rsid w:val="00412E24"/>
    <w:rsid w:val="00487BAB"/>
    <w:rsid w:val="00496C83"/>
    <w:rsid w:val="0051482A"/>
    <w:rsid w:val="00514BDD"/>
    <w:rsid w:val="005D00BE"/>
    <w:rsid w:val="00606FD7"/>
    <w:rsid w:val="00627D97"/>
    <w:rsid w:val="00681C93"/>
    <w:rsid w:val="006A2456"/>
    <w:rsid w:val="006F69AD"/>
    <w:rsid w:val="00714E5A"/>
    <w:rsid w:val="00721826"/>
    <w:rsid w:val="00731B2D"/>
    <w:rsid w:val="00756DC5"/>
    <w:rsid w:val="00762F64"/>
    <w:rsid w:val="0088034E"/>
    <w:rsid w:val="008E256C"/>
    <w:rsid w:val="0094476E"/>
    <w:rsid w:val="009A7B1B"/>
    <w:rsid w:val="009F5D85"/>
    <w:rsid w:val="00A540DA"/>
    <w:rsid w:val="00A9203A"/>
    <w:rsid w:val="00B6345E"/>
    <w:rsid w:val="00B94852"/>
    <w:rsid w:val="00BC12B6"/>
    <w:rsid w:val="00BF0434"/>
    <w:rsid w:val="00C3728E"/>
    <w:rsid w:val="00C65596"/>
    <w:rsid w:val="00C6607D"/>
    <w:rsid w:val="00D20827"/>
    <w:rsid w:val="00D714A6"/>
    <w:rsid w:val="00D74AAB"/>
    <w:rsid w:val="00E44DD1"/>
    <w:rsid w:val="00E62309"/>
    <w:rsid w:val="00E628B0"/>
    <w:rsid w:val="00F20984"/>
    <w:rsid w:val="00F44495"/>
    <w:rsid w:val="00F81191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7AC07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3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412E24"/>
    <w:rPr>
      <w:rFonts w:ascii="Times" w:eastAsia="Times" w:hAnsi="Times" w:cs="Times New Roman"/>
      <w:noProof/>
      <w:color w:val="000000"/>
      <w:szCs w:val="20"/>
      <w:lang w:eastAsia="es-ES_tradnl"/>
    </w:rPr>
  </w:style>
  <w:style w:type="character" w:customStyle="1" w:styleId="TextonotapieCar">
    <w:name w:val="Texto nota pie Car"/>
    <w:basedOn w:val="Fuentedeprrafopredeter"/>
    <w:link w:val="Textonotapie"/>
    <w:rsid w:val="00412E24"/>
    <w:rPr>
      <w:rFonts w:ascii="Times" w:eastAsia="Times" w:hAnsi="Times" w:cs="Times New Roman"/>
      <w:noProof/>
      <w:color w:val="000000"/>
      <w:szCs w:val="20"/>
      <w:lang w:val="es-ES_tradnl" w:eastAsia="es-ES_tradnl"/>
    </w:rPr>
  </w:style>
  <w:style w:type="character" w:styleId="Refdenotaalpie">
    <w:name w:val="footnote reference"/>
    <w:basedOn w:val="Fuentedeprrafopredeter"/>
    <w:rsid w:val="00412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655</Words>
  <Characters>3606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mikaina faudel möller</dc:creator>
  <cp:keywords/>
  <dc:description/>
  <cp:lastModifiedBy>mikaina faudel möller</cp:lastModifiedBy>
  <cp:revision>41</cp:revision>
  <dcterms:created xsi:type="dcterms:W3CDTF">2016-03-14T09:53:00Z</dcterms:created>
  <dcterms:modified xsi:type="dcterms:W3CDTF">2016-03-14T15:40:00Z</dcterms:modified>
</cp:coreProperties>
</file>