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09BB7" w14:textId="21A29DA4" w:rsidR="004C2F33" w:rsidRPr="004C2F33" w:rsidRDefault="004C2F33" w:rsidP="00674FF3">
      <w:pPr>
        <w:rPr>
          <w:rFonts w:ascii="Arial" w:hAnsi="Arial" w:cs="Arial"/>
          <w:bCs/>
          <w:iCs/>
          <w:color w:val="FF0000"/>
          <w:sz w:val="20"/>
          <w:szCs w:val="20"/>
          <w:lang w:val="en-US"/>
        </w:rPr>
      </w:pPr>
      <w:proofErr w:type="spellStart"/>
      <w:r w:rsidRPr="004C2F33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>Imagen</w:t>
      </w:r>
      <w:proofErr w:type="spellEnd"/>
      <w:r w:rsidRPr="004C2F33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 xml:space="preserve"> 01-17</w:t>
      </w:r>
      <w:bookmarkStart w:id="0" w:name="_GoBack"/>
      <w:bookmarkEnd w:id="0"/>
    </w:p>
    <w:p w14:paraId="3C2D71EF" w14:textId="431B8BDF" w:rsidR="00674FF3" w:rsidRPr="000B35BA" w:rsidRDefault="00FA17FD" w:rsidP="00674FF3">
      <w:pPr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0B35B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Marcha</w:t>
      </w:r>
      <w:proofErr w:type="spellEnd"/>
      <w:r w:rsidRPr="000B35B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de </w:t>
      </w:r>
      <w:proofErr w:type="spellStart"/>
      <w:r w:rsidRPr="000B35B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sombras</w:t>
      </w:r>
      <w:proofErr w:type="spellEnd"/>
    </w:p>
    <w:p w14:paraId="3678A9FD" w14:textId="5FA3E2FC" w:rsidR="00674FF3" w:rsidRPr="000B35BA" w:rsidRDefault="00FA17FD" w:rsidP="00674FF3">
      <w:pPr>
        <w:rPr>
          <w:rFonts w:ascii="Arial" w:hAnsi="Arial" w:cs="Arial"/>
          <w:sz w:val="20"/>
          <w:szCs w:val="20"/>
        </w:rPr>
      </w:pPr>
      <w:r w:rsidRPr="000B35BA">
        <w:rPr>
          <w:rFonts w:ascii="Arial" w:hAnsi="Arial" w:cs="Arial"/>
          <w:sz w:val="20"/>
          <w:szCs w:val="20"/>
          <w:lang w:val="en-US"/>
        </w:rPr>
        <w:t>2013</w:t>
      </w:r>
    </w:p>
    <w:p w14:paraId="4E1E2E12" w14:textId="12D1D17E" w:rsidR="00674FF3" w:rsidRPr="000B35BA" w:rsidRDefault="002978BD" w:rsidP="00674FF3">
      <w:pPr>
        <w:rPr>
          <w:rFonts w:ascii="Arial" w:hAnsi="Arial" w:cs="Arial"/>
          <w:sz w:val="20"/>
          <w:szCs w:val="20"/>
        </w:rPr>
      </w:pPr>
      <w:proofErr w:type="spellStart"/>
      <w:r w:rsidRPr="000B35BA">
        <w:rPr>
          <w:rFonts w:ascii="Arial" w:hAnsi="Arial" w:cs="Arial"/>
          <w:sz w:val="20"/>
          <w:szCs w:val="20"/>
        </w:rPr>
        <w:t>Hollow</w:t>
      </w:r>
      <w:proofErr w:type="spellEnd"/>
      <w:r w:rsidRPr="000B3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5BA">
        <w:rPr>
          <w:rFonts w:ascii="Arial" w:hAnsi="Arial" w:cs="Arial"/>
          <w:sz w:val="20"/>
          <w:szCs w:val="20"/>
        </w:rPr>
        <w:t>space</w:t>
      </w:r>
      <w:proofErr w:type="spellEnd"/>
      <w:r w:rsidRPr="000B35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5BA">
        <w:rPr>
          <w:rFonts w:ascii="Arial" w:hAnsi="Arial" w:cs="Arial"/>
          <w:sz w:val="20"/>
          <w:szCs w:val="20"/>
        </w:rPr>
        <w:t>hidden</w:t>
      </w:r>
      <w:proofErr w:type="spellEnd"/>
      <w:r w:rsidRPr="000B35B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B35BA">
        <w:rPr>
          <w:rFonts w:ascii="Arial" w:hAnsi="Arial" w:cs="Arial"/>
          <w:sz w:val="20"/>
          <w:szCs w:val="20"/>
        </w:rPr>
        <w:t>wall</w:t>
      </w:r>
      <w:proofErr w:type="spellEnd"/>
    </w:p>
    <w:p w14:paraId="76DA363D" w14:textId="5901CD51" w:rsidR="00674FF3" w:rsidRPr="000B35BA" w:rsidRDefault="002978BD" w:rsidP="00674FF3">
      <w:pPr>
        <w:rPr>
          <w:rFonts w:ascii="Arial" w:hAnsi="Arial" w:cs="Arial"/>
          <w:sz w:val="20"/>
          <w:szCs w:val="20"/>
        </w:rPr>
      </w:pPr>
      <w:r w:rsidRPr="000B35BA">
        <w:rPr>
          <w:rFonts w:ascii="Arial" w:hAnsi="Arial" w:cs="Arial"/>
          <w:sz w:val="20"/>
          <w:szCs w:val="20"/>
          <w:lang w:val="en-US"/>
        </w:rPr>
        <w:t>60 x 85 x 16 cm</w:t>
      </w:r>
    </w:p>
    <w:p w14:paraId="2C5FA9DD" w14:textId="165E7C55" w:rsidR="00994552" w:rsidRPr="000B35BA" w:rsidRDefault="00674FF3" w:rsidP="00994552">
      <w:pPr>
        <w:rPr>
          <w:rFonts w:ascii="Arial" w:hAnsi="Arial" w:cs="Arial"/>
          <w:sz w:val="20"/>
          <w:szCs w:val="20"/>
          <w:lang w:val="en-US"/>
        </w:rPr>
      </w:pPr>
      <w:r w:rsidRPr="000B35BA">
        <w:rPr>
          <w:rFonts w:ascii="Arial" w:hAnsi="Arial" w:cs="Arial"/>
          <w:sz w:val="20"/>
          <w:szCs w:val="20"/>
          <w:lang w:val="en-US"/>
        </w:rPr>
        <w:t xml:space="preserve">Photograph: </w:t>
      </w:r>
      <w:r w:rsidR="00FA17FD" w:rsidRPr="000B35BA">
        <w:rPr>
          <w:rFonts w:ascii="Arial" w:hAnsi="Arial" w:cs="Arial"/>
          <w:sz w:val="20"/>
          <w:szCs w:val="20"/>
          <w:lang w:val="en-US"/>
        </w:rPr>
        <w:t xml:space="preserve">Hugo </w:t>
      </w:r>
      <w:proofErr w:type="spellStart"/>
      <w:r w:rsidR="00FA17FD" w:rsidRPr="000B35BA">
        <w:rPr>
          <w:rFonts w:ascii="Arial" w:hAnsi="Arial" w:cs="Arial"/>
          <w:sz w:val="20"/>
          <w:szCs w:val="20"/>
          <w:lang w:val="en-US"/>
        </w:rPr>
        <w:t>Martínez</w:t>
      </w:r>
      <w:proofErr w:type="spellEnd"/>
    </w:p>
    <w:p w14:paraId="5C113D43" w14:textId="77777777" w:rsidR="00674FF3" w:rsidRPr="000B35BA" w:rsidRDefault="00674FF3" w:rsidP="00994552">
      <w:pPr>
        <w:rPr>
          <w:rFonts w:ascii="Arial" w:hAnsi="Arial" w:cs="Arial"/>
          <w:color w:val="595959" w:themeColor="text1" w:themeTint="A6"/>
          <w:sz w:val="20"/>
          <w:szCs w:val="20"/>
          <w:highlight w:val="yellow"/>
          <w:lang w:val="en-US"/>
        </w:rPr>
      </w:pPr>
    </w:p>
    <w:p w14:paraId="1D49FAF5" w14:textId="7DEEC282" w:rsidR="004377FF" w:rsidRPr="004377FF" w:rsidRDefault="00170D63" w:rsidP="00170D63">
      <w:pPr>
        <w:rPr>
          <w:rFonts w:ascii="Arial" w:eastAsia="Times New Roman" w:hAnsi="Arial" w:cs="Arial"/>
          <w:sz w:val="20"/>
          <w:szCs w:val="20"/>
          <w:lang w:val="en-US"/>
        </w:rPr>
      </w:pP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Hole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undermined in the wall of a gallery, which was then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coated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without filling the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empty space,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remaining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practically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imperceptible.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This hidden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hole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hosted in the wall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D86FED"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is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unnoticed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by the viewer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in the same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way that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tragedies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are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cloistered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in a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memory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clouded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by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the dust of time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. </w:t>
      </w:r>
      <w:r w:rsidR="00D86FED"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Contained</w:t>
      </w:r>
      <w:r w:rsidR="00D86FED"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in the </w:t>
      </w:r>
      <w:r w:rsidR="00D86FED"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s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hadows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are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damages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, losses, raw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scenes,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D86FED"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 xml:space="preserve">smothered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voices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proofErr w:type="gramStart"/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multiple</w:t>
      </w:r>
      <w:proofErr w:type="gramEnd"/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D86FED"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enclosed</w:t>
      </w:r>
      <w:r w:rsidR="000B35BA"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stories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.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However</w:t>
      </w:r>
      <w:r w:rsidR="00D86FED" w:rsidRPr="000B35BA">
        <w:rPr>
          <w:rFonts w:ascii="Arial" w:eastAsia="Times New Roman" w:hAnsi="Arial" w:cs="Arial"/>
          <w:sz w:val="20"/>
          <w:szCs w:val="20"/>
          <w:lang w:val="en-US"/>
        </w:rPr>
        <w:t>, they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still </w:t>
      </w:r>
      <w:proofErr w:type="gramStart"/>
      <w:r w:rsidR="00D86FED" w:rsidRPr="000B35BA">
        <w:rPr>
          <w:rFonts w:ascii="Arial" w:eastAsia="Times New Roman" w:hAnsi="Arial" w:cs="Arial"/>
          <w:sz w:val="20"/>
          <w:szCs w:val="20"/>
          <w:lang w:val="en-US"/>
        </w:rPr>
        <w:t>exist,</w:t>
      </w:r>
      <w:proofErr w:type="gramEnd"/>
      <w:r w:rsidR="00D86FED"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persist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in an endless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duel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 xml:space="preserve">against </w:t>
      </w:r>
      <w:r w:rsidR="00D86FED" w:rsidRPr="000B35BA">
        <w:rPr>
          <w:rStyle w:val="hps"/>
          <w:rFonts w:ascii="Arial" w:eastAsia="Times New Roman" w:hAnsi="Arial" w:cs="Arial"/>
          <w:sz w:val="20"/>
          <w:szCs w:val="20"/>
          <w:lang w:val="en-US"/>
        </w:rPr>
        <w:t>oblivion</w:t>
      </w:r>
      <w:r w:rsidRPr="000B35BA">
        <w:rPr>
          <w:rFonts w:ascii="Arial" w:eastAsia="Times New Roman" w:hAnsi="Arial" w:cs="Arial"/>
          <w:sz w:val="20"/>
          <w:szCs w:val="20"/>
          <w:lang w:val="en-US"/>
        </w:rPr>
        <w:t>.</w:t>
      </w:r>
    </w:p>
    <w:sectPr w:rsidR="004377FF" w:rsidRPr="004377FF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52"/>
    <w:rsid w:val="000B35BA"/>
    <w:rsid w:val="00132DCB"/>
    <w:rsid w:val="00170D63"/>
    <w:rsid w:val="002978BD"/>
    <w:rsid w:val="004377FF"/>
    <w:rsid w:val="004C2F33"/>
    <w:rsid w:val="00612B7B"/>
    <w:rsid w:val="00674FF3"/>
    <w:rsid w:val="006824D3"/>
    <w:rsid w:val="007147D4"/>
    <w:rsid w:val="00994552"/>
    <w:rsid w:val="00C811E9"/>
    <w:rsid w:val="00D86FED"/>
    <w:rsid w:val="00FA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19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52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9945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52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994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480</Characters>
  <Application>Microsoft Macintosh Word</Application>
  <DocSecurity>0</DocSecurity>
  <Lines>4</Lines>
  <Paragraphs>1</Paragraphs>
  <ScaleCrop>false</ScaleCrop>
  <Company>xx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11</cp:revision>
  <dcterms:created xsi:type="dcterms:W3CDTF">2015-05-20T21:57:00Z</dcterms:created>
  <dcterms:modified xsi:type="dcterms:W3CDTF">2016-04-12T02:57:00Z</dcterms:modified>
</cp:coreProperties>
</file>