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00808" w14:textId="3557DBF7" w:rsidR="00F416ED" w:rsidRPr="00FA2044" w:rsidRDefault="005F61A9" w:rsidP="00F416ED">
      <w:pPr>
        <w:jc w:val="center"/>
        <w:rPr>
          <w:rFonts w:ascii="Arial" w:hAnsi="Arial" w:cs="Arial"/>
          <w:b/>
          <w:sz w:val="20"/>
          <w:szCs w:val="20"/>
        </w:rPr>
      </w:pPr>
      <w:r w:rsidRPr="00F416ED">
        <w:rPr>
          <w:rFonts w:ascii="Arial" w:hAnsi="Arial" w:cs="Arial"/>
          <w:b/>
          <w:sz w:val="20"/>
          <w:szCs w:val="20"/>
        </w:rPr>
        <w:t>HUGO LUGO</w:t>
      </w:r>
      <w:r w:rsidR="009F3C37" w:rsidRPr="00F416ED">
        <w:rPr>
          <w:rFonts w:ascii="Arial" w:hAnsi="Arial" w:cs="Arial"/>
          <w:b/>
          <w:sz w:val="20"/>
          <w:szCs w:val="20"/>
        </w:rPr>
        <w:t xml:space="preserve"> </w:t>
      </w:r>
      <w:r w:rsidRPr="00F416ED">
        <w:rPr>
          <w:rFonts w:ascii="Arial" w:hAnsi="Arial" w:cs="Arial"/>
          <w:b/>
          <w:sz w:val="20"/>
          <w:szCs w:val="20"/>
        </w:rPr>
        <w:t>_</w:t>
      </w:r>
      <w:r w:rsidR="003F740B" w:rsidRPr="00F416ED">
        <w:rPr>
          <w:rFonts w:ascii="Arial" w:hAnsi="Arial" w:cs="Arial"/>
          <w:b/>
          <w:sz w:val="20"/>
          <w:szCs w:val="20"/>
        </w:rPr>
        <w:t xml:space="preserve"> </w:t>
      </w:r>
      <w:r w:rsidR="00F416ED" w:rsidRPr="00F416ED">
        <w:rPr>
          <w:rFonts w:ascii="Arial" w:hAnsi="Arial" w:cs="Arial"/>
          <w:b/>
          <w:sz w:val="20"/>
          <w:szCs w:val="20"/>
        </w:rPr>
        <w:t xml:space="preserve"> </w:t>
      </w:r>
      <w:r w:rsidR="009F3C37" w:rsidRPr="00F416ED">
        <w:rPr>
          <w:rFonts w:ascii="Arial" w:hAnsi="Arial" w:cs="Arial"/>
          <w:b/>
          <w:sz w:val="20"/>
          <w:szCs w:val="20"/>
        </w:rPr>
        <w:t>Zona MACO 2015</w:t>
      </w:r>
      <w:bookmarkStart w:id="0" w:name="_GoBack"/>
      <w:bookmarkEnd w:id="0"/>
    </w:p>
    <w:p w14:paraId="6F50FF75" w14:textId="77777777" w:rsidR="00F416ED" w:rsidRPr="003F740B" w:rsidRDefault="00F416ED" w:rsidP="00F416ED">
      <w:pPr>
        <w:jc w:val="center"/>
        <w:rPr>
          <w:rFonts w:ascii="Arial" w:hAnsi="Arial" w:cs="Arial"/>
          <w:sz w:val="20"/>
          <w:szCs w:val="20"/>
        </w:rPr>
      </w:pPr>
    </w:p>
    <w:p w14:paraId="11652291" w14:textId="6F7138EC" w:rsidR="003F740B" w:rsidRPr="003F740B" w:rsidRDefault="003F740B" w:rsidP="00FA2044">
      <w:pPr>
        <w:jc w:val="both"/>
        <w:rPr>
          <w:rFonts w:ascii="Arial" w:hAnsi="Arial" w:cs="Arial"/>
          <w:sz w:val="20"/>
          <w:szCs w:val="20"/>
        </w:rPr>
      </w:pPr>
      <w:r w:rsidRPr="003F740B">
        <w:rPr>
          <w:rFonts w:ascii="Arial" w:hAnsi="Arial" w:cs="Arial"/>
          <w:sz w:val="20"/>
          <w:szCs w:val="20"/>
        </w:rPr>
        <w:tab/>
        <w:t xml:space="preserve">Las piezas que conforman este </w:t>
      </w:r>
      <w:r w:rsidR="00FA2044" w:rsidRPr="003F740B">
        <w:rPr>
          <w:rFonts w:ascii="Arial" w:hAnsi="Arial" w:cs="Arial"/>
          <w:sz w:val="20"/>
          <w:szCs w:val="20"/>
        </w:rPr>
        <w:t xml:space="preserve">reciente </w:t>
      </w:r>
      <w:r w:rsidRPr="003F740B">
        <w:rPr>
          <w:rFonts w:ascii="Arial" w:hAnsi="Arial" w:cs="Arial"/>
          <w:sz w:val="20"/>
          <w:szCs w:val="20"/>
        </w:rPr>
        <w:t xml:space="preserve">cuerpo de obra, parten de una </w:t>
      </w:r>
      <w:r w:rsidR="008B2FB9" w:rsidRPr="003F740B">
        <w:rPr>
          <w:rFonts w:ascii="Arial" w:hAnsi="Arial" w:cs="Arial"/>
          <w:sz w:val="20"/>
          <w:szCs w:val="20"/>
        </w:rPr>
        <w:t>línea</w:t>
      </w:r>
      <w:r w:rsidRPr="003F740B">
        <w:rPr>
          <w:rFonts w:ascii="Arial" w:hAnsi="Arial" w:cs="Arial"/>
          <w:sz w:val="20"/>
          <w:szCs w:val="20"/>
        </w:rPr>
        <w:t xml:space="preserve"> que tiene su origen en la </w:t>
      </w:r>
      <w:r w:rsidR="008B2FB9" w:rsidRPr="003F740B">
        <w:rPr>
          <w:rFonts w:ascii="Arial" w:hAnsi="Arial" w:cs="Arial"/>
          <w:sz w:val="20"/>
          <w:szCs w:val="20"/>
        </w:rPr>
        <w:t>exploración</w:t>
      </w:r>
      <w:r w:rsidRPr="003F740B">
        <w:rPr>
          <w:rFonts w:ascii="Arial" w:hAnsi="Arial" w:cs="Arial"/>
          <w:sz w:val="20"/>
          <w:szCs w:val="20"/>
        </w:rPr>
        <w:t xml:space="preserve"> del lenguaje </w:t>
      </w:r>
      <w:r w:rsidR="008B2FB9" w:rsidRPr="003F740B">
        <w:rPr>
          <w:rFonts w:ascii="Arial" w:hAnsi="Arial" w:cs="Arial"/>
          <w:sz w:val="20"/>
          <w:szCs w:val="20"/>
        </w:rPr>
        <w:t>pictórico</w:t>
      </w:r>
      <w:r w:rsidRPr="003F740B">
        <w:rPr>
          <w:rFonts w:ascii="Arial" w:hAnsi="Arial" w:cs="Arial"/>
          <w:sz w:val="20"/>
          <w:szCs w:val="20"/>
        </w:rPr>
        <w:t xml:space="preserve">, y el sentido en el que este se expande hacia dibujo, la </w:t>
      </w:r>
      <w:r w:rsidR="008B2FB9" w:rsidRPr="003F740B">
        <w:rPr>
          <w:rFonts w:ascii="Arial" w:hAnsi="Arial" w:cs="Arial"/>
          <w:sz w:val="20"/>
          <w:szCs w:val="20"/>
        </w:rPr>
        <w:t>fotografía</w:t>
      </w:r>
      <w:r w:rsidRPr="003F740B">
        <w:rPr>
          <w:rFonts w:ascii="Arial" w:hAnsi="Arial" w:cs="Arial"/>
          <w:sz w:val="20"/>
          <w:szCs w:val="20"/>
        </w:rPr>
        <w:t xml:space="preserve"> y el video, ya sean como producto o como parte definitoria del proceso. Es en ese </w:t>
      </w:r>
      <w:r w:rsidR="008B2FB9" w:rsidRPr="003F740B">
        <w:rPr>
          <w:rFonts w:ascii="Arial" w:hAnsi="Arial" w:cs="Arial"/>
          <w:sz w:val="20"/>
          <w:szCs w:val="20"/>
        </w:rPr>
        <w:t>entrelazamiento</w:t>
      </w:r>
      <w:r w:rsidRPr="003F740B">
        <w:rPr>
          <w:rFonts w:ascii="Arial" w:hAnsi="Arial" w:cs="Arial"/>
          <w:sz w:val="20"/>
          <w:szCs w:val="20"/>
        </w:rPr>
        <w:t xml:space="preserve"> que se dan los hallazgos formales que definen mi obra. Esta </w:t>
      </w:r>
      <w:r w:rsidR="008B2FB9" w:rsidRPr="003F740B">
        <w:rPr>
          <w:rFonts w:ascii="Arial" w:hAnsi="Arial" w:cs="Arial"/>
          <w:sz w:val="20"/>
          <w:szCs w:val="20"/>
        </w:rPr>
        <w:t>metodología</w:t>
      </w:r>
      <w:r w:rsidR="00FA2044">
        <w:rPr>
          <w:rFonts w:ascii="Arial" w:hAnsi="Arial" w:cs="Arial"/>
          <w:sz w:val="20"/>
          <w:szCs w:val="20"/>
        </w:rPr>
        <w:t xml:space="preserve"> me permite contrastar nuestras </w:t>
      </w:r>
      <w:r w:rsidRPr="003F740B">
        <w:rPr>
          <w:rFonts w:ascii="Arial" w:hAnsi="Arial" w:cs="Arial"/>
          <w:sz w:val="20"/>
          <w:szCs w:val="20"/>
        </w:rPr>
        <w:t xml:space="preserve">concepciones de Historia y Memoria, Documento y Evidencia, Autenticidad y Reproducción, Permanencia y </w:t>
      </w:r>
      <w:proofErr w:type="spellStart"/>
      <w:r w:rsidRPr="003F740B">
        <w:rPr>
          <w:rFonts w:ascii="Arial" w:hAnsi="Arial" w:cs="Arial"/>
          <w:sz w:val="20"/>
          <w:szCs w:val="20"/>
        </w:rPr>
        <w:t>Efimeralidad</w:t>
      </w:r>
      <w:proofErr w:type="spellEnd"/>
      <w:r w:rsidRPr="003F740B">
        <w:rPr>
          <w:rFonts w:ascii="Arial" w:hAnsi="Arial" w:cs="Arial"/>
          <w:sz w:val="20"/>
          <w:szCs w:val="20"/>
        </w:rPr>
        <w:t>.</w:t>
      </w:r>
    </w:p>
    <w:p w14:paraId="6FEBE047" w14:textId="77777777" w:rsidR="003F740B" w:rsidRPr="003F740B" w:rsidRDefault="003F740B" w:rsidP="00FA2044">
      <w:pPr>
        <w:jc w:val="both"/>
        <w:rPr>
          <w:rFonts w:ascii="Arial" w:hAnsi="Arial" w:cs="Arial"/>
          <w:sz w:val="20"/>
          <w:szCs w:val="20"/>
        </w:rPr>
      </w:pPr>
    </w:p>
    <w:p w14:paraId="4707E832" w14:textId="1196E3D7" w:rsidR="00BD6883" w:rsidRPr="00724D8C" w:rsidRDefault="00FA2044" w:rsidP="00FA2044">
      <w:pPr>
        <w:jc w:val="both"/>
        <w:rPr>
          <w:rFonts w:ascii="Arial" w:hAnsi="Arial" w:cs="Arial"/>
          <w:sz w:val="20"/>
          <w:szCs w:val="20"/>
        </w:rPr>
      </w:pPr>
      <w:r>
        <w:rPr>
          <w:rFonts w:ascii="Arial" w:hAnsi="Arial" w:cs="Arial"/>
          <w:sz w:val="20"/>
          <w:szCs w:val="20"/>
        </w:rPr>
        <w:tab/>
        <w:t>Es d</w:t>
      </w:r>
      <w:r w:rsidR="003F740B" w:rsidRPr="003F740B">
        <w:rPr>
          <w:rFonts w:ascii="Arial" w:hAnsi="Arial" w:cs="Arial"/>
          <w:sz w:val="20"/>
          <w:szCs w:val="20"/>
        </w:rPr>
        <w:t xml:space="preserve">esde la </w:t>
      </w:r>
      <w:proofErr w:type="spellStart"/>
      <w:r w:rsidR="003F740B" w:rsidRPr="003F740B">
        <w:rPr>
          <w:rFonts w:ascii="Arial" w:hAnsi="Arial" w:cs="Arial"/>
          <w:sz w:val="20"/>
          <w:szCs w:val="20"/>
        </w:rPr>
        <w:t>multidisciplina</w:t>
      </w:r>
      <w:proofErr w:type="spellEnd"/>
      <w:r w:rsidR="003F740B" w:rsidRPr="003F740B">
        <w:rPr>
          <w:rFonts w:ascii="Arial" w:hAnsi="Arial" w:cs="Arial"/>
          <w:sz w:val="20"/>
          <w:szCs w:val="20"/>
        </w:rPr>
        <w:t xml:space="preserve"> </w:t>
      </w:r>
      <w:r>
        <w:rPr>
          <w:rFonts w:ascii="Arial" w:hAnsi="Arial" w:cs="Arial"/>
          <w:sz w:val="20"/>
          <w:szCs w:val="20"/>
        </w:rPr>
        <w:t xml:space="preserve">que </w:t>
      </w:r>
      <w:r w:rsidR="00A5229B">
        <w:rPr>
          <w:rFonts w:ascii="Arial" w:hAnsi="Arial" w:cs="Arial"/>
          <w:sz w:val="20"/>
          <w:szCs w:val="20"/>
        </w:rPr>
        <w:t>intento plantear</w:t>
      </w:r>
      <w:r>
        <w:rPr>
          <w:rFonts w:ascii="Arial" w:hAnsi="Arial" w:cs="Arial"/>
          <w:sz w:val="20"/>
          <w:szCs w:val="20"/>
        </w:rPr>
        <w:t xml:space="preserve"> es</w:t>
      </w:r>
      <w:r w:rsidR="00A5229B">
        <w:rPr>
          <w:rFonts w:ascii="Arial" w:hAnsi="Arial" w:cs="Arial"/>
          <w:sz w:val="20"/>
          <w:szCs w:val="20"/>
        </w:rPr>
        <w:t xml:space="preserve">tos asuntos, los que en mi práctica </w:t>
      </w:r>
      <w:r>
        <w:rPr>
          <w:rFonts w:ascii="Arial" w:hAnsi="Arial" w:cs="Arial"/>
          <w:sz w:val="20"/>
          <w:szCs w:val="20"/>
        </w:rPr>
        <w:t>se</w:t>
      </w:r>
      <w:r w:rsidR="00A5229B">
        <w:rPr>
          <w:rFonts w:ascii="Arial" w:hAnsi="Arial" w:cs="Arial"/>
          <w:sz w:val="20"/>
          <w:szCs w:val="20"/>
        </w:rPr>
        <w:t xml:space="preserve"> desarrollan a partir de</w:t>
      </w:r>
      <w:r w:rsidR="003F740B" w:rsidRPr="003F740B">
        <w:rPr>
          <w:rFonts w:ascii="Arial" w:hAnsi="Arial" w:cs="Arial"/>
          <w:sz w:val="20"/>
          <w:szCs w:val="20"/>
        </w:rPr>
        <w:t xml:space="preserve"> experiencias pictóricas. Las situaciones que me interesa representar toman como punto de partida ciertas constantes </w:t>
      </w:r>
      <w:r w:rsidR="008B2FB9" w:rsidRPr="003F740B">
        <w:rPr>
          <w:rFonts w:ascii="Arial" w:hAnsi="Arial" w:cs="Arial"/>
          <w:sz w:val="20"/>
          <w:szCs w:val="20"/>
        </w:rPr>
        <w:t>paradójicas</w:t>
      </w:r>
      <w:r w:rsidR="003F740B" w:rsidRPr="003F740B">
        <w:rPr>
          <w:rFonts w:ascii="Arial" w:hAnsi="Arial" w:cs="Arial"/>
          <w:sz w:val="20"/>
          <w:szCs w:val="20"/>
        </w:rPr>
        <w:t xml:space="preserve"> del sujeto, </w:t>
      </w:r>
      <w:r w:rsidR="00A5229B">
        <w:rPr>
          <w:rFonts w:ascii="Arial" w:hAnsi="Arial" w:cs="Arial"/>
          <w:sz w:val="20"/>
          <w:szCs w:val="20"/>
        </w:rPr>
        <w:t>trato de</w:t>
      </w:r>
      <w:r w:rsidR="003F740B" w:rsidRPr="003F740B">
        <w:rPr>
          <w:rFonts w:ascii="Arial" w:hAnsi="Arial" w:cs="Arial"/>
          <w:sz w:val="20"/>
          <w:szCs w:val="20"/>
        </w:rPr>
        <w:t xml:space="preserve"> articular así un discurso de carácter contemporáneo que cuestiona las reglas de la tradición en sus propios términos. A </w:t>
      </w:r>
      <w:r w:rsidR="008B2FB9" w:rsidRPr="003F740B">
        <w:rPr>
          <w:rFonts w:ascii="Arial" w:hAnsi="Arial" w:cs="Arial"/>
          <w:sz w:val="20"/>
          <w:szCs w:val="20"/>
        </w:rPr>
        <w:t>continuación</w:t>
      </w:r>
      <w:r w:rsidR="003F740B" w:rsidRPr="003F740B">
        <w:rPr>
          <w:rFonts w:ascii="Arial" w:hAnsi="Arial" w:cs="Arial"/>
          <w:sz w:val="20"/>
          <w:szCs w:val="20"/>
        </w:rPr>
        <w:t xml:space="preserve"> presento </w:t>
      </w:r>
      <w:r w:rsidR="008B2FB9" w:rsidRPr="003F740B">
        <w:rPr>
          <w:rFonts w:ascii="Arial" w:hAnsi="Arial" w:cs="Arial"/>
          <w:sz w:val="20"/>
          <w:szCs w:val="20"/>
        </w:rPr>
        <w:t>imágenes</w:t>
      </w:r>
      <w:r w:rsidR="003F740B" w:rsidRPr="003F740B">
        <w:rPr>
          <w:rFonts w:ascii="Arial" w:hAnsi="Arial" w:cs="Arial"/>
          <w:sz w:val="20"/>
          <w:szCs w:val="20"/>
        </w:rPr>
        <w:t xml:space="preserve"> y descripciones de algunas piezas que ilustran estas intencionalidades.</w:t>
      </w:r>
    </w:p>
    <w:p w14:paraId="1563AF4B" w14:textId="77777777" w:rsidR="00D87D4F" w:rsidRDefault="00D87D4F"/>
    <w:p w14:paraId="2C487DA7" w14:textId="77777777" w:rsidR="009F3C37" w:rsidRDefault="009F3C37"/>
    <w:p w14:paraId="74094C5A" w14:textId="77777777" w:rsidR="009F3C37" w:rsidRDefault="009F3C37">
      <w:r>
        <w:rPr>
          <w:noProof/>
          <w:lang w:val="es-ES"/>
        </w:rPr>
        <w:drawing>
          <wp:inline distT="0" distB="0" distL="0" distR="0" wp14:anchorId="64847E99" wp14:editId="5E599477">
            <wp:extent cx="3659603" cy="2135082"/>
            <wp:effectExtent l="0" t="0" r="0" b="0"/>
            <wp:docPr id="2" name="Imagen 2" descr="MAC OSX:Users:aldoguerra:Desktop:FOTOS VARIADAS:Registro Sala YUSTO GINER:IMG_1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X:Users:aldoguerra:Desktop:FOTOS VARIADAS:Registro Sala YUSTO GINER:IMG_1256.jpg"/>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3664484" cy="2137929"/>
                    </a:xfrm>
                    <a:prstGeom prst="rect">
                      <a:avLst/>
                    </a:prstGeom>
                    <a:noFill/>
                    <a:ln>
                      <a:noFill/>
                    </a:ln>
                    <a:extLst>
                      <a:ext uri="{53640926-AAD7-44d8-BBD7-CCE9431645EC}">
                        <a14:shadowObscured xmlns:a14="http://schemas.microsoft.com/office/drawing/2010/main"/>
                      </a:ext>
                    </a:extLst>
                  </pic:spPr>
                </pic:pic>
              </a:graphicData>
            </a:graphic>
          </wp:inline>
        </w:drawing>
      </w:r>
      <w:r w:rsidR="001F314F">
        <w:t xml:space="preserve">         </w:t>
      </w:r>
      <w:r w:rsidR="001F314F">
        <w:rPr>
          <w:noProof/>
          <w:lang w:val="es-ES"/>
        </w:rPr>
        <w:drawing>
          <wp:inline distT="0" distB="0" distL="0" distR="0" wp14:anchorId="0A67A3B9" wp14:editId="2DA170C0">
            <wp:extent cx="1324131" cy="1743856"/>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ar el tiempo detalle.jpg"/>
                    <pic:cNvPicPr/>
                  </pic:nvPicPr>
                  <pic:blipFill>
                    <a:blip r:embed="rId6" cstate="screen">
                      <a:extLst>
                        <a:ext uri="{28A0092B-C50C-407E-A947-70E740481C1C}">
                          <a14:useLocalDpi xmlns:a14="http://schemas.microsoft.com/office/drawing/2010/main"/>
                        </a:ext>
                      </a:extLst>
                    </a:blip>
                    <a:stretch>
                      <a:fillRect/>
                    </a:stretch>
                  </pic:blipFill>
                  <pic:spPr>
                    <a:xfrm>
                      <a:off x="0" y="0"/>
                      <a:ext cx="1324131" cy="1743856"/>
                    </a:xfrm>
                    <a:prstGeom prst="rect">
                      <a:avLst/>
                    </a:prstGeom>
                  </pic:spPr>
                </pic:pic>
              </a:graphicData>
            </a:graphic>
          </wp:inline>
        </w:drawing>
      </w:r>
    </w:p>
    <w:p w14:paraId="23C30CFC" w14:textId="77777777" w:rsidR="004D2C0C" w:rsidRDefault="004D2C0C"/>
    <w:p w14:paraId="0CD5F5CB" w14:textId="77777777" w:rsidR="003F740B" w:rsidRPr="00B364EB" w:rsidRDefault="004D2C0C" w:rsidP="003F740B">
      <w:pPr>
        <w:rPr>
          <w:rFonts w:ascii="Arial" w:hAnsi="Arial" w:cs="Arial"/>
          <w:color w:val="31849B" w:themeColor="accent5" w:themeShade="BF"/>
          <w:sz w:val="16"/>
          <w:szCs w:val="16"/>
        </w:rPr>
      </w:pPr>
      <w:r>
        <w:rPr>
          <w:rFonts w:ascii="Arial" w:hAnsi="Arial" w:cs="Arial"/>
          <w:i/>
          <w:color w:val="31849B" w:themeColor="accent5" w:themeShade="BF"/>
          <w:sz w:val="16"/>
          <w:szCs w:val="16"/>
        </w:rPr>
        <w:t xml:space="preserve"> </w:t>
      </w:r>
      <w:r w:rsidR="007C484D" w:rsidRPr="00724D8C">
        <w:rPr>
          <w:rFonts w:ascii="Arial" w:hAnsi="Arial" w:cs="Arial"/>
          <w:i/>
          <w:color w:val="31849B" w:themeColor="accent5" w:themeShade="BF"/>
          <w:sz w:val="16"/>
          <w:szCs w:val="16"/>
        </w:rPr>
        <w:t>Velar el tiempo</w:t>
      </w:r>
      <w:r w:rsidR="005F61A9" w:rsidRPr="00724D8C">
        <w:rPr>
          <w:rFonts w:ascii="Arial" w:hAnsi="Arial" w:cs="Arial"/>
          <w:i/>
          <w:color w:val="31849B" w:themeColor="accent5" w:themeShade="BF"/>
          <w:sz w:val="16"/>
          <w:szCs w:val="16"/>
        </w:rPr>
        <w:t>.</w:t>
      </w:r>
      <w:r w:rsidR="005F61A9" w:rsidRPr="00B364EB">
        <w:rPr>
          <w:rFonts w:ascii="Arial" w:hAnsi="Arial" w:cs="Arial"/>
          <w:color w:val="31849B" w:themeColor="accent5" w:themeShade="BF"/>
          <w:sz w:val="16"/>
          <w:szCs w:val="16"/>
        </w:rPr>
        <w:t xml:space="preserve"> Óleo y grafito pulido sobre lino. Políptico. Medidas variables (pieza central 75 x 55 cm)</w:t>
      </w:r>
      <w:r w:rsidR="003F740B" w:rsidRPr="00B364EB">
        <w:rPr>
          <w:rFonts w:ascii="Arial" w:hAnsi="Arial" w:cs="Arial"/>
          <w:color w:val="31849B" w:themeColor="accent5" w:themeShade="BF"/>
          <w:sz w:val="16"/>
          <w:szCs w:val="16"/>
        </w:rPr>
        <w:t xml:space="preserve"> </w:t>
      </w:r>
    </w:p>
    <w:p w14:paraId="359C97DA" w14:textId="77FC4A8D" w:rsidR="00943E31" w:rsidRDefault="00841AC0">
      <w:pPr>
        <w:rPr>
          <w:rFonts w:ascii="Arial" w:hAnsi="Arial" w:cs="Arial"/>
          <w:color w:val="D99594" w:themeColor="accent2" w:themeTint="99"/>
          <w:sz w:val="16"/>
          <w:szCs w:val="16"/>
        </w:rPr>
      </w:pPr>
      <w:r w:rsidRPr="008B2FB9">
        <w:rPr>
          <w:rFonts w:ascii="Arial" w:hAnsi="Arial" w:cs="Arial"/>
          <w:color w:val="D99594" w:themeColor="accent2" w:themeTint="99"/>
          <w:sz w:val="16"/>
          <w:szCs w:val="16"/>
        </w:rPr>
        <w:t>Cada pieza</w:t>
      </w:r>
      <w:r w:rsidR="008B2FB9" w:rsidRPr="008B2FB9">
        <w:rPr>
          <w:rFonts w:ascii="Arial" w:hAnsi="Arial" w:cs="Arial"/>
          <w:color w:val="D99594" w:themeColor="accent2" w:themeTint="99"/>
          <w:sz w:val="16"/>
          <w:szCs w:val="16"/>
        </w:rPr>
        <w:t xml:space="preserve"> separada</w:t>
      </w:r>
      <w:r w:rsidRPr="008B2FB9">
        <w:rPr>
          <w:rFonts w:ascii="Arial" w:hAnsi="Arial" w:cs="Arial"/>
          <w:color w:val="D99594" w:themeColor="accent2" w:themeTint="99"/>
          <w:sz w:val="16"/>
          <w:szCs w:val="16"/>
        </w:rPr>
        <w:t xml:space="preserve"> contiene la figura </w:t>
      </w:r>
      <w:r w:rsidR="008B2FB9" w:rsidRPr="008B2FB9">
        <w:rPr>
          <w:rFonts w:ascii="Arial" w:hAnsi="Arial" w:cs="Arial"/>
          <w:color w:val="D99594" w:themeColor="accent2" w:themeTint="99"/>
          <w:sz w:val="16"/>
          <w:szCs w:val="16"/>
        </w:rPr>
        <w:t xml:space="preserve">repetida </w:t>
      </w:r>
      <w:r w:rsidRPr="008B2FB9">
        <w:rPr>
          <w:rFonts w:ascii="Arial" w:hAnsi="Arial" w:cs="Arial"/>
          <w:color w:val="D99594" w:themeColor="accent2" w:themeTint="99"/>
          <w:sz w:val="16"/>
          <w:szCs w:val="16"/>
        </w:rPr>
        <w:t xml:space="preserve">de un hombre </w:t>
      </w:r>
      <w:r w:rsidR="008B2FB9" w:rsidRPr="008B2FB9">
        <w:rPr>
          <w:rFonts w:ascii="Arial" w:hAnsi="Arial" w:cs="Arial"/>
          <w:color w:val="D99594" w:themeColor="accent2" w:themeTint="99"/>
          <w:sz w:val="16"/>
          <w:szCs w:val="16"/>
        </w:rPr>
        <w:t xml:space="preserve">en tiempo y situación </w:t>
      </w:r>
      <w:r w:rsidR="008B2FB9">
        <w:rPr>
          <w:rFonts w:ascii="Arial" w:hAnsi="Arial" w:cs="Arial"/>
          <w:color w:val="D99594" w:themeColor="accent2" w:themeTint="99"/>
          <w:sz w:val="16"/>
          <w:szCs w:val="16"/>
        </w:rPr>
        <w:t>de espera. U</w:t>
      </w:r>
      <w:r w:rsidR="008B2FB9" w:rsidRPr="008B2FB9">
        <w:rPr>
          <w:rFonts w:ascii="Arial" w:hAnsi="Arial" w:cs="Arial"/>
          <w:color w:val="D99594" w:themeColor="accent2" w:themeTint="99"/>
          <w:sz w:val="16"/>
          <w:szCs w:val="16"/>
        </w:rPr>
        <w:t>nidos en espacio por un horizonte coincidente</w:t>
      </w:r>
      <w:r w:rsidRPr="008B2FB9">
        <w:rPr>
          <w:rFonts w:ascii="Arial" w:hAnsi="Arial" w:cs="Arial"/>
          <w:color w:val="D99594" w:themeColor="accent2" w:themeTint="99"/>
          <w:sz w:val="16"/>
          <w:szCs w:val="16"/>
        </w:rPr>
        <w:t xml:space="preserve">. Detrás de cada una de sus instancias, aparece </w:t>
      </w:r>
      <w:r w:rsidR="008B2FB9" w:rsidRPr="008B2FB9">
        <w:rPr>
          <w:rFonts w:ascii="Arial" w:hAnsi="Arial" w:cs="Arial"/>
          <w:color w:val="D99594" w:themeColor="accent2" w:themeTint="99"/>
          <w:sz w:val="16"/>
          <w:szCs w:val="16"/>
        </w:rPr>
        <w:t xml:space="preserve">la silueta/sombra de </w:t>
      </w:r>
      <w:r w:rsidRPr="008B2FB9">
        <w:rPr>
          <w:rFonts w:ascii="Arial" w:hAnsi="Arial" w:cs="Arial"/>
          <w:color w:val="D99594" w:themeColor="accent2" w:themeTint="99"/>
          <w:sz w:val="16"/>
          <w:szCs w:val="16"/>
        </w:rPr>
        <w:t>un galeón</w:t>
      </w:r>
      <w:r w:rsidR="008B2FB9" w:rsidRPr="008B2FB9">
        <w:rPr>
          <w:rFonts w:ascii="Arial" w:hAnsi="Arial" w:cs="Arial"/>
          <w:color w:val="D99594" w:themeColor="accent2" w:themeTint="99"/>
          <w:sz w:val="16"/>
          <w:szCs w:val="16"/>
        </w:rPr>
        <w:t xml:space="preserve"> similar, pero distinto. </w:t>
      </w:r>
    </w:p>
    <w:p w14:paraId="069E5220" w14:textId="77777777" w:rsidR="00FA2044" w:rsidRPr="00FA2044" w:rsidRDefault="00FA2044">
      <w:pPr>
        <w:rPr>
          <w:rFonts w:ascii="Arial" w:hAnsi="Arial" w:cs="Arial"/>
          <w:color w:val="D99594" w:themeColor="accent2" w:themeTint="99"/>
          <w:sz w:val="16"/>
          <w:szCs w:val="16"/>
        </w:rPr>
      </w:pPr>
    </w:p>
    <w:p w14:paraId="537A68CD" w14:textId="77777777" w:rsidR="009F3C37" w:rsidRDefault="009F3C37"/>
    <w:p w14:paraId="1A135BD0" w14:textId="77777777" w:rsidR="009F3C37" w:rsidRDefault="009F3C37" w:rsidP="003F740B">
      <w:pPr>
        <w:ind w:left="-284" w:firstLine="284"/>
      </w:pPr>
      <w:r>
        <w:rPr>
          <w:noProof/>
          <w:lang w:val="es-ES"/>
        </w:rPr>
        <w:drawing>
          <wp:inline distT="0" distB="0" distL="0" distR="0" wp14:anchorId="4474A3AB" wp14:editId="49B7B77B">
            <wp:extent cx="3196802" cy="2681877"/>
            <wp:effectExtent l="0" t="0" r="3810" b="10795"/>
            <wp:docPr id="3" name="Imagen 3" descr="MAC OSX:Users:aldoguerra:Desktop:revelar la 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X:Users:aldoguerra:Desktop:revelar la memoria.jpg"/>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3198108" cy="2682973"/>
                    </a:xfrm>
                    <a:prstGeom prst="rect">
                      <a:avLst/>
                    </a:prstGeom>
                    <a:noFill/>
                    <a:ln>
                      <a:noFill/>
                    </a:ln>
                  </pic:spPr>
                </pic:pic>
              </a:graphicData>
            </a:graphic>
          </wp:inline>
        </w:drawing>
      </w:r>
      <w:r w:rsidR="003F740B">
        <w:t xml:space="preserve">  </w:t>
      </w:r>
      <w:r w:rsidR="003F740B">
        <w:rPr>
          <w:noProof/>
          <w:lang w:val="es-ES"/>
        </w:rPr>
        <w:drawing>
          <wp:inline distT="0" distB="0" distL="0" distR="0" wp14:anchorId="2806B3CA" wp14:editId="242C1883">
            <wp:extent cx="2686897" cy="1748095"/>
            <wp:effectExtent l="0" t="0" r="571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lar la_memoria sola.jpg"/>
                    <pic:cNvPicPr/>
                  </pic:nvPicPr>
                  <pic:blipFill>
                    <a:blip r:embed="rId8" cstate="screen">
                      <a:extLst>
                        <a:ext uri="{28A0092B-C50C-407E-A947-70E740481C1C}">
                          <a14:useLocalDpi xmlns:a14="http://schemas.microsoft.com/office/drawing/2010/main"/>
                        </a:ext>
                      </a:extLst>
                    </a:blip>
                    <a:stretch>
                      <a:fillRect/>
                    </a:stretch>
                  </pic:blipFill>
                  <pic:spPr>
                    <a:xfrm>
                      <a:off x="0" y="0"/>
                      <a:ext cx="2687910" cy="1748754"/>
                    </a:xfrm>
                    <a:prstGeom prst="rect">
                      <a:avLst/>
                    </a:prstGeom>
                  </pic:spPr>
                </pic:pic>
              </a:graphicData>
            </a:graphic>
          </wp:inline>
        </w:drawing>
      </w:r>
    </w:p>
    <w:p w14:paraId="24C504DA" w14:textId="77777777" w:rsidR="00FA2044" w:rsidRDefault="00FA2044" w:rsidP="003F740B">
      <w:pPr>
        <w:ind w:left="-284" w:firstLine="284"/>
      </w:pPr>
    </w:p>
    <w:p w14:paraId="73B5FE25" w14:textId="77777777" w:rsidR="00B364EB" w:rsidRPr="00724D8C" w:rsidRDefault="004D2C0C">
      <w:pPr>
        <w:rPr>
          <w:rFonts w:ascii="Arial" w:hAnsi="Arial" w:cs="Arial"/>
          <w:sz w:val="16"/>
          <w:szCs w:val="16"/>
        </w:rPr>
      </w:pPr>
      <w:r>
        <w:rPr>
          <w:rFonts w:ascii="Arial" w:hAnsi="Arial" w:cs="Arial"/>
          <w:i/>
          <w:color w:val="31849B" w:themeColor="accent5" w:themeShade="BF"/>
          <w:sz w:val="16"/>
          <w:szCs w:val="16"/>
        </w:rPr>
        <w:t xml:space="preserve"> </w:t>
      </w:r>
      <w:r w:rsidR="007C484D" w:rsidRPr="00724D8C">
        <w:rPr>
          <w:rFonts w:ascii="Arial" w:hAnsi="Arial" w:cs="Arial"/>
          <w:i/>
          <w:color w:val="31849B" w:themeColor="accent5" w:themeShade="BF"/>
          <w:sz w:val="16"/>
          <w:szCs w:val="16"/>
        </w:rPr>
        <w:t>Revelar la memoria.</w:t>
      </w:r>
      <w:r w:rsidR="007C484D" w:rsidRPr="00B364EB">
        <w:rPr>
          <w:rFonts w:ascii="Arial" w:hAnsi="Arial" w:cs="Arial"/>
          <w:color w:val="31849B" w:themeColor="accent5" w:themeShade="BF"/>
          <w:sz w:val="16"/>
          <w:szCs w:val="16"/>
        </w:rPr>
        <w:t xml:space="preserve"> Acrílico y óleo sobre tela de 180 x 118 c</w:t>
      </w:r>
      <w:r w:rsidR="005F61A9" w:rsidRPr="00B364EB">
        <w:rPr>
          <w:rFonts w:ascii="Arial" w:hAnsi="Arial" w:cs="Arial"/>
          <w:color w:val="31849B" w:themeColor="accent5" w:themeShade="BF"/>
          <w:sz w:val="16"/>
          <w:szCs w:val="16"/>
        </w:rPr>
        <w:t xml:space="preserve">m. y objeto (caja negra y </w:t>
      </w:r>
      <w:proofErr w:type="spellStart"/>
      <w:r w:rsidR="005F61A9" w:rsidRPr="00B364EB">
        <w:rPr>
          <w:rFonts w:ascii="Arial" w:hAnsi="Arial" w:cs="Arial"/>
          <w:color w:val="31849B" w:themeColor="accent5" w:themeShade="BF"/>
          <w:sz w:val="16"/>
          <w:szCs w:val="16"/>
        </w:rPr>
        <w:t>tripié</w:t>
      </w:r>
      <w:proofErr w:type="spellEnd"/>
      <w:r w:rsidR="005F61A9" w:rsidRPr="00B364EB">
        <w:rPr>
          <w:rFonts w:ascii="Arial" w:hAnsi="Arial" w:cs="Arial"/>
          <w:color w:val="31849B" w:themeColor="accent5" w:themeShade="BF"/>
          <w:sz w:val="16"/>
          <w:szCs w:val="16"/>
        </w:rPr>
        <w:t>) medidas variables</w:t>
      </w:r>
      <w:r w:rsidR="005F61A9" w:rsidRPr="00B364EB">
        <w:rPr>
          <w:rFonts w:ascii="Arial" w:hAnsi="Arial" w:cs="Arial"/>
          <w:sz w:val="16"/>
          <w:szCs w:val="16"/>
        </w:rPr>
        <w:t>.</w:t>
      </w:r>
    </w:p>
    <w:p w14:paraId="27E3CB80" w14:textId="77777777" w:rsidR="009F3C37" w:rsidRDefault="00775BAC">
      <w:r w:rsidRPr="00826B65">
        <w:rPr>
          <w:color w:val="D99594" w:themeColor="accent2" w:themeTint="99"/>
          <w:sz w:val="16"/>
          <w:szCs w:val="16"/>
        </w:rPr>
        <w:t>La postal como dispositivo genérico para la memoria colectiva</w:t>
      </w:r>
      <w:r w:rsidR="00976D19" w:rsidRPr="00826B65">
        <w:rPr>
          <w:color w:val="D99594" w:themeColor="accent2" w:themeTint="99"/>
          <w:sz w:val="16"/>
          <w:szCs w:val="16"/>
        </w:rPr>
        <w:t>. Lo que sucede aquí es una puesta en escena del acontecimiento fotográfico, y la contradicción entre la reproducción pictór</w:t>
      </w:r>
      <w:r w:rsidRPr="00826B65">
        <w:rPr>
          <w:color w:val="D99594" w:themeColor="accent2" w:themeTint="99"/>
          <w:sz w:val="16"/>
          <w:szCs w:val="16"/>
        </w:rPr>
        <w:t xml:space="preserve">ica </w:t>
      </w:r>
      <w:r w:rsidR="00826B65" w:rsidRPr="00826B65">
        <w:rPr>
          <w:color w:val="D99594" w:themeColor="accent2" w:themeTint="99"/>
          <w:sz w:val="16"/>
          <w:szCs w:val="16"/>
        </w:rPr>
        <w:t>y la referida reproducción mecánica. Las c</w:t>
      </w:r>
      <w:r w:rsidR="00976D19" w:rsidRPr="00826B65">
        <w:rPr>
          <w:color w:val="D99594" w:themeColor="accent2" w:themeTint="99"/>
          <w:sz w:val="16"/>
          <w:szCs w:val="16"/>
        </w:rPr>
        <w:t>onnotaciones</w:t>
      </w:r>
      <w:r w:rsidR="00826B65" w:rsidRPr="00826B65">
        <w:rPr>
          <w:color w:val="D99594" w:themeColor="accent2" w:themeTint="99"/>
          <w:sz w:val="16"/>
          <w:szCs w:val="16"/>
        </w:rPr>
        <w:t xml:space="preserve"> bélicas quedan aquí opuesta</w:t>
      </w:r>
      <w:r w:rsidR="00841AC0">
        <w:rPr>
          <w:color w:val="D99594" w:themeColor="accent2" w:themeTint="99"/>
          <w:sz w:val="16"/>
          <w:szCs w:val="16"/>
        </w:rPr>
        <w:t>s a la imagen usual del conflicto.</w:t>
      </w:r>
    </w:p>
    <w:p w14:paraId="6902C34A" w14:textId="77777777" w:rsidR="00BD6883" w:rsidRDefault="00BD6883"/>
    <w:p w14:paraId="2A0AED43" w14:textId="77777777" w:rsidR="005F61A9" w:rsidRDefault="00BD6883">
      <w:r>
        <w:rPr>
          <w:noProof/>
          <w:lang w:val="es-ES"/>
        </w:rPr>
        <w:drawing>
          <wp:inline distT="0" distB="0" distL="0" distR="0" wp14:anchorId="4AB5220C" wp14:editId="21E7F2A3">
            <wp:extent cx="5032163" cy="4358927"/>
            <wp:effectExtent l="0" t="0" r="0" b="10160"/>
            <wp:docPr id="6" name="Imagen 6" descr="MAC OSX:Users:aldoguerra:Desktop:retorn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X:Users:aldoguerra:Desktop:retorno 2.jpg"/>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5032262" cy="4359013"/>
                    </a:xfrm>
                    <a:prstGeom prst="rect">
                      <a:avLst/>
                    </a:prstGeom>
                    <a:noFill/>
                    <a:ln>
                      <a:noFill/>
                    </a:ln>
                  </pic:spPr>
                </pic:pic>
              </a:graphicData>
            </a:graphic>
          </wp:inline>
        </w:drawing>
      </w:r>
    </w:p>
    <w:p w14:paraId="003CF517" w14:textId="77777777" w:rsidR="005F61A9" w:rsidRPr="00B364EB" w:rsidRDefault="004D2C0C">
      <w:pPr>
        <w:rPr>
          <w:rFonts w:ascii="Arial" w:hAnsi="Arial" w:cs="Arial"/>
          <w:color w:val="31849B" w:themeColor="accent5" w:themeShade="BF"/>
          <w:sz w:val="16"/>
          <w:szCs w:val="16"/>
        </w:rPr>
      </w:pPr>
      <w:r>
        <w:rPr>
          <w:rFonts w:ascii="Arial" w:hAnsi="Arial" w:cs="Arial"/>
          <w:i/>
          <w:color w:val="31849B" w:themeColor="accent5" w:themeShade="BF"/>
          <w:sz w:val="16"/>
          <w:szCs w:val="16"/>
        </w:rPr>
        <w:t xml:space="preserve"> </w:t>
      </w:r>
      <w:r w:rsidR="007C484D" w:rsidRPr="00724D8C">
        <w:rPr>
          <w:rFonts w:ascii="Arial" w:hAnsi="Arial" w:cs="Arial"/>
          <w:i/>
          <w:color w:val="31849B" w:themeColor="accent5" w:themeShade="BF"/>
          <w:sz w:val="16"/>
          <w:szCs w:val="16"/>
        </w:rPr>
        <w:t>Retorno</w:t>
      </w:r>
      <w:r w:rsidR="007C484D" w:rsidRPr="00B364EB">
        <w:rPr>
          <w:rFonts w:ascii="Arial" w:hAnsi="Arial" w:cs="Arial"/>
          <w:color w:val="31849B" w:themeColor="accent5" w:themeShade="BF"/>
          <w:sz w:val="16"/>
          <w:szCs w:val="16"/>
        </w:rPr>
        <w:t xml:space="preserve">. Acrílico y óleo sobre tela, sobre papel algodón, madera de nogal.120 x 100 cm + impresión digital sobre papel. 23 x 18 cm.  </w:t>
      </w:r>
    </w:p>
    <w:p w14:paraId="3D932D5A" w14:textId="77777777" w:rsidR="00B364EB" w:rsidRDefault="00B364EB" w:rsidP="00B364EB">
      <w:pPr>
        <w:rPr>
          <w:sz w:val="20"/>
          <w:szCs w:val="20"/>
        </w:rPr>
      </w:pPr>
    </w:p>
    <w:p w14:paraId="523F9FCD" w14:textId="77777777" w:rsidR="001F314F" w:rsidRPr="00826B65" w:rsidRDefault="001F314F" w:rsidP="00B364EB">
      <w:pPr>
        <w:rPr>
          <w:color w:val="D99594" w:themeColor="accent2" w:themeTint="99"/>
          <w:sz w:val="20"/>
          <w:szCs w:val="20"/>
        </w:rPr>
      </w:pPr>
      <w:r w:rsidRPr="00826B65">
        <w:rPr>
          <w:color w:val="D99594" w:themeColor="accent2" w:themeTint="99"/>
          <w:sz w:val="20"/>
          <w:szCs w:val="20"/>
        </w:rPr>
        <w:t>Detalle (texto):</w:t>
      </w:r>
    </w:p>
    <w:p w14:paraId="6DE255FC" w14:textId="77777777" w:rsidR="001F314F" w:rsidRPr="00826B65" w:rsidRDefault="001F314F" w:rsidP="00B364EB">
      <w:pPr>
        <w:rPr>
          <w:color w:val="D99594" w:themeColor="accent2" w:themeTint="99"/>
          <w:sz w:val="20"/>
          <w:szCs w:val="20"/>
        </w:rPr>
      </w:pPr>
    </w:p>
    <w:p w14:paraId="1F098E93" w14:textId="77777777" w:rsidR="00B364EB" w:rsidRPr="00826B65" w:rsidRDefault="00B364EB" w:rsidP="00B364EB">
      <w:pPr>
        <w:rPr>
          <w:color w:val="D99594" w:themeColor="accent2" w:themeTint="99"/>
          <w:sz w:val="20"/>
          <w:szCs w:val="20"/>
        </w:rPr>
      </w:pPr>
      <w:r w:rsidRPr="00826B65">
        <w:rPr>
          <w:color w:val="D99594" w:themeColor="accent2" w:themeTint="99"/>
          <w:sz w:val="20"/>
          <w:szCs w:val="20"/>
        </w:rPr>
        <w:t>“Compré esta postal en un puesto ambulante de libros en la Ciudad de México. Tiempo después de verla en mi estudio, tuve la idea de usarla para hacer una pieza que sin saberlo, habría luego de enviar para exhibirse en España.</w:t>
      </w:r>
    </w:p>
    <w:p w14:paraId="4CAF51C7" w14:textId="77777777" w:rsidR="00B364EB" w:rsidRPr="00826B65" w:rsidRDefault="00B364EB" w:rsidP="00B364EB">
      <w:pPr>
        <w:rPr>
          <w:color w:val="D99594" w:themeColor="accent2" w:themeTint="99"/>
          <w:sz w:val="20"/>
          <w:szCs w:val="20"/>
        </w:rPr>
      </w:pPr>
    </w:p>
    <w:p w14:paraId="7CE117DB" w14:textId="77777777" w:rsidR="00B364EB" w:rsidRPr="00826B65" w:rsidRDefault="00B364EB" w:rsidP="00B364EB">
      <w:pPr>
        <w:rPr>
          <w:color w:val="D99594" w:themeColor="accent2" w:themeTint="99"/>
          <w:sz w:val="20"/>
          <w:szCs w:val="20"/>
        </w:rPr>
      </w:pPr>
      <w:r w:rsidRPr="00826B65">
        <w:rPr>
          <w:color w:val="D99594" w:themeColor="accent2" w:themeTint="99"/>
          <w:sz w:val="20"/>
          <w:szCs w:val="20"/>
        </w:rPr>
        <w:t xml:space="preserve">Reproduje el frente y reverso de la postal por separado. Los dispuse sobre una pieza de papel. Convertí el horizonte visible de la postal en un trazo quebrado que define un recorrido circular, encontrándose en el trayecto con el reverso invertido de sí misma.  Era una manera de visualizar un viaje. El paso del tiempo y su relación con el movimiento. Un retorno simbólico y literal a la vez. </w:t>
      </w:r>
    </w:p>
    <w:p w14:paraId="625D2138" w14:textId="77777777" w:rsidR="00B364EB" w:rsidRPr="00826B65" w:rsidRDefault="00B364EB" w:rsidP="00B364EB">
      <w:pPr>
        <w:rPr>
          <w:color w:val="D99594" w:themeColor="accent2" w:themeTint="99"/>
          <w:sz w:val="20"/>
          <w:szCs w:val="20"/>
        </w:rPr>
      </w:pPr>
    </w:p>
    <w:p w14:paraId="29D05A81" w14:textId="77777777" w:rsidR="00B364EB" w:rsidRPr="00826B65" w:rsidRDefault="00B364EB" w:rsidP="00B364EB">
      <w:pPr>
        <w:rPr>
          <w:color w:val="D99594" w:themeColor="accent2" w:themeTint="99"/>
          <w:sz w:val="20"/>
          <w:szCs w:val="20"/>
        </w:rPr>
      </w:pPr>
      <w:r w:rsidRPr="00826B65">
        <w:rPr>
          <w:color w:val="D99594" w:themeColor="accent2" w:themeTint="99"/>
          <w:sz w:val="20"/>
          <w:szCs w:val="20"/>
        </w:rPr>
        <w:t xml:space="preserve">En 1937, durante la guerra civil, un barco de vapor trasladó a 456 niños desde España hasta México. La mayoría de ellos crecieron para hacer sus vidas en el que sería su nuevo país. La coincidencia histórica con la fecha en la postal y el lugar donde la encontré, me hicieron pensar que el barco de la postal podría ser aquel mismo. </w:t>
      </w:r>
    </w:p>
    <w:p w14:paraId="392CD5B0" w14:textId="77777777" w:rsidR="00B364EB" w:rsidRPr="00826B65" w:rsidRDefault="00B364EB" w:rsidP="00B364EB">
      <w:pPr>
        <w:rPr>
          <w:color w:val="D99594" w:themeColor="accent2" w:themeTint="99"/>
          <w:sz w:val="20"/>
          <w:szCs w:val="20"/>
        </w:rPr>
      </w:pPr>
    </w:p>
    <w:p w14:paraId="080E9E14" w14:textId="77777777" w:rsidR="00724D8C" w:rsidRPr="00826B65" w:rsidRDefault="00B364EB" w:rsidP="00B364EB">
      <w:pPr>
        <w:rPr>
          <w:color w:val="D99594" w:themeColor="accent2" w:themeTint="99"/>
          <w:sz w:val="20"/>
          <w:szCs w:val="20"/>
        </w:rPr>
      </w:pPr>
      <w:r w:rsidRPr="00826B65">
        <w:rPr>
          <w:color w:val="D99594" w:themeColor="accent2" w:themeTint="99"/>
          <w:sz w:val="20"/>
          <w:szCs w:val="20"/>
        </w:rPr>
        <w:t>La obra llegó a España pero nunca se exhibió. Luego de un tiempo regresó a mi estudio en México. Tras investigar, descubrí que esta misma imagen se había utilizado para ilustrar el exilio de los niños españoles, pero que de hecho se trata de un barco comercial que se hundió en el Atlántico en 1936, un año antes de aquel</w:t>
      </w:r>
      <w:r w:rsidR="00724D8C" w:rsidRPr="00826B65">
        <w:rPr>
          <w:color w:val="D99594" w:themeColor="accent2" w:themeTint="99"/>
          <w:sz w:val="20"/>
          <w:szCs w:val="20"/>
        </w:rPr>
        <w:t xml:space="preserve"> </w:t>
      </w:r>
      <w:r w:rsidRPr="00826B65">
        <w:rPr>
          <w:color w:val="D99594" w:themeColor="accent2" w:themeTint="99"/>
          <w:sz w:val="20"/>
          <w:szCs w:val="20"/>
        </w:rPr>
        <w:t>histórico viaje.”</w:t>
      </w:r>
    </w:p>
    <w:p w14:paraId="33D31047" w14:textId="77777777" w:rsidR="00724D8C" w:rsidRDefault="00724D8C" w:rsidP="00B364EB">
      <w:pPr>
        <w:rPr>
          <w:noProof/>
          <w:lang w:val="es-ES"/>
        </w:rPr>
      </w:pPr>
    </w:p>
    <w:p w14:paraId="4324314F" w14:textId="77777777" w:rsidR="00B364EB" w:rsidRDefault="00724D8C" w:rsidP="004D2C0C">
      <w:pPr>
        <w:jc w:val="center"/>
        <w:rPr>
          <w:noProof/>
          <w:lang w:val="es-ES"/>
        </w:rPr>
      </w:pPr>
      <w:r w:rsidRPr="00724D8C">
        <w:rPr>
          <w:noProof/>
          <w:sz w:val="20"/>
          <w:szCs w:val="20"/>
          <w:lang w:val="es-ES"/>
        </w:rPr>
        <w:drawing>
          <wp:inline distT="0" distB="0" distL="0" distR="0" wp14:anchorId="5A542D9B" wp14:editId="6A667DB4">
            <wp:extent cx="4998297" cy="3220558"/>
            <wp:effectExtent l="0" t="0" r="5715" b="5715"/>
            <wp:docPr id="1" name="Imagen 1" descr="MAC OSX:Users:aldoguerra:Desktop:Seleccion para pagina:Abril Pagina Hugo LUgo:work in progress:Acerca del Unive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X:Users:aldoguerra:Desktop:Seleccion para pagina:Abril Pagina Hugo LUgo:work in progress:Acerca del Universo.jp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004188" cy="3224354"/>
                    </a:xfrm>
                    <a:prstGeom prst="rect">
                      <a:avLst/>
                    </a:prstGeom>
                    <a:noFill/>
                    <a:ln>
                      <a:noFill/>
                    </a:ln>
                  </pic:spPr>
                </pic:pic>
              </a:graphicData>
            </a:graphic>
          </wp:inline>
        </w:drawing>
      </w:r>
    </w:p>
    <w:p w14:paraId="5E848268" w14:textId="77777777" w:rsidR="004D2C0C" w:rsidRDefault="004D2C0C" w:rsidP="004D2C0C">
      <w:pPr>
        <w:jc w:val="center"/>
        <w:rPr>
          <w:noProof/>
          <w:lang w:val="es-ES"/>
        </w:rPr>
      </w:pPr>
    </w:p>
    <w:p w14:paraId="1C8BC067" w14:textId="77777777" w:rsidR="00724D8C" w:rsidRDefault="00724D8C" w:rsidP="00B364EB">
      <w:pPr>
        <w:rPr>
          <w:rFonts w:ascii="Arial" w:hAnsi="Arial" w:cs="Arial"/>
          <w:color w:val="31849B" w:themeColor="accent5" w:themeShade="BF"/>
          <w:sz w:val="16"/>
          <w:szCs w:val="16"/>
        </w:rPr>
      </w:pPr>
      <w:r>
        <w:rPr>
          <w:rFonts w:ascii="Arial" w:hAnsi="Arial" w:cs="Arial"/>
          <w:color w:val="31849B" w:themeColor="accent5" w:themeShade="BF"/>
          <w:sz w:val="16"/>
          <w:szCs w:val="16"/>
        </w:rPr>
        <w:t xml:space="preserve"> </w:t>
      </w:r>
      <w:r w:rsidRPr="00724D8C">
        <w:rPr>
          <w:rFonts w:ascii="Arial" w:hAnsi="Arial" w:cs="Arial"/>
          <w:i/>
          <w:color w:val="31849B" w:themeColor="accent5" w:themeShade="BF"/>
          <w:sz w:val="16"/>
          <w:szCs w:val="16"/>
        </w:rPr>
        <w:t>Acerca del Universo</w:t>
      </w:r>
      <w:r w:rsidRPr="00B364EB">
        <w:rPr>
          <w:rFonts w:ascii="Arial" w:hAnsi="Arial" w:cs="Arial"/>
          <w:color w:val="31849B" w:themeColor="accent5" w:themeShade="BF"/>
          <w:sz w:val="16"/>
          <w:szCs w:val="16"/>
        </w:rPr>
        <w:t xml:space="preserve">. Video digital. 8 min.  </w:t>
      </w:r>
    </w:p>
    <w:p w14:paraId="3860E31F" w14:textId="77777777" w:rsidR="005F6C4B" w:rsidRPr="00841AC0" w:rsidRDefault="005F6C4B" w:rsidP="00B364EB">
      <w:pPr>
        <w:rPr>
          <w:rFonts w:ascii="Arial" w:hAnsi="Arial" w:cs="Arial"/>
          <w:color w:val="D99594" w:themeColor="accent2" w:themeTint="99"/>
          <w:sz w:val="16"/>
          <w:szCs w:val="16"/>
        </w:rPr>
      </w:pPr>
      <w:r w:rsidRPr="00841AC0">
        <w:rPr>
          <w:rFonts w:ascii="Arial" w:hAnsi="Arial" w:cs="Arial"/>
          <w:color w:val="D99594" w:themeColor="accent2" w:themeTint="99"/>
          <w:sz w:val="16"/>
          <w:szCs w:val="16"/>
        </w:rPr>
        <w:t>Una linterna ilumina un plato de peltre a</w:t>
      </w:r>
      <w:r w:rsidR="00841AC0" w:rsidRPr="00841AC0">
        <w:rPr>
          <w:rFonts w:ascii="Arial" w:hAnsi="Arial" w:cs="Arial"/>
          <w:color w:val="D99594" w:themeColor="accent2" w:themeTint="99"/>
          <w:sz w:val="16"/>
          <w:szCs w:val="16"/>
        </w:rPr>
        <w:t xml:space="preserve">zul sostenido entre las manos. La lenta velocidad </w:t>
      </w:r>
      <w:r w:rsidR="00F416ED">
        <w:rPr>
          <w:rFonts w:ascii="Arial" w:hAnsi="Arial" w:cs="Arial"/>
          <w:color w:val="D99594" w:themeColor="accent2" w:themeTint="99"/>
          <w:sz w:val="16"/>
          <w:szCs w:val="16"/>
        </w:rPr>
        <w:t>(</w:t>
      </w:r>
      <w:r w:rsidR="00841AC0" w:rsidRPr="00841AC0">
        <w:rPr>
          <w:rFonts w:ascii="Arial" w:hAnsi="Arial" w:cs="Arial"/>
          <w:color w:val="D99594" w:themeColor="accent2" w:themeTint="99"/>
          <w:sz w:val="16"/>
          <w:szCs w:val="16"/>
        </w:rPr>
        <w:t>alterada</w:t>
      </w:r>
      <w:r w:rsidR="00F416ED">
        <w:rPr>
          <w:rFonts w:ascii="Arial" w:hAnsi="Arial" w:cs="Arial"/>
          <w:color w:val="D99594" w:themeColor="accent2" w:themeTint="99"/>
          <w:sz w:val="16"/>
          <w:szCs w:val="16"/>
        </w:rPr>
        <w:t>)</w:t>
      </w:r>
      <w:r w:rsidR="00841AC0">
        <w:rPr>
          <w:rFonts w:ascii="Arial" w:hAnsi="Arial" w:cs="Arial"/>
          <w:color w:val="D99594" w:themeColor="accent2" w:themeTint="99"/>
          <w:sz w:val="16"/>
          <w:szCs w:val="16"/>
        </w:rPr>
        <w:t xml:space="preserve"> del video</w:t>
      </w:r>
      <w:r w:rsidRPr="00841AC0">
        <w:rPr>
          <w:rFonts w:ascii="Arial" w:hAnsi="Arial" w:cs="Arial"/>
          <w:color w:val="D99594" w:themeColor="accent2" w:themeTint="99"/>
          <w:sz w:val="16"/>
          <w:szCs w:val="16"/>
        </w:rPr>
        <w:t xml:space="preserve"> </w:t>
      </w:r>
      <w:r w:rsidR="00841AC0" w:rsidRPr="00841AC0">
        <w:rPr>
          <w:rFonts w:ascii="Arial" w:hAnsi="Arial" w:cs="Arial"/>
          <w:color w:val="D99594" w:themeColor="accent2" w:themeTint="99"/>
          <w:sz w:val="16"/>
          <w:szCs w:val="16"/>
        </w:rPr>
        <w:t xml:space="preserve">transforma en </w:t>
      </w:r>
      <w:r w:rsidRPr="00841AC0">
        <w:rPr>
          <w:rFonts w:ascii="Arial" w:hAnsi="Arial" w:cs="Arial"/>
          <w:color w:val="D99594" w:themeColor="accent2" w:themeTint="99"/>
          <w:sz w:val="16"/>
          <w:szCs w:val="16"/>
        </w:rPr>
        <w:t xml:space="preserve">estruendo </w:t>
      </w:r>
      <w:r w:rsidR="00841AC0" w:rsidRPr="00841AC0">
        <w:rPr>
          <w:rFonts w:ascii="Arial" w:hAnsi="Arial" w:cs="Arial"/>
          <w:color w:val="D99594" w:themeColor="accent2" w:themeTint="99"/>
          <w:sz w:val="16"/>
          <w:szCs w:val="16"/>
        </w:rPr>
        <w:t xml:space="preserve">el </w:t>
      </w:r>
      <w:r w:rsidRPr="00841AC0">
        <w:rPr>
          <w:rFonts w:ascii="Arial" w:hAnsi="Arial" w:cs="Arial"/>
          <w:color w:val="D99594" w:themeColor="accent2" w:themeTint="99"/>
          <w:sz w:val="16"/>
          <w:szCs w:val="16"/>
        </w:rPr>
        <w:t xml:space="preserve"> golpe y rodar de pequeñas municiones esféricas lanza</w:t>
      </w:r>
      <w:r w:rsidR="00841AC0" w:rsidRPr="00841AC0">
        <w:rPr>
          <w:rFonts w:ascii="Arial" w:hAnsi="Arial" w:cs="Arial"/>
          <w:color w:val="D99594" w:themeColor="accent2" w:themeTint="99"/>
          <w:sz w:val="16"/>
          <w:szCs w:val="16"/>
        </w:rPr>
        <w:t>d</w:t>
      </w:r>
      <w:r w:rsidR="00F416ED">
        <w:rPr>
          <w:rFonts w:ascii="Arial" w:hAnsi="Arial" w:cs="Arial"/>
          <w:color w:val="D99594" w:themeColor="accent2" w:themeTint="99"/>
          <w:sz w:val="16"/>
          <w:szCs w:val="16"/>
        </w:rPr>
        <w:t xml:space="preserve">as a la superficie del plato, </w:t>
      </w:r>
      <w:r w:rsidR="00841AC0" w:rsidRPr="00841AC0">
        <w:rPr>
          <w:rFonts w:ascii="Arial" w:hAnsi="Arial" w:cs="Arial"/>
          <w:color w:val="D99594" w:themeColor="accent2" w:themeTint="99"/>
          <w:sz w:val="16"/>
          <w:szCs w:val="16"/>
        </w:rPr>
        <w:t>mantenidas cierta “orbita” elíptica por el movimiento de las manos. Las connotaciones astronómicas surgen ante el juego de escalas, tiempos y apariencias.</w:t>
      </w:r>
    </w:p>
    <w:p w14:paraId="77F5DC79" w14:textId="77777777" w:rsidR="00724D8C" w:rsidRPr="00B364EB" w:rsidRDefault="00724D8C" w:rsidP="004D2C0C">
      <w:pPr>
        <w:jc w:val="center"/>
        <w:rPr>
          <w:sz w:val="20"/>
          <w:szCs w:val="20"/>
        </w:rPr>
      </w:pPr>
    </w:p>
    <w:p w14:paraId="2E180159" w14:textId="77777777" w:rsidR="007C484D" w:rsidRDefault="007C484D" w:rsidP="004D2C0C">
      <w:pPr>
        <w:jc w:val="center"/>
      </w:pPr>
    </w:p>
    <w:p w14:paraId="69F882AE" w14:textId="77777777" w:rsidR="001F314F" w:rsidRDefault="001F314F" w:rsidP="004D2C0C">
      <w:pPr>
        <w:jc w:val="center"/>
      </w:pPr>
      <w:r>
        <w:rPr>
          <w:noProof/>
          <w:lang w:val="es-ES"/>
        </w:rPr>
        <w:drawing>
          <wp:inline distT="0" distB="0" distL="0" distR="0" wp14:anchorId="78F15FE4" wp14:editId="5EF8B78B">
            <wp:extent cx="5031561" cy="3775922"/>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eranto Banderas.jpg"/>
                    <pic:cNvPicPr/>
                  </pic:nvPicPr>
                  <pic:blipFill>
                    <a:blip r:embed="rId11" cstate="screen">
                      <a:extLst>
                        <a:ext uri="{28A0092B-C50C-407E-A947-70E740481C1C}">
                          <a14:useLocalDpi xmlns:a14="http://schemas.microsoft.com/office/drawing/2010/main"/>
                        </a:ext>
                      </a:extLst>
                    </a:blip>
                    <a:stretch>
                      <a:fillRect/>
                    </a:stretch>
                  </pic:blipFill>
                  <pic:spPr>
                    <a:xfrm>
                      <a:off x="0" y="0"/>
                      <a:ext cx="5032629" cy="3776724"/>
                    </a:xfrm>
                    <a:prstGeom prst="rect">
                      <a:avLst/>
                    </a:prstGeom>
                  </pic:spPr>
                </pic:pic>
              </a:graphicData>
            </a:graphic>
          </wp:inline>
        </w:drawing>
      </w:r>
    </w:p>
    <w:p w14:paraId="7DBA34C2" w14:textId="77777777" w:rsidR="004D2C0C" w:rsidRDefault="004D2C0C" w:rsidP="004D2C0C">
      <w:pPr>
        <w:jc w:val="center"/>
      </w:pPr>
    </w:p>
    <w:p w14:paraId="6B86F7BA" w14:textId="77777777" w:rsidR="001F314F" w:rsidRDefault="004D2C0C">
      <w:pPr>
        <w:rPr>
          <w:rFonts w:ascii="Arial" w:hAnsi="Arial" w:cs="Arial"/>
          <w:color w:val="31849B" w:themeColor="accent5" w:themeShade="BF"/>
          <w:sz w:val="16"/>
          <w:szCs w:val="16"/>
        </w:rPr>
      </w:pPr>
      <w:r>
        <w:rPr>
          <w:rFonts w:ascii="Arial" w:hAnsi="Arial" w:cs="Arial"/>
          <w:color w:val="31849B" w:themeColor="accent5" w:themeShade="BF"/>
          <w:sz w:val="16"/>
          <w:szCs w:val="16"/>
        </w:rPr>
        <w:t xml:space="preserve"> </w:t>
      </w:r>
      <w:r w:rsidR="00724D8C">
        <w:rPr>
          <w:rFonts w:ascii="Arial" w:hAnsi="Arial" w:cs="Arial"/>
          <w:color w:val="31849B" w:themeColor="accent5" w:themeShade="BF"/>
          <w:sz w:val="16"/>
          <w:szCs w:val="16"/>
        </w:rPr>
        <w:t>Decepción. Tríptico. Gouache sobre papel algodón calado. 112 x 76 cm. c/u. Marcos y pedestales de madera de nogal.</w:t>
      </w:r>
    </w:p>
    <w:p w14:paraId="33DA8126" w14:textId="77777777" w:rsidR="008B2FB9" w:rsidRPr="00F416ED" w:rsidRDefault="008B2FB9">
      <w:pPr>
        <w:rPr>
          <w:rFonts w:ascii="Arial" w:hAnsi="Arial" w:cs="Arial"/>
          <w:color w:val="D99594" w:themeColor="accent2" w:themeTint="99"/>
          <w:sz w:val="16"/>
          <w:szCs w:val="16"/>
        </w:rPr>
      </w:pPr>
      <w:r w:rsidRPr="00F416ED">
        <w:rPr>
          <w:rFonts w:ascii="Arial" w:hAnsi="Arial" w:cs="Arial"/>
          <w:color w:val="D99594" w:themeColor="accent2" w:themeTint="99"/>
          <w:sz w:val="16"/>
          <w:szCs w:val="16"/>
        </w:rPr>
        <w:t xml:space="preserve">A pie de pared, la secuencia del movimiento mínimo  de una bandera es interrumpida en primer plano por la simulación del fuego consumiendo el papel </w:t>
      </w:r>
      <w:r w:rsidR="00F416ED" w:rsidRPr="00F416ED">
        <w:rPr>
          <w:rFonts w:ascii="Arial" w:hAnsi="Arial" w:cs="Arial"/>
          <w:color w:val="D99594" w:themeColor="accent2" w:themeTint="99"/>
          <w:sz w:val="16"/>
          <w:szCs w:val="16"/>
        </w:rPr>
        <w:t>que las contiene. Entre ellas se ubica la reproducción amplificada de la</w:t>
      </w:r>
      <w:r w:rsidRPr="00F416ED">
        <w:rPr>
          <w:rFonts w:ascii="Arial" w:hAnsi="Arial" w:cs="Arial"/>
          <w:color w:val="D99594" w:themeColor="accent2" w:themeTint="99"/>
          <w:sz w:val="16"/>
          <w:szCs w:val="16"/>
        </w:rPr>
        <w:t xml:space="preserve"> partitura </w:t>
      </w:r>
      <w:r w:rsidR="00F416ED" w:rsidRPr="00F416ED">
        <w:rPr>
          <w:rFonts w:ascii="Arial" w:hAnsi="Arial" w:cs="Arial"/>
          <w:color w:val="D99594" w:themeColor="accent2" w:themeTint="99"/>
          <w:sz w:val="16"/>
          <w:szCs w:val="16"/>
        </w:rPr>
        <w:t>de “La Espero”, la pieza musical considerada el himno del esperanto, el proyecto fracasado de un lenguaje universal.</w:t>
      </w:r>
      <w:r w:rsidRPr="00F416ED">
        <w:rPr>
          <w:rFonts w:ascii="Arial" w:hAnsi="Arial" w:cs="Arial"/>
          <w:color w:val="D99594" w:themeColor="accent2" w:themeTint="99"/>
          <w:sz w:val="16"/>
          <w:szCs w:val="16"/>
        </w:rPr>
        <w:t xml:space="preserve"> </w:t>
      </w:r>
    </w:p>
    <w:p w14:paraId="60995BE7" w14:textId="77777777" w:rsidR="001F314F" w:rsidRPr="008B2FB9" w:rsidRDefault="001F314F">
      <w:pPr>
        <w:rPr>
          <w:sz w:val="20"/>
          <w:szCs w:val="20"/>
        </w:rPr>
      </w:pPr>
    </w:p>
    <w:p w14:paraId="7667A998" w14:textId="77777777" w:rsidR="001F314F" w:rsidRDefault="001F314F"/>
    <w:p w14:paraId="01E23604" w14:textId="77777777" w:rsidR="001F314F" w:rsidRDefault="001F314F" w:rsidP="004D2C0C">
      <w:pPr>
        <w:jc w:val="center"/>
      </w:pPr>
      <w:r>
        <w:rPr>
          <w:noProof/>
          <w:lang w:val="es-ES"/>
        </w:rPr>
        <w:drawing>
          <wp:inline distT="0" distB="0" distL="0" distR="0" wp14:anchorId="06A64A4F" wp14:editId="347D6103">
            <wp:extent cx="3882390" cy="510593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ntrar la noción copy.jpg"/>
                    <pic:cNvPicPr/>
                  </pic:nvPicPr>
                  <pic:blipFill>
                    <a:blip r:embed="rId12" cstate="screen">
                      <a:extLst>
                        <a:ext uri="{28A0092B-C50C-407E-A947-70E740481C1C}">
                          <a14:useLocalDpi xmlns:a14="http://schemas.microsoft.com/office/drawing/2010/main"/>
                        </a:ext>
                      </a:extLst>
                    </a:blip>
                    <a:stretch>
                      <a:fillRect/>
                    </a:stretch>
                  </pic:blipFill>
                  <pic:spPr>
                    <a:xfrm>
                      <a:off x="0" y="0"/>
                      <a:ext cx="3883832" cy="5107832"/>
                    </a:xfrm>
                    <a:prstGeom prst="rect">
                      <a:avLst/>
                    </a:prstGeom>
                  </pic:spPr>
                </pic:pic>
              </a:graphicData>
            </a:graphic>
          </wp:inline>
        </w:drawing>
      </w:r>
    </w:p>
    <w:p w14:paraId="5E3EEC6D" w14:textId="77777777" w:rsidR="004D2C0C" w:rsidRDefault="004D2C0C" w:rsidP="004D2C0C">
      <w:pPr>
        <w:jc w:val="center"/>
      </w:pPr>
    </w:p>
    <w:p w14:paraId="2F00FB8D" w14:textId="77777777" w:rsidR="001F314F" w:rsidRDefault="004D2C0C">
      <w:pPr>
        <w:rPr>
          <w:rFonts w:ascii="Arial" w:hAnsi="Arial" w:cs="Arial"/>
          <w:color w:val="31849B" w:themeColor="accent5" w:themeShade="BF"/>
          <w:sz w:val="16"/>
          <w:szCs w:val="16"/>
        </w:rPr>
      </w:pPr>
      <w:r>
        <w:rPr>
          <w:rFonts w:ascii="Arial" w:hAnsi="Arial" w:cs="Arial"/>
          <w:i/>
          <w:color w:val="31849B" w:themeColor="accent5" w:themeShade="BF"/>
          <w:sz w:val="16"/>
          <w:szCs w:val="16"/>
        </w:rPr>
        <w:t xml:space="preserve"> </w:t>
      </w:r>
      <w:r w:rsidR="00724D8C" w:rsidRPr="00724D8C">
        <w:rPr>
          <w:rFonts w:ascii="Arial" w:hAnsi="Arial" w:cs="Arial"/>
          <w:i/>
          <w:color w:val="31849B" w:themeColor="accent5" w:themeShade="BF"/>
          <w:sz w:val="16"/>
          <w:szCs w:val="16"/>
        </w:rPr>
        <w:t>Encontrar la noción</w:t>
      </w:r>
      <w:r w:rsidR="00724D8C">
        <w:rPr>
          <w:rFonts w:ascii="Arial" w:hAnsi="Arial" w:cs="Arial"/>
          <w:i/>
          <w:color w:val="31849B" w:themeColor="accent5" w:themeShade="BF"/>
          <w:sz w:val="16"/>
          <w:szCs w:val="16"/>
        </w:rPr>
        <w:t xml:space="preserve">. </w:t>
      </w:r>
      <w:r w:rsidR="00724D8C">
        <w:rPr>
          <w:rFonts w:ascii="Arial" w:hAnsi="Arial" w:cs="Arial"/>
          <w:color w:val="31849B" w:themeColor="accent5" w:themeShade="BF"/>
          <w:sz w:val="16"/>
          <w:szCs w:val="16"/>
        </w:rPr>
        <w:t xml:space="preserve">Acrílico y óleo sobre lino. 180 x 130 cm. </w:t>
      </w:r>
    </w:p>
    <w:p w14:paraId="53BF148E" w14:textId="77777777" w:rsidR="00B003B6" w:rsidRPr="00F416ED" w:rsidRDefault="004D2C0C">
      <w:pPr>
        <w:rPr>
          <w:rFonts w:ascii="Arial" w:hAnsi="Arial" w:cs="Arial"/>
          <w:color w:val="D99594" w:themeColor="accent2" w:themeTint="99"/>
          <w:sz w:val="16"/>
          <w:szCs w:val="16"/>
        </w:rPr>
      </w:pPr>
      <w:r>
        <w:rPr>
          <w:rFonts w:ascii="Arial" w:hAnsi="Arial" w:cs="Arial"/>
          <w:color w:val="D99594" w:themeColor="accent2" w:themeTint="99"/>
          <w:sz w:val="16"/>
          <w:szCs w:val="16"/>
        </w:rPr>
        <w:t xml:space="preserve">El tratamiento de </w:t>
      </w:r>
      <w:proofErr w:type="spellStart"/>
      <w:r w:rsidRPr="00B003B6">
        <w:rPr>
          <w:rFonts w:ascii="Arial" w:hAnsi="Arial" w:cs="Arial"/>
          <w:i/>
          <w:color w:val="D99594" w:themeColor="accent2" w:themeTint="99"/>
          <w:sz w:val="16"/>
          <w:szCs w:val="16"/>
        </w:rPr>
        <w:t>impasto</w:t>
      </w:r>
      <w:proofErr w:type="spellEnd"/>
      <w:r w:rsidRPr="00B003B6">
        <w:rPr>
          <w:rFonts w:ascii="Arial" w:hAnsi="Arial" w:cs="Arial"/>
          <w:i/>
          <w:color w:val="D99594" w:themeColor="accent2" w:themeTint="99"/>
          <w:sz w:val="16"/>
          <w:szCs w:val="16"/>
        </w:rPr>
        <w:t xml:space="preserve">  </w:t>
      </w:r>
      <w:r>
        <w:rPr>
          <w:rFonts w:ascii="Arial" w:hAnsi="Arial" w:cs="Arial"/>
          <w:color w:val="D99594" w:themeColor="accent2" w:themeTint="99"/>
          <w:sz w:val="16"/>
          <w:szCs w:val="16"/>
        </w:rPr>
        <w:t>de la pintura s</w:t>
      </w:r>
      <w:r w:rsidRPr="00B003B6">
        <w:rPr>
          <w:rFonts w:ascii="Arial" w:hAnsi="Arial" w:cs="Arial"/>
          <w:color w:val="D99594" w:themeColor="accent2" w:themeTint="99"/>
          <w:sz w:val="16"/>
          <w:szCs w:val="16"/>
        </w:rPr>
        <w:t>obre</w:t>
      </w:r>
      <w:r>
        <w:rPr>
          <w:rFonts w:ascii="Arial" w:hAnsi="Arial" w:cs="Arial"/>
          <w:i/>
          <w:color w:val="D99594" w:themeColor="accent2" w:themeTint="99"/>
          <w:sz w:val="16"/>
          <w:szCs w:val="16"/>
        </w:rPr>
        <w:t xml:space="preserve"> </w:t>
      </w:r>
      <w:r>
        <w:rPr>
          <w:rFonts w:ascii="Arial" w:hAnsi="Arial" w:cs="Arial"/>
          <w:color w:val="D99594" w:themeColor="accent2" w:themeTint="99"/>
          <w:sz w:val="16"/>
          <w:szCs w:val="16"/>
        </w:rPr>
        <w:t xml:space="preserve">la tela deja en relieve un bosque obscuro. </w:t>
      </w:r>
      <w:r w:rsidR="00B003B6">
        <w:rPr>
          <w:rFonts w:ascii="Arial" w:hAnsi="Arial" w:cs="Arial"/>
          <w:color w:val="D99594" w:themeColor="accent2" w:themeTint="99"/>
          <w:sz w:val="16"/>
          <w:szCs w:val="16"/>
        </w:rPr>
        <w:t xml:space="preserve">La discusión clásica sobre la construcción de la imagen en pintura como fondo y figura, </w:t>
      </w:r>
      <w:r>
        <w:rPr>
          <w:rFonts w:ascii="Arial" w:hAnsi="Arial" w:cs="Arial"/>
          <w:color w:val="D99594" w:themeColor="accent2" w:themeTint="99"/>
          <w:sz w:val="16"/>
          <w:szCs w:val="16"/>
        </w:rPr>
        <w:t xml:space="preserve">es </w:t>
      </w:r>
      <w:r w:rsidR="00B003B6">
        <w:rPr>
          <w:rFonts w:ascii="Arial" w:hAnsi="Arial" w:cs="Arial"/>
          <w:color w:val="D99594" w:themeColor="accent2" w:themeTint="99"/>
          <w:sz w:val="16"/>
          <w:szCs w:val="16"/>
        </w:rPr>
        <w:t xml:space="preserve">tratada aquí como imagen mental, como estado psicológico de revelación, o tal vez de duda. </w:t>
      </w:r>
    </w:p>
    <w:sectPr w:rsidR="00B003B6" w:rsidRPr="00F416ED" w:rsidSect="001F314F">
      <w:pgSz w:w="12240" w:h="15840"/>
      <w:pgMar w:top="993" w:right="1325" w:bottom="993"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C37"/>
    <w:rsid w:val="00171CAE"/>
    <w:rsid w:val="001F314F"/>
    <w:rsid w:val="00340A21"/>
    <w:rsid w:val="003F740B"/>
    <w:rsid w:val="004D2C0C"/>
    <w:rsid w:val="005F61A9"/>
    <w:rsid w:val="005F6C4B"/>
    <w:rsid w:val="006E42F1"/>
    <w:rsid w:val="00724D8C"/>
    <w:rsid w:val="00775BAC"/>
    <w:rsid w:val="007C484D"/>
    <w:rsid w:val="00826B65"/>
    <w:rsid w:val="00841AC0"/>
    <w:rsid w:val="008B2FB9"/>
    <w:rsid w:val="00943E31"/>
    <w:rsid w:val="00976D19"/>
    <w:rsid w:val="009F3C37"/>
    <w:rsid w:val="00A5229B"/>
    <w:rsid w:val="00AD6AAA"/>
    <w:rsid w:val="00B003B6"/>
    <w:rsid w:val="00B364EB"/>
    <w:rsid w:val="00BD6883"/>
    <w:rsid w:val="00D87D4F"/>
    <w:rsid w:val="00F416ED"/>
    <w:rsid w:val="00FA2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31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3C3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F3C37"/>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3C3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F3C37"/>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590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3834</Characters>
  <Application>Microsoft Macintosh Word</Application>
  <DocSecurity>0</DocSecurity>
  <Lines>31</Lines>
  <Paragraphs>9</Paragraphs>
  <ScaleCrop>false</ScaleCrop>
  <Company>opa</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guerra</dc:creator>
  <cp:keywords/>
  <dc:description/>
  <cp:lastModifiedBy>aldo guerra</cp:lastModifiedBy>
  <cp:revision>2</cp:revision>
  <dcterms:created xsi:type="dcterms:W3CDTF">2015-04-22T22:10:00Z</dcterms:created>
  <dcterms:modified xsi:type="dcterms:W3CDTF">2015-04-22T22:10:00Z</dcterms:modified>
</cp:coreProperties>
</file>