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584"/>
      </w:tblGrid>
      <w:tr w:rsidR="003F5239" w:rsidRPr="006A185C">
        <w:trPr>
          <w:trHeight w:val="1019"/>
        </w:trPr>
        <w:tc>
          <w:tcPr>
            <w:tcW w:w="4584" w:type="dxa"/>
          </w:tcPr>
          <w:p w:rsidR="003F5239" w:rsidRPr="006A185C" w:rsidRDefault="003F5239" w:rsidP="005D7ABE">
            <w:pPr>
              <w:jc w:val="center"/>
              <w:rPr>
                <w:rFonts w:ascii="Verdana" w:hAnsi="Verdana"/>
              </w:rPr>
            </w:pPr>
            <w:r w:rsidRPr="006A185C">
              <w:rPr>
                <w:rFonts w:ascii="Verdana" w:hAnsi="Verdana"/>
              </w:rPr>
              <w:object w:dxaOrig="1561" w:dyaOrig="10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 fillcolor="window">
                  <v:imagedata r:id="rId5" o:title=""/>
                </v:shape>
                <o:OLEObject Type="Embed" ProgID="Word.Picture.8" ShapeID="_x0000_i1025" DrawAspect="Content" ObjectID="_1444674193" r:id="rId6"/>
              </w:object>
            </w:r>
          </w:p>
        </w:tc>
      </w:tr>
      <w:tr w:rsidR="003F5239" w:rsidRPr="0079626C">
        <w:trPr>
          <w:trHeight w:val="254"/>
        </w:trPr>
        <w:tc>
          <w:tcPr>
            <w:tcW w:w="4584" w:type="dxa"/>
          </w:tcPr>
          <w:p w:rsidR="003F5239" w:rsidRPr="0079626C" w:rsidRDefault="003F5239" w:rsidP="005D7ABE">
            <w:pPr>
              <w:pStyle w:val="Ttulo3"/>
              <w:jc w:val="center"/>
              <w:rPr>
                <w:rFonts w:ascii="Verdana" w:hAnsi="Verdana"/>
                <w:sz w:val="20"/>
                <w:szCs w:val="20"/>
              </w:rPr>
            </w:pPr>
            <w:r w:rsidRPr="0079626C">
              <w:rPr>
                <w:rFonts w:ascii="Verdana" w:hAnsi="Verdana"/>
                <w:sz w:val="20"/>
                <w:szCs w:val="20"/>
              </w:rPr>
              <w:t>UNIVERSIDAD SIMON BOLIVAR</w:t>
            </w:r>
          </w:p>
        </w:tc>
      </w:tr>
      <w:tr w:rsidR="003F5239" w:rsidRPr="0079626C">
        <w:trPr>
          <w:trHeight w:val="254"/>
        </w:trPr>
        <w:tc>
          <w:tcPr>
            <w:tcW w:w="4584" w:type="dxa"/>
          </w:tcPr>
          <w:p w:rsidR="003F5239" w:rsidRPr="0079626C" w:rsidRDefault="003F5239" w:rsidP="005D7AB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D7ABE">
              <w:rPr>
                <w:rFonts w:ascii="Verdana" w:hAnsi="Verdana"/>
                <w:b/>
                <w:sz w:val="20"/>
                <w:szCs w:val="20"/>
                <w:lang w:val="es-VE"/>
              </w:rPr>
              <w:t>División</w:t>
            </w:r>
            <w:r w:rsidRPr="0079626C">
              <w:rPr>
                <w:rFonts w:ascii="Verdana" w:hAnsi="Verdana"/>
                <w:b/>
                <w:sz w:val="20"/>
                <w:szCs w:val="20"/>
              </w:rPr>
              <w:t xml:space="preserve"> de </w:t>
            </w:r>
            <w:r w:rsidRPr="005D7ABE">
              <w:rPr>
                <w:rFonts w:ascii="Verdana" w:hAnsi="Verdana"/>
                <w:b/>
                <w:sz w:val="20"/>
                <w:szCs w:val="20"/>
                <w:lang w:val="es-VE"/>
              </w:rPr>
              <w:t>Ciencias</w:t>
            </w:r>
            <w:r w:rsidRPr="0079626C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5D7ABE">
              <w:rPr>
                <w:rFonts w:ascii="Verdana" w:hAnsi="Verdana"/>
                <w:b/>
                <w:sz w:val="20"/>
                <w:szCs w:val="20"/>
                <w:lang w:val="es-VE"/>
              </w:rPr>
              <w:t>Biológicas</w:t>
            </w:r>
          </w:p>
        </w:tc>
      </w:tr>
      <w:tr w:rsidR="003F5239" w:rsidRPr="0079626C">
        <w:trPr>
          <w:trHeight w:val="481"/>
        </w:trPr>
        <w:tc>
          <w:tcPr>
            <w:tcW w:w="4584" w:type="dxa"/>
          </w:tcPr>
          <w:p w:rsidR="003F5239" w:rsidRPr="0079626C" w:rsidRDefault="003F5239" w:rsidP="005D7AB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D7ABE">
              <w:rPr>
                <w:rFonts w:ascii="Verdana" w:hAnsi="Verdana"/>
                <w:b/>
                <w:sz w:val="20"/>
                <w:szCs w:val="20"/>
                <w:lang w:val="es-VE"/>
              </w:rPr>
              <w:t>Departamento</w:t>
            </w:r>
            <w:r w:rsidRPr="0079626C">
              <w:rPr>
                <w:rFonts w:ascii="Verdana" w:hAnsi="Verdana"/>
                <w:b/>
                <w:sz w:val="20"/>
                <w:szCs w:val="20"/>
              </w:rPr>
              <w:t xml:space="preserve"> de </w:t>
            </w:r>
            <w:r w:rsidRPr="00FD6191">
              <w:rPr>
                <w:rFonts w:ascii="Verdana" w:hAnsi="Verdana"/>
                <w:b/>
                <w:sz w:val="20"/>
                <w:szCs w:val="20"/>
                <w:lang w:val="es-VE"/>
              </w:rPr>
              <w:t>Biología</w:t>
            </w:r>
            <w:r w:rsidRPr="0079626C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FD6191">
              <w:rPr>
                <w:rFonts w:ascii="Verdana" w:hAnsi="Verdana"/>
                <w:b/>
                <w:sz w:val="20"/>
                <w:szCs w:val="20"/>
                <w:lang w:val="es-VE"/>
              </w:rPr>
              <w:t>Celular</w:t>
            </w:r>
          </w:p>
        </w:tc>
      </w:tr>
    </w:tbl>
    <w:p w:rsidR="003F5239" w:rsidRDefault="003F5239" w:rsidP="005D7ABE">
      <w:pPr>
        <w:jc w:val="both"/>
        <w:rPr>
          <w:b/>
          <w:lang w:val="es-VE"/>
        </w:rPr>
      </w:pPr>
    </w:p>
    <w:p w:rsidR="003F5239" w:rsidRPr="00DD2A9F" w:rsidRDefault="003F5239" w:rsidP="005D7ABE">
      <w:pPr>
        <w:jc w:val="both"/>
        <w:rPr>
          <w:b/>
          <w:lang w:val="es-VE"/>
        </w:rPr>
      </w:pPr>
      <w:r w:rsidRPr="00D22AC5">
        <w:rPr>
          <w:b/>
          <w:lang w:val="es-VE"/>
        </w:rPr>
        <w:t>PROPUESTA</w:t>
      </w:r>
    </w:p>
    <w:p w:rsidR="003F5239" w:rsidRDefault="003F5239" w:rsidP="005D7ABE">
      <w:pPr>
        <w:jc w:val="both"/>
        <w:rPr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3F5239" w:rsidRPr="00570EF3" w:rsidTr="00DB1FDF">
        <w:tc>
          <w:tcPr>
            <w:tcW w:w="4428" w:type="dxa"/>
          </w:tcPr>
          <w:p w:rsidR="003F5239" w:rsidRPr="00DB1FDF" w:rsidRDefault="003F5239" w:rsidP="00DB1FDF">
            <w:pPr>
              <w:jc w:val="both"/>
              <w:rPr>
                <w:b/>
                <w:lang w:val="es-VE"/>
              </w:rPr>
            </w:pPr>
            <w:r w:rsidRPr="00DB1FDF">
              <w:rPr>
                <w:b/>
                <w:lang w:val="es-VE"/>
              </w:rPr>
              <w:t>TÍTULO DEL CURSO:</w:t>
            </w:r>
          </w:p>
        </w:tc>
        <w:tc>
          <w:tcPr>
            <w:tcW w:w="4428" w:type="dxa"/>
          </w:tcPr>
          <w:p w:rsidR="003F5239" w:rsidRPr="00DB1FDF" w:rsidRDefault="003F5239" w:rsidP="00DB1FDF">
            <w:pPr>
              <w:jc w:val="both"/>
              <w:rPr>
                <w:b/>
                <w:lang w:val="es-VE"/>
              </w:rPr>
            </w:pPr>
            <w:r w:rsidRPr="00DB1FDF">
              <w:rPr>
                <w:b/>
                <w:lang w:val="es-VE"/>
              </w:rPr>
              <w:t>Las moléculas de la vida</w:t>
            </w:r>
          </w:p>
        </w:tc>
      </w:tr>
    </w:tbl>
    <w:p w:rsidR="003F5239" w:rsidRDefault="003F5239" w:rsidP="005D7ABE">
      <w:pPr>
        <w:jc w:val="both"/>
        <w:rPr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43"/>
        <w:gridCol w:w="2132"/>
        <w:gridCol w:w="2363"/>
        <w:gridCol w:w="2118"/>
      </w:tblGrid>
      <w:tr w:rsidR="003F5239" w:rsidTr="00DB1FDF">
        <w:tc>
          <w:tcPr>
            <w:tcW w:w="2243" w:type="dxa"/>
          </w:tcPr>
          <w:p w:rsidR="003F5239" w:rsidRPr="00DB1FDF" w:rsidRDefault="003F5239" w:rsidP="00DB1FDF">
            <w:pPr>
              <w:jc w:val="both"/>
              <w:rPr>
                <w:b/>
                <w:lang w:val="es-VE"/>
              </w:rPr>
            </w:pPr>
            <w:r w:rsidRPr="00DB1FDF">
              <w:rPr>
                <w:b/>
                <w:lang w:val="es-VE"/>
              </w:rPr>
              <w:t>PROFESOR:</w:t>
            </w:r>
          </w:p>
        </w:tc>
        <w:tc>
          <w:tcPr>
            <w:tcW w:w="2132" w:type="dxa"/>
          </w:tcPr>
          <w:p w:rsidR="003F5239" w:rsidRPr="00DB1FDF" w:rsidRDefault="003F5239" w:rsidP="00DB1FDF">
            <w:pPr>
              <w:jc w:val="both"/>
              <w:rPr>
                <w:lang w:val="es-VE"/>
              </w:rPr>
            </w:pPr>
            <w:r w:rsidRPr="00DB1FDF">
              <w:rPr>
                <w:lang w:val="es-VE"/>
              </w:rPr>
              <w:t xml:space="preserve">Colegiado </w:t>
            </w:r>
          </w:p>
        </w:tc>
        <w:tc>
          <w:tcPr>
            <w:tcW w:w="2363" w:type="dxa"/>
          </w:tcPr>
          <w:p w:rsidR="003F5239" w:rsidRPr="00DB1FDF" w:rsidRDefault="003F5239" w:rsidP="00DB1FDF">
            <w:pPr>
              <w:jc w:val="both"/>
              <w:rPr>
                <w:b/>
                <w:lang w:val="es-VE"/>
              </w:rPr>
            </w:pPr>
            <w:r w:rsidRPr="00DB1FDF">
              <w:rPr>
                <w:b/>
                <w:lang w:val="es-VE"/>
              </w:rPr>
              <w:t>DEPARTAMENTO:</w:t>
            </w:r>
          </w:p>
        </w:tc>
        <w:tc>
          <w:tcPr>
            <w:tcW w:w="2118" w:type="dxa"/>
          </w:tcPr>
          <w:p w:rsidR="003F5239" w:rsidRPr="00DB1FDF" w:rsidRDefault="003F5239" w:rsidP="00DB1FDF">
            <w:pPr>
              <w:jc w:val="both"/>
              <w:rPr>
                <w:lang w:val="es-VE"/>
              </w:rPr>
            </w:pPr>
            <w:r w:rsidRPr="00DB1FDF">
              <w:rPr>
                <w:lang w:val="es-VE"/>
              </w:rPr>
              <w:t>Biología Celular</w:t>
            </w:r>
          </w:p>
        </w:tc>
      </w:tr>
      <w:tr w:rsidR="003F5239" w:rsidTr="00DB1FDF">
        <w:tc>
          <w:tcPr>
            <w:tcW w:w="2243" w:type="dxa"/>
          </w:tcPr>
          <w:p w:rsidR="003F5239" w:rsidRPr="00DB1FDF" w:rsidRDefault="003F5239" w:rsidP="00DB1FDF">
            <w:pPr>
              <w:jc w:val="both"/>
              <w:rPr>
                <w:b/>
                <w:lang w:val="es-VE"/>
              </w:rPr>
            </w:pPr>
            <w:r w:rsidRPr="00DB1FDF">
              <w:rPr>
                <w:b/>
                <w:lang w:val="es-VE"/>
              </w:rPr>
              <w:t>CÓDIGO:</w:t>
            </w:r>
          </w:p>
        </w:tc>
        <w:tc>
          <w:tcPr>
            <w:tcW w:w="2132" w:type="dxa"/>
          </w:tcPr>
          <w:p w:rsidR="003F5239" w:rsidRPr="00DB1FDF" w:rsidRDefault="003F5239" w:rsidP="00DB1FDF">
            <w:pPr>
              <w:jc w:val="both"/>
              <w:rPr>
                <w:lang w:val="es-VE"/>
              </w:rPr>
            </w:pPr>
            <w:r w:rsidRPr="00DB1FDF">
              <w:rPr>
                <w:lang w:val="es-VE"/>
              </w:rPr>
              <w:t>BCB.</w:t>
            </w:r>
          </w:p>
        </w:tc>
        <w:tc>
          <w:tcPr>
            <w:tcW w:w="2363" w:type="dxa"/>
          </w:tcPr>
          <w:p w:rsidR="003F5239" w:rsidRPr="00DB1FDF" w:rsidRDefault="003F5239" w:rsidP="00DB1FDF">
            <w:pPr>
              <w:jc w:val="both"/>
              <w:rPr>
                <w:b/>
                <w:lang w:val="es-VE"/>
              </w:rPr>
            </w:pPr>
            <w:r w:rsidRPr="00DB1FDF">
              <w:rPr>
                <w:b/>
                <w:lang w:val="es-VE"/>
              </w:rPr>
              <w:t>HORARIO:</w:t>
            </w:r>
          </w:p>
        </w:tc>
        <w:tc>
          <w:tcPr>
            <w:tcW w:w="2118" w:type="dxa"/>
          </w:tcPr>
          <w:p w:rsidR="003F5239" w:rsidRPr="00DB1FDF" w:rsidRDefault="003F5239" w:rsidP="00DB1FDF">
            <w:pPr>
              <w:jc w:val="both"/>
              <w:rPr>
                <w:lang w:val="es-VE"/>
              </w:rPr>
            </w:pPr>
          </w:p>
        </w:tc>
      </w:tr>
      <w:tr w:rsidR="003F5239" w:rsidTr="00DB1FDF">
        <w:tc>
          <w:tcPr>
            <w:tcW w:w="2243" w:type="dxa"/>
          </w:tcPr>
          <w:p w:rsidR="003F5239" w:rsidRPr="00DB1FDF" w:rsidRDefault="003F5239" w:rsidP="00DB1FDF">
            <w:pPr>
              <w:jc w:val="both"/>
              <w:rPr>
                <w:lang w:val="es-VE"/>
              </w:rPr>
            </w:pPr>
            <w:r w:rsidRPr="00DB1FDF">
              <w:rPr>
                <w:b/>
                <w:lang w:val="es-VE"/>
              </w:rPr>
              <w:t>HORAS/SEMANA</w:t>
            </w:r>
            <w:r w:rsidRPr="00DB1FDF">
              <w:rPr>
                <w:lang w:val="es-VE"/>
              </w:rPr>
              <w:t>:</w:t>
            </w:r>
          </w:p>
        </w:tc>
        <w:tc>
          <w:tcPr>
            <w:tcW w:w="2132" w:type="dxa"/>
          </w:tcPr>
          <w:p w:rsidR="003F5239" w:rsidRPr="00DB1FDF" w:rsidRDefault="003F5239" w:rsidP="00DB1FDF">
            <w:pPr>
              <w:jc w:val="both"/>
              <w:rPr>
                <w:lang w:val="es-VE"/>
              </w:rPr>
            </w:pPr>
            <w:r w:rsidRPr="00DB1FDF">
              <w:rPr>
                <w:lang w:val="es-VE"/>
              </w:rPr>
              <w:t>3</w:t>
            </w:r>
          </w:p>
        </w:tc>
        <w:tc>
          <w:tcPr>
            <w:tcW w:w="2363" w:type="dxa"/>
          </w:tcPr>
          <w:p w:rsidR="003F5239" w:rsidRPr="00DB1FDF" w:rsidRDefault="003F5239" w:rsidP="00DB1FDF">
            <w:pPr>
              <w:jc w:val="both"/>
              <w:rPr>
                <w:b/>
                <w:lang w:val="es-VE"/>
              </w:rPr>
            </w:pPr>
            <w:r w:rsidRPr="00DB1FDF">
              <w:rPr>
                <w:b/>
                <w:lang w:val="es-VE"/>
              </w:rPr>
              <w:t>CRÉDITOS:</w:t>
            </w:r>
          </w:p>
        </w:tc>
        <w:tc>
          <w:tcPr>
            <w:tcW w:w="2118" w:type="dxa"/>
          </w:tcPr>
          <w:p w:rsidR="003F5239" w:rsidRPr="00DB1FDF" w:rsidRDefault="003F5239" w:rsidP="00DB1FDF">
            <w:pPr>
              <w:jc w:val="both"/>
              <w:rPr>
                <w:lang w:val="es-VE"/>
              </w:rPr>
            </w:pPr>
            <w:r w:rsidRPr="00DB1FDF">
              <w:rPr>
                <w:lang w:val="es-VE"/>
              </w:rPr>
              <w:t>3</w:t>
            </w:r>
          </w:p>
        </w:tc>
      </w:tr>
      <w:tr w:rsidR="003F5239" w:rsidTr="00DB1FDF">
        <w:tc>
          <w:tcPr>
            <w:tcW w:w="2243" w:type="dxa"/>
          </w:tcPr>
          <w:p w:rsidR="003F5239" w:rsidRPr="00DB1FDF" w:rsidRDefault="003F5239" w:rsidP="00DB1FDF">
            <w:pPr>
              <w:jc w:val="both"/>
              <w:rPr>
                <w:b/>
                <w:lang w:val="es-VE"/>
              </w:rPr>
            </w:pPr>
            <w:r w:rsidRPr="00DB1FDF">
              <w:rPr>
                <w:b/>
                <w:lang w:val="es-VE"/>
              </w:rPr>
              <w:t>REQUISTO:</w:t>
            </w:r>
          </w:p>
        </w:tc>
        <w:tc>
          <w:tcPr>
            <w:tcW w:w="6613" w:type="dxa"/>
            <w:gridSpan w:val="3"/>
          </w:tcPr>
          <w:p w:rsidR="003F5239" w:rsidRPr="00DB1FDF" w:rsidRDefault="003F5239" w:rsidP="00DB1FDF">
            <w:pPr>
              <w:jc w:val="both"/>
              <w:rPr>
                <w:lang w:val="es-VE"/>
              </w:rPr>
            </w:pPr>
            <w:r w:rsidRPr="00DB1FDF">
              <w:rPr>
                <w:lang w:val="es-VE"/>
              </w:rPr>
              <w:t>Ciclo Básico</w:t>
            </w:r>
          </w:p>
        </w:tc>
      </w:tr>
    </w:tbl>
    <w:p w:rsidR="003F5239" w:rsidRDefault="003F5239" w:rsidP="005D7ABE">
      <w:pPr>
        <w:jc w:val="both"/>
        <w:rPr>
          <w:lang w:val="es-VE"/>
        </w:rPr>
      </w:pPr>
    </w:p>
    <w:p w:rsidR="003F5239" w:rsidRDefault="003F5239" w:rsidP="005D7ABE">
      <w:pPr>
        <w:rPr>
          <w:lang w:val="es-VE"/>
        </w:rPr>
      </w:pPr>
      <w:r w:rsidRPr="00ED3B15">
        <w:rPr>
          <w:b/>
          <w:lang w:val="es-VE"/>
        </w:rPr>
        <w:t>TÍTULO</w:t>
      </w:r>
    </w:p>
    <w:p w:rsidR="003F5239" w:rsidRPr="00C948BD" w:rsidRDefault="003F5239" w:rsidP="005D7ABE">
      <w:pPr>
        <w:rPr>
          <w:b/>
          <w:lang w:val="es-VE"/>
        </w:rPr>
      </w:pPr>
      <w:r w:rsidRPr="00C948BD">
        <w:rPr>
          <w:b/>
          <w:lang w:val="es-VE"/>
        </w:rPr>
        <w:t>Las moléculas de la vida</w:t>
      </w:r>
    </w:p>
    <w:p w:rsidR="003F5239" w:rsidRDefault="003F5239" w:rsidP="005D7ABE">
      <w:pPr>
        <w:rPr>
          <w:lang w:val="es-VE"/>
        </w:rPr>
      </w:pPr>
    </w:p>
    <w:p w:rsidR="003F5239" w:rsidRDefault="003F5239" w:rsidP="005D7ABE">
      <w:pPr>
        <w:rPr>
          <w:b/>
          <w:lang w:val="es-VE"/>
        </w:rPr>
      </w:pPr>
      <w:r w:rsidRPr="00ED3B15">
        <w:rPr>
          <w:b/>
          <w:lang w:val="es-VE"/>
        </w:rPr>
        <w:t>JUSTIFICACIÓN</w:t>
      </w:r>
    </w:p>
    <w:p w:rsidR="003F5239" w:rsidRPr="000D79AA" w:rsidRDefault="003F5239" w:rsidP="005D7ABE">
      <w:pPr>
        <w:jc w:val="both"/>
        <w:rPr>
          <w:lang w:val="es-ES"/>
        </w:rPr>
      </w:pPr>
      <w:r w:rsidRPr="000D79AA">
        <w:rPr>
          <w:lang w:val="es-VE"/>
        </w:rPr>
        <w:t>Este curso persigue promover en nuestros e</w:t>
      </w:r>
      <w:r>
        <w:rPr>
          <w:lang w:val="es-VE"/>
        </w:rPr>
        <w:t xml:space="preserve">studiantes la comprensión de la </w:t>
      </w:r>
      <w:r w:rsidRPr="000D79AA">
        <w:rPr>
          <w:lang w:val="es-VE"/>
        </w:rPr>
        <w:t>realidad de su propio organismo mediante la identificación y valoración de un grupo de moléculas esenciales para la vida. Actualmente estamos viviendo un momento histórico en la bioquímica</w:t>
      </w:r>
      <w:r w:rsidRPr="000D79AA">
        <w:rPr>
          <w:lang w:val="es-ES"/>
        </w:rPr>
        <w:t>, una de las ramas de la biología de mayor impacto social en el siglo XXI</w:t>
      </w:r>
      <w:r w:rsidRPr="000D79AA">
        <w:rPr>
          <w:lang w:val="es-VE"/>
        </w:rPr>
        <w:t>. Con la decodificación del código genético y el uso que se le puede dar a esa información renacen los viejos temores que surgieron en los años 70 cuando los investigadores crearon las metodologías del ADN recombinante y se desarrolló el área de la ingeniería genética. En pocos años pasamos de leer el código genético, a la posibilidad de poderlo escribir y de manipular,</w:t>
      </w:r>
      <w:r>
        <w:rPr>
          <w:lang w:val="es-VE"/>
        </w:rPr>
        <w:t xml:space="preserve"> no solamente los genes, si</w:t>
      </w:r>
      <w:r w:rsidRPr="000D79AA">
        <w:rPr>
          <w:lang w:val="es-VE"/>
        </w:rPr>
        <w:t>no también otras biomol</w:t>
      </w:r>
      <w:r>
        <w:rPr>
          <w:lang w:val="es-VE"/>
        </w:rPr>
        <w:t>é</w:t>
      </w:r>
      <w:r w:rsidRPr="000D79AA">
        <w:rPr>
          <w:lang w:val="es-VE"/>
        </w:rPr>
        <w:t xml:space="preserve">culas como las proteínas y lípidos. Estos avances han desencadenado una revolución en el diagnóstico y tratamiento de enfermedades, así como en la calidad </w:t>
      </w:r>
      <w:r w:rsidRPr="000D79AA">
        <w:rPr>
          <w:lang w:val="es-ES"/>
        </w:rPr>
        <w:t>y expectativas de vida de los seres humanos</w:t>
      </w:r>
      <w:r w:rsidRPr="000D79AA">
        <w:rPr>
          <w:lang w:val="es-VE"/>
        </w:rPr>
        <w:t xml:space="preserve">. Esto nos sitúa ante un nuevo reto que demanda la divulgación y discusión de estos hallazgos, así como la trascendencia </w:t>
      </w:r>
      <w:r w:rsidRPr="000D79AA">
        <w:rPr>
          <w:lang w:val="es-ES"/>
        </w:rPr>
        <w:t xml:space="preserve"> de los mismos en la vida cotidiana.</w:t>
      </w:r>
    </w:p>
    <w:p w:rsidR="003F5239" w:rsidRDefault="003F5239" w:rsidP="005D7ABE">
      <w:pPr>
        <w:ind w:left="720"/>
        <w:jc w:val="both"/>
        <w:rPr>
          <w:b/>
          <w:lang w:val="es-VE"/>
        </w:rPr>
      </w:pPr>
    </w:p>
    <w:p w:rsidR="003F5239" w:rsidRDefault="003F5239" w:rsidP="005D7ABE">
      <w:pPr>
        <w:jc w:val="both"/>
        <w:rPr>
          <w:b/>
          <w:lang w:val="es-VE"/>
        </w:rPr>
      </w:pPr>
      <w:r w:rsidRPr="00C948BD">
        <w:rPr>
          <w:b/>
          <w:lang w:val="es-VE"/>
        </w:rPr>
        <w:t>RESUMEN</w:t>
      </w:r>
    </w:p>
    <w:p w:rsidR="003F5239" w:rsidRPr="00687222" w:rsidRDefault="003F5239" w:rsidP="005D7ABE">
      <w:pPr>
        <w:jc w:val="both"/>
        <w:rPr>
          <w:lang w:val="es-ES"/>
        </w:rPr>
      </w:pPr>
      <w:r w:rsidRPr="00496384">
        <w:rPr>
          <w:lang w:val="es-ES"/>
        </w:rPr>
        <w:t>Este curso propone analizar y reflexionar sobre investigaciones del área de la bioquímica</w:t>
      </w:r>
      <w:r>
        <w:rPr>
          <w:lang w:val="es-ES"/>
        </w:rPr>
        <w:t xml:space="preserve"> </w:t>
      </w:r>
      <w:r w:rsidRPr="00496384">
        <w:rPr>
          <w:lang w:val="es-ES"/>
        </w:rPr>
        <w:t>cuyas implicaciones de carácter social, ético y legal deben ser del conocimiento de nuestros estudiantes. Con el fin de entender y manejar moléculas esenciales para la existencia, bienestar y supervivencia de los seres vivos, se revisarán los siguientes tópic</w:t>
      </w:r>
      <w:r>
        <w:rPr>
          <w:lang w:val="es-ES"/>
        </w:rPr>
        <w:t xml:space="preserve">os: decodificación del ADN, la </w:t>
      </w:r>
      <w:r w:rsidRPr="00496384">
        <w:rPr>
          <w:lang w:val="es-ES"/>
        </w:rPr>
        <w:t>creación</w:t>
      </w:r>
      <w:r>
        <w:rPr>
          <w:lang w:val="es-ES"/>
        </w:rPr>
        <w:t xml:space="preserve"> de nuevos organismos,</w:t>
      </w:r>
      <w:r w:rsidRPr="00496384">
        <w:rPr>
          <w:lang w:val="es-ES"/>
        </w:rPr>
        <w:t xml:space="preserve"> </w:t>
      </w:r>
      <w:r>
        <w:rPr>
          <w:lang w:val="es-ES"/>
        </w:rPr>
        <w:t>el papel de las biomolé</w:t>
      </w:r>
      <w:r w:rsidRPr="00496384">
        <w:rPr>
          <w:lang w:val="es-ES"/>
        </w:rPr>
        <w:t xml:space="preserve">culas en </w:t>
      </w:r>
      <w:r>
        <w:rPr>
          <w:lang w:val="es-ES"/>
        </w:rPr>
        <w:t xml:space="preserve">el </w:t>
      </w:r>
      <w:r w:rsidRPr="00496384">
        <w:rPr>
          <w:lang w:val="es-ES"/>
        </w:rPr>
        <w:t xml:space="preserve">establecimiento y </w:t>
      </w:r>
      <w:r>
        <w:rPr>
          <w:lang w:val="es-ES"/>
        </w:rPr>
        <w:t xml:space="preserve">la progresión de enfermedades, </w:t>
      </w:r>
      <w:r w:rsidRPr="00496384">
        <w:rPr>
          <w:lang w:val="es-ES"/>
        </w:rPr>
        <w:t>así como la bioquímica del amor.</w:t>
      </w:r>
    </w:p>
    <w:p w:rsidR="003F5239" w:rsidRDefault="003F5239" w:rsidP="005D7ABE">
      <w:pPr>
        <w:jc w:val="both"/>
        <w:rPr>
          <w:lang w:val="es-VE"/>
        </w:rPr>
      </w:pPr>
    </w:p>
    <w:p w:rsidR="003F5239" w:rsidRDefault="003F5239" w:rsidP="005D7ABE">
      <w:pPr>
        <w:jc w:val="both"/>
        <w:rPr>
          <w:b/>
          <w:lang w:val="es-VE"/>
        </w:rPr>
      </w:pPr>
    </w:p>
    <w:p w:rsidR="003F5239" w:rsidRDefault="003F5239" w:rsidP="005D7ABE">
      <w:pPr>
        <w:jc w:val="both"/>
        <w:rPr>
          <w:lang w:val="es-VE"/>
        </w:rPr>
      </w:pPr>
      <w:r w:rsidRPr="00C948BD">
        <w:rPr>
          <w:b/>
          <w:lang w:val="es-VE"/>
        </w:rPr>
        <w:lastRenderedPageBreak/>
        <w:t>OBJETIVO</w:t>
      </w:r>
      <w:r>
        <w:rPr>
          <w:b/>
          <w:lang w:val="es-VE"/>
        </w:rPr>
        <w:t xml:space="preserve"> GENERAL </w:t>
      </w:r>
    </w:p>
    <w:p w:rsidR="003F5239" w:rsidRPr="00120DD1" w:rsidRDefault="003F5239" w:rsidP="005D7ABE">
      <w:pPr>
        <w:ind w:firstLine="720"/>
        <w:jc w:val="both"/>
        <w:rPr>
          <w:color w:val="FF0000"/>
          <w:lang w:val="es-VE"/>
        </w:rPr>
      </w:pPr>
      <w:r>
        <w:rPr>
          <w:lang w:val="es-VE"/>
        </w:rPr>
        <w:t xml:space="preserve">Con el curso se pretende que el estudiante identifique y comprenda la importancia de </w:t>
      </w:r>
      <w:r w:rsidRPr="00321457">
        <w:rPr>
          <w:lang w:val="es-VE"/>
        </w:rPr>
        <w:t xml:space="preserve">un grupo de biomoléculas responsables del fenómeno de </w:t>
      </w:r>
      <w:r>
        <w:rPr>
          <w:lang w:val="es-VE"/>
        </w:rPr>
        <w:t>la vida</w:t>
      </w:r>
      <w:r w:rsidRPr="00321457">
        <w:rPr>
          <w:lang w:val="es-VE"/>
        </w:rPr>
        <w:t xml:space="preserve">, así como las interrelaciones </w:t>
      </w:r>
      <w:r w:rsidRPr="00417353">
        <w:rPr>
          <w:lang w:val="es-VE"/>
        </w:rPr>
        <w:t>de ellas y el entorno.</w:t>
      </w:r>
    </w:p>
    <w:p w:rsidR="003F5239" w:rsidRPr="00321457" w:rsidRDefault="003F5239" w:rsidP="005D7ABE">
      <w:pPr>
        <w:jc w:val="both"/>
        <w:rPr>
          <w:lang w:val="es-VE"/>
        </w:rPr>
      </w:pPr>
    </w:p>
    <w:p w:rsidR="003F5239" w:rsidRDefault="003F5239" w:rsidP="005D7ABE">
      <w:pPr>
        <w:jc w:val="both"/>
        <w:rPr>
          <w:b/>
          <w:lang w:val="es-VE"/>
        </w:rPr>
      </w:pPr>
      <w:r w:rsidRPr="002A7742">
        <w:rPr>
          <w:b/>
          <w:lang w:val="es-VE"/>
        </w:rPr>
        <w:t>OBJETIVOS ESPECÍFICOS</w:t>
      </w:r>
    </w:p>
    <w:p w:rsidR="003F5239" w:rsidRPr="002A7742" w:rsidRDefault="003F5239" w:rsidP="005D7ABE">
      <w:pPr>
        <w:jc w:val="both"/>
        <w:rPr>
          <w:lang w:val="es-VE"/>
        </w:rPr>
      </w:pPr>
    </w:p>
    <w:p w:rsidR="003F5239" w:rsidRDefault="003F5239" w:rsidP="005D7ABE">
      <w:pPr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Conocer  la importancia de algunas moléculas que son esenciales para la vida y su origen </w:t>
      </w:r>
    </w:p>
    <w:p w:rsidR="003F5239" w:rsidRDefault="003F5239" w:rsidP="005D7ABE">
      <w:pPr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Identificar al ADN como la huella genética de los seres vivos y como material sujeto a modificación y manipulación. </w:t>
      </w:r>
    </w:p>
    <w:p w:rsidR="003F5239" w:rsidRDefault="003F5239" w:rsidP="005D7ABE">
      <w:pPr>
        <w:numPr>
          <w:ilvl w:val="0"/>
          <w:numId w:val="1"/>
        </w:numPr>
        <w:jc w:val="both"/>
        <w:rPr>
          <w:lang w:val="es-VE"/>
        </w:rPr>
      </w:pPr>
      <w:r w:rsidRPr="00321457">
        <w:rPr>
          <w:lang w:val="es-VE"/>
        </w:rPr>
        <w:t xml:space="preserve">Analizar </w:t>
      </w:r>
      <w:r>
        <w:rPr>
          <w:lang w:val="es-VE"/>
        </w:rPr>
        <w:t xml:space="preserve">la función de algunas biomoléculas para comprender su impacto en la salud humana. </w:t>
      </w:r>
    </w:p>
    <w:p w:rsidR="003F5239" w:rsidRPr="002E226A" w:rsidRDefault="003F5239" w:rsidP="005D7ABE">
      <w:pPr>
        <w:numPr>
          <w:ilvl w:val="0"/>
          <w:numId w:val="1"/>
        </w:numPr>
        <w:jc w:val="both"/>
        <w:rPr>
          <w:lang w:val="es-VE"/>
        </w:rPr>
      </w:pPr>
      <w:r w:rsidRPr="002E226A">
        <w:rPr>
          <w:lang w:val="es-VE"/>
        </w:rPr>
        <w:t xml:space="preserve">Analizar algunas respuestas sociales </w:t>
      </w:r>
      <w:r>
        <w:rPr>
          <w:lang w:val="es-VE"/>
        </w:rPr>
        <w:t xml:space="preserve">asociadas con el mecanismo de acción </w:t>
      </w:r>
      <w:r w:rsidRPr="002E226A">
        <w:rPr>
          <w:lang w:val="es-VE"/>
        </w:rPr>
        <w:t xml:space="preserve"> </w:t>
      </w:r>
      <w:r>
        <w:rPr>
          <w:lang w:val="es-VE"/>
        </w:rPr>
        <w:t xml:space="preserve">de algunas </w:t>
      </w:r>
      <w:r w:rsidRPr="002E226A">
        <w:rPr>
          <w:lang w:val="es-VE"/>
        </w:rPr>
        <w:t>biomoléculas</w:t>
      </w:r>
      <w:r>
        <w:rPr>
          <w:lang w:val="es-VE"/>
        </w:rPr>
        <w:t>.</w:t>
      </w:r>
      <w:r w:rsidRPr="002E226A">
        <w:rPr>
          <w:lang w:val="es-VE"/>
        </w:rPr>
        <w:t xml:space="preserve"> </w:t>
      </w:r>
    </w:p>
    <w:p w:rsidR="003F5239" w:rsidRPr="002E226A" w:rsidRDefault="003F5239" w:rsidP="005D7ABE">
      <w:pPr>
        <w:jc w:val="both"/>
        <w:rPr>
          <w:lang w:val="es-VE"/>
        </w:rPr>
      </w:pPr>
    </w:p>
    <w:p w:rsidR="003F5239" w:rsidRPr="00DF3D9E" w:rsidRDefault="003F5239" w:rsidP="005D7ABE">
      <w:pPr>
        <w:jc w:val="both"/>
        <w:rPr>
          <w:b/>
          <w:lang w:val="es-VE"/>
        </w:rPr>
      </w:pPr>
      <w:r w:rsidRPr="00DF3D9E">
        <w:rPr>
          <w:b/>
          <w:lang w:val="es-VE"/>
        </w:rPr>
        <w:t>CONTENIDO PROGRAMÁTICO</w:t>
      </w:r>
    </w:p>
    <w:p w:rsidR="003F5239" w:rsidRPr="00C83981" w:rsidRDefault="003F5239" w:rsidP="005D7ABE">
      <w:pPr>
        <w:ind w:firstLine="720"/>
        <w:jc w:val="both"/>
        <w:rPr>
          <w:b/>
          <w:lang w:val="es-VE"/>
        </w:rPr>
      </w:pPr>
      <w:r w:rsidRPr="00C83981">
        <w:rPr>
          <w:b/>
          <w:lang w:val="es-VE"/>
        </w:rPr>
        <w:t xml:space="preserve">Unidad I. </w:t>
      </w:r>
      <w:r>
        <w:rPr>
          <w:b/>
          <w:lang w:val="es-VE"/>
        </w:rPr>
        <w:t xml:space="preserve"> </w:t>
      </w:r>
      <w:r w:rsidRPr="00C83981">
        <w:rPr>
          <w:b/>
          <w:lang w:val="es-VE"/>
        </w:rPr>
        <w:t>Origen de la vida.</w:t>
      </w:r>
    </w:p>
    <w:p w:rsidR="003F5239" w:rsidRDefault="003F5239" w:rsidP="005D7ABE">
      <w:pPr>
        <w:ind w:left="720"/>
        <w:jc w:val="both"/>
        <w:rPr>
          <w:lang w:val="es-VE"/>
        </w:rPr>
      </w:pPr>
      <w:r>
        <w:rPr>
          <w:lang w:val="es-VE"/>
        </w:rPr>
        <w:t xml:space="preserve">Describir el ambiente prebiótico: </w:t>
      </w:r>
      <w:r w:rsidRPr="00687222">
        <w:rPr>
          <w:lang w:val="es-VE"/>
        </w:rPr>
        <w:t>oxígen</w:t>
      </w:r>
      <w:r>
        <w:rPr>
          <w:lang w:val="es-VE"/>
        </w:rPr>
        <w:t xml:space="preserve">o, agua y anhídrido carbónico, además de las </w:t>
      </w:r>
      <w:r w:rsidRPr="00FF0D7E">
        <w:rPr>
          <w:lang w:val="es-VE"/>
        </w:rPr>
        <w:t>condiciones en las que se originó la vida</w:t>
      </w:r>
      <w:r w:rsidRPr="00A925BD">
        <w:rPr>
          <w:color w:val="FF0000"/>
          <w:lang w:val="es-VE"/>
        </w:rPr>
        <w:t>.</w:t>
      </w:r>
      <w:r>
        <w:rPr>
          <w:lang w:val="es-VE"/>
        </w:rPr>
        <w:t xml:space="preserve"> Organización molecular para la formación </w:t>
      </w:r>
      <w:r w:rsidRPr="00FF0D7E">
        <w:rPr>
          <w:lang w:val="es-VE"/>
        </w:rPr>
        <w:t>de la primera célula</w:t>
      </w:r>
      <w:r>
        <w:rPr>
          <w:lang w:val="es-VE"/>
        </w:rPr>
        <w:t>.</w:t>
      </w:r>
      <w:r w:rsidRPr="00FF0D7E">
        <w:rPr>
          <w:lang w:val="es-VE"/>
        </w:rPr>
        <w:t xml:space="preserve"> </w:t>
      </w:r>
      <w:r>
        <w:rPr>
          <w:lang w:val="es-VE"/>
        </w:rPr>
        <w:t>Discusión y reflexión sobre el origen de la vida. (6 hrs)</w:t>
      </w:r>
    </w:p>
    <w:p w:rsidR="003F5239" w:rsidRDefault="003F5239" w:rsidP="005D7ABE">
      <w:pPr>
        <w:ind w:left="720"/>
        <w:jc w:val="both"/>
        <w:rPr>
          <w:lang w:val="es-VE"/>
        </w:rPr>
      </w:pPr>
    </w:p>
    <w:p w:rsidR="003F5239" w:rsidRPr="002A7742" w:rsidRDefault="003F5239" w:rsidP="005D7ABE">
      <w:pPr>
        <w:ind w:left="720"/>
        <w:jc w:val="both"/>
        <w:rPr>
          <w:b/>
          <w:lang w:val="es-VE"/>
        </w:rPr>
      </w:pPr>
      <w:r>
        <w:rPr>
          <w:b/>
          <w:lang w:val="es-VE"/>
        </w:rPr>
        <w:t>Unidad II</w:t>
      </w:r>
      <w:r w:rsidRPr="002A7742">
        <w:rPr>
          <w:b/>
          <w:lang w:val="es-VE"/>
        </w:rPr>
        <w:t xml:space="preserve">.  El ADN, el código genético y la ingeniería genética. </w:t>
      </w:r>
    </w:p>
    <w:p w:rsidR="003F5239" w:rsidRPr="00CB2934" w:rsidRDefault="003F5239" w:rsidP="005D7ABE">
      <w:pPr>
        <w:ind w:left="720"/>
        <w:jc w:val="both"/>
        <w:rPr>
          <w:i/>
          <w:lang w:val="es-VE"/>
        </w:rPr>
      </w:pPr>
      <w:r w:rsidRPr="009E3CB9">
        <w:rPr>
          <w:lang w:val="es-VE"/>
        </w:rPr>
        <w:t>El g</w:t>
      </w:r>
      <w:r>
        <w:rPr>
          <w:lang w:val="es-VE"/>
        </w:rPr>
        <w:t xml:space="preserve">enoma humano y la </w:t>
      </w:r>
      <w:proofErr w:type="spellStart"/>
      <w:r>
        <w:rPr>
          <w:lang w:val="es-VE"/>
        </w:rPr>
        <w:t>patentabilidad</w:t>
      </w:r>
      <w:proofErr w:type="spellEnd"/>
      <w:r>
        <w:rPr>
          <w:lang w:val="es-VE"/>
        </w:rPr>
        <w:t xml:space="preserve"> de los genes</w:t>
      </w:r>
      <w:r w:rsidRPr="009E3CB9">
        <w:rPr>
          <w:lang w:val="es-VE"/>
        </w:rPr>
        <w:t xml:space="preserve">. La huella genética y los derechos humanos. </w:t>
      </w:r>
      <w:r>
        <w:rPr>
          <w:lang w:val="es-ES"/>
        </w:rPr>
        <w:t xml:space="preserve">Clonación de seres vivos y remodelación de genomas: de </w:t>
      </w:r>
      <w:proofErr w:type="spellStart"/>
      <w:r>
        <w:rPr>
          <w:lang w:val="es-ES"/>
        </w:rPr>
        <w:t>Dolly</w:t>
      </w:r>
      <w:proofErr w:type="spellEnd"/>
      <w:r>
        <w:rPr>
          <w:lang w:val="es-ES"/>
        </w:rPr>
        <w:t xml:space="preserve"> a </w:t>
      </w:r>
      <w:proofErr w:type="spellStart"/>
      <w:r>
        <w:rPr>
          <w:i/>
          <w:lang w:val="es-ES"/>
        </w:rPr>
        <w:t>My</w:t>
      </w:r>
      <w:r w:rsidRPr="0015404D">
        <w:rPr>
          <w:i/>
          <w:lang w:val="es-ES"/>
        </w:rPr>
        <w:t>coplasma</w:t>
      </w:r>
      <w:proofErr w:type="spellEnd"/>
      <w:r w:rsidRPr="0015404D">
        <w:rPr>
          <w:i/>
          <w:lang w:val="es-ES"/>
        </w:rPr>
        <w:t xml:space="preserve"> </w:t>
      </w:r>
      <w:proofErr w:type="spellStart"/>
      <w:r w:rsidRPr="0015404D">
        <w:rPr>
          <w:i/>
          <w:lang w:val="es-ES"/>
        </w:rPr>
        <w:t>genitalium</w:t>
      </w:r>
      <w:proofErr w:type="spellEnd"/>
      <w:r>
        <w:rPr>
          <w:lang w:val="es-ES"/>
        </w:rPr>
        <w:t xml:space="preserve"> y </w:t>
      </w:r>
      <w:proofErr w:type="spellStart"/>
      <w:r w:rsidRPr="00094B22">
        <w:rPr>
          <w:i/>
          <w:lang w:val="es-VE"/>
        </w:rPr>
        <w:t>Mycoplasma</w:t>
      </w:r>
      <w:proofErr w:type="spellEnd"/>
      <w:r w:rsidRPr="00094B22">
        <w:rPr>
          <w:i/>
          <w:lang w:val="es-VE"/>
        </w:rPr>
        <w:t xml:space="preserve"> </w:t>
      </w:r>
      <w:proofErr w:type="spellStart"/>
      <w:r w:rsidRPr="00094B22">
        <w:rPr>
          <w:i/>
          <w:lang w:val="es-VE"/>
        </w:rPr>
        <w:t>laboratorium</w:t>
      </w:r>
      <w:proofErr w:type="spellEnd"/>
      <w:proofErr w:type="gramStart"/>
      <w:r w:rsidRPr="00FE7461">
        <w:rPr>
          <w:lang w:val="es-VE"/>
        </w:rPr>
        <w:t>.(</w:t>
      </w:r>
      <w:proofErr w:type="gramEnd"/>
      <w:r w:rsidRPr="00FE7461">
        <w:rPr>
          <w:lang w:val="es-VE"/>
        </w:rPr>
        <w:t xml:space="preserve"> 9 hrs)</w:t>
      </w:r>
      <w:r w:rsidRPr="00CB2934">
        <w:rPr>
          <w:i/>
          <w:lang w:val="es-VE"/>
        </w:rPr>
        <w:t xml:space="preserve">  </w:t>
      </w:r>
    </w:p>
    <w:p w:rsidR="003F5239" w:rsidRDefault="003F5239" w:rsidP="005D7ABE">
      <w:pPr>
        <w:ind w:left="720"/>
        <w:jc w:val="both"/>
        <w:rPr>
          <w:b/>
          <w:lang w:val="es-VE"/>
        </w:rPr>
      </w:pPr>
    </w:p>
    <w:p w:rsidR="003F5239" w:rsidRDefault="003F5239" w:rsidP="005D7ABE">
      <w:pPr>
        <w:ind w:left="720"/>
        <w:jc w:val="both"/>
        <w:rPr>
          <w:b/>
          <w:lang w:val="es-VE"/>
        </w:rPr>
      </w:pPr>
      <w:r>
        <w:rPr>
          <w:b/>
          <w:lang w:val="es-VE"/>
        </w:rPr>
        <w:t>Unidad III</w:t>
      </w:r>
      <w:r w:rsidRPr="00113ECC">
        <w:rPr>
          <w:b/>
          <w:lang w:val="es-VE"/>
        </w:rPr>
        <w:t xml:space="preserve">. </w:t>
      </w:r>
      <w:r w:rsidRPr="009516A0">
        <w:rPr>
          <w:b/>
          <w:lang w:val="es-VE"/>
        </w:rPr>
        <w:t xml:space="preserve">La </w:t>
      </w:r>
      <w:r>
        <w:rPr>
          <w:b/>
          <w:lang w:val="es-VE"/>
        </w:rPr>
        <w:t xml:space="preserve">bioquímica </w:t>
      </w:r>
      <w:r w:rsidRPr="009516A0">
        <w:rPr>
          <w:b/>
          <w:lang w:val="es-VE"/>
        </w:rPr>
        <w:t>del placer.</w:t>
      </w:r>
      <w:r>
        <w:rPr>
          <w:lang w:val="es-VE"/>
        </w:rPr>
        <w:t xml:space="preserve"> </w:t>
      </w:r>
      <w:r>
        <w:rPr>
          <w:lang w:val="es-ES"/>
        </w:rPr>
        <w:t xml:space="preserve">La comprensión de  </w:t>
      </w:r>
      <w:r>
        <w:rPr>
          <w:lang w:val="es-VE"/>
        </w:rPr>
        <w:t>la atracción, adicción, generosidad y el amor mediante la bioquímica, con énfasis en el análisis de biomoléculas como</w:t>
      </w:r>
      <w:r>
        <w:rPr>
          <w:lang w:val="es-ES"/>
        </w:rPr>
        <w:t xml:space="preserve"> la</w:t>
      </w:r>
      <w:r w:rsidRPr="00ED3B15">
        <w:rPr>
          <w:lang w:val="es-ES"/>
        </w:rPr>
        <w:t xml:space="preserve"> dopamina, la </w:t>
      </w:r>
      <w:proofErr w:type="spellStart"/>
      <w:r w:rsidRPr="00ED3B15">
        <w:rPr>
          <w:lang w:val="es-ES"/>
        </w:rPr>
        <w:t>feniletilamina</w:t>
      </w:r>
      <w:proofErr w:type="spellEnd"/>
      <w:r w:rsidRPr="00ED3B15">
        <w:rPr>
          <w:lang w:val="es-ES"/>
        </w:rPr>
        <w:t xml:space="preserve"> y la oxitócica</w:t>
      </w:r>
      <w:r>
        <w:rPr>
          <w:lang w:val="es-ES"/>
        </w:rPr>
        <w:t xml:space="preserve"> (4 hrs)</w:t>
      </w:r>
    </w:p>
    <w:p w:rsidR="003F5239" w:rsidRDefault="003F5239" w:rsidP="005D7ABE">
      <w:pPr>
        <w:ind w:left="720"/>
        <w:jc w:val="both"/>
        <w:rPr>
          <w:b/>
          <w:lang w:val="es-VE"/>
        </w:rPr>
      </w:pPr>
    </w:p>
    <w:p w:rsidR="003F5239" w:rsidRPr="00C83981" w:rsidRDefault="003F5239" w:rsidP="005D7ABE">
      <w:pPr>
        <w:ind w:left="720"/>
        <w:jc w:val="both"/>
        <w:rPr>
          <w:b/>
          <w:lang w:val="es-VE"/>
        </w:rPr>
      </w:pPr>
      <w:r>
        <w:rPr>
          <w:b/>
          <w:lang w:val="es-VE"/>
        </w:rPr>
        <w:t>Unidad IV.  Biomoléculas</w:t>
      </w:r>
      <w:r w:rsidRPr="00C83981">
        <w:rPr>
          <w:b/>
          <w:lang w:val="es-VE"/>
        </w:rPr>
        <w:t xml:space="preserve"> en la salud humana.</w:t>
      </w:r>
    </w:p>
    <w:p w:rsidR="003F5239" w:rsidRDefault="003F5239" w:rsidP="005D7ABE">
      <w:pPr>
        <w:ind w:left="720"/>
        <w:jc w:val="both"/>
        <w:rPr>
          <w:lang w:val="es-VE"/>
        </w:rPr>
      </w:pPr>
      <w:r>
        <w:rPr>
          <w:lang w:val="es-VE"/>
        </w:rPr>
        <w:t xml:space="preserve">Las biomoléculas y su impacto en enfermedades hereditarias, metabólicas y </w:t>
      </w:r>
      <w:r w:rsidRPr="00F073A4">
        <w:rPr>
          <w:lang w:val="es-VE"/>
        </w:rPr>
        <w:t>neurodegenerativa</w:t>
      </w:r>
      <w:r>
        <w:rPr>
          <w:lang w:val="es-VE"/>
        </w:rPr>
        <w:t xml:space="preserve">s. Análisis y reflexión sobre algunas de las enfermedades </w:t>
      </w:r>
      <w:r w:rsidRPr="00F073A4">
        <w:rPr>
          <w:lang w:val="es-VE"/>
        </w:rPr>
        <w:t xml:space="preserve"> </w:t>
      </w:r>
      <w:r>
        <w:rPr>
          <w:lang w:val="es-VE"/>
        </w:rPr>
        <w:t>de nuestros tiempos: Al</w:t>
      </w:r>
      <w:r w:rsidRPr="00F073A4">
        <w:rPr>
          <w:lang w:val="es-VE"/>
        </w:rPr>
        <w:t>z</w:t>
      </w:r>
      <w:r>
        <w:rPr>
          <w:lang w:val="es-VE"/>
        </w:rPr>
        <w:t>h</w:t>
      </w:r>
      <w:r w:rsidRPr="00F073A4">
        <w:rPr>
          <w:lang w:val="es-VE"/>
        </w:rPr>
        <w:t>eimer</w:t>
      </w:r>
      <w:r>
        <w:rPr>
          <w:lang w:val="es-VE"/>
        </w:rPr>
        <w:t>,</w:t>
      </w:r>
      <w:r w:rsidRPr="00F073A4">
        <w:rPr>
          <w:lang w:val="es-VE"/>
        </w:rPr>
        <w:t xml:space="preserve"> </w:t>
      </w:r>
      <w:r>
        <w:rPr>
          <w:lang w:val="es-VE"/>
        </w:rPr>
        <w:t>obesidad, diabetes</w:t>
      </w:r>
      <w:r w:rsidRPr="00F073A4">
        <w:rPr>
          <w:lang w:val="es-VE"/>
        </w:rPr>
        <w:t xml:space="preserve"> </w:t>
      </w:r>
      <w:r>
        <w:rPr>
          <w:lang w:val="es-VE"/>
        </w:rPr>
        <w:t xml:space="preserve">y </w:t>
      </w:r>
      <w:r w:rsidRPr="00F073A4">
        <w:rPr>
          <w:lang w:val="es-VE"/>
        </w:rPr>
        <w:t>cáncer</w:t>
      </w:r>
      <w:r>
        <w:rPr>
          <w:lang w:val="es-VE"/>
        </w:rPr>
        <w:t xml:space="preserve"> (8 hrs). </w:t>
      </w:r>
    </w:p>
    <w:p w:rsidR="003F5239" w:rsidRDefault="003F5239" w:rsidP="00CB76E1">
      <w:pPr>
        <w:jc w:val="both"/>
        <w:rPr>
          <w:b/>
          <w:lang w:val="es-VE"/>
        </w:rPr>
      </w:pPr>
    </w:p>
    <w:p w:rsidR="003F5239" w:rsidRDefault="003F5239" w:rsidP="005D7ABE">
      <w:pPr>
        <w:jc w:val="both"/>
        <w:rPr>
          <w:b/>
          <w:lang w:val="es-VE"/>
        </w:rPr>
      </w:pPr>
      <w:r w:rsidRPr="00DF3D9E">
        <w:rPr>
          <w:b/>
          <w:lang w:val="es-VE"/>
        </w:rPr>
        <w:t>METODOLOGÍA</w:t>
      </w:r>
    </w:p>
    <w:p w:rsidR="003F5239" w:rsidRPr="00E3691E" w:rsidRDefault="003F5239" w:rsidP="005D7ABE">
      <w:pPr>
        <w:jc w:val="both"/>
        <w:rPr>
          <w:lang w:val="es-VE"/>
        </w:rPr>
      </w:pPr>
      <w:r>
        <w:rPr>
          <w:lang w:val="es-VE"/>
        </w:rPr>
        <w:t>Clases m</w:t>
      </w:r>
      <w:r w:rsidRPr="00E3691E">
        <w:rPr>
          <w:lang w:val="es-VE"/>
        </w:rPr>
        <w:t>agistrales</w:t>
      </w:r>
    </w:p>
    <w:p w:rsidR="003F5239" w:rsidRPr="00DB1FDF" w:rsidRDefault="003F5239" w:rsidP="005D7ABE">
      <w:pPr>
        <w:jc w:val="both"/>
      </w:pPr>
      <w:r w:rsidRPr="00E3691E">
        <w:rPr>
          <w:lang w:val="es-VE"/>
        </w:rPr>
        <w:t>D</w:t>
      </w:r>
      <w:r>
        <w:rPr>
          <w:lang w:val="es-VE"/>
        </w:rPr>
        <w:t>iscusiones de d</w:t>
      </w:r>
      <w:r w:rsidRPr="00E3691E">
        <w:rPr>
          <w:lang w:val="es-VE"/>
        </w:rPr>
        <w:t>ocumentales y películas</w:t>
      </w:r>
      <w:r>
        <w:rPr>
          <w:lang w:val="es-VE"/>
        </w:rPr>
        <w:t xml:space="preserve">, tales como: </w:t>
      </w:r>
      <w:proofErr w:type="spellStart"/>
      <w:r w:rsidRPr="002B2D82">
        <w:rPr>
          <w:lang w:val="es-ES"/>
        </w:rPr>
        <w:t>Super</w:t>
      </w:r>
      <w:proofErr w:type="spellEnd"/>
      <w:r w:rsidRPr="002B2D82">
        <w:rPr>
          <w:lang w:val="es-ES"/>
        </w:rPr>
        <w:t xml:space="preserve"> </w:t>
      </w:r>
      <w:proofErr w:type="spellStart"/>
      <w:r w:rsidRPr="002B2D82">
        <w:rPr>
          <w:lang w:val="es-ES"/>
        </w:rPr>
        <w:t>Size</w:t>
      </w:r>
      <w:proofErr w:type="spellEnd"/>
      <w:r w:rsidRPr="002B2D82">
        <w:rPr>
          <w:lang w:val="es-ES"/>
        </w:rPr>
        <w:t xml:space="preserve"> me (2004). </w:t>
      </w:r>
      <w:r w:rsidRPr="009242D1">
        <w:t xml:space="preserve">Director: Morgan Spurlock. </w:t>
      </w:r>
      <w:proofErr w:type="gramStart"/>
      <w:r w:rsidRPr="009242D1">
        <w:t>EE.UU</w:t>
      </w:r>
      <w:r>
        <w:t xml:space="preserve">; </w:t>
      </w:r>
      <w:r w:rsidRPr="009242D1">
        <w:t>GATTACA, (1997</w:t>
      </w:r>
      <w:r>
        <w:t>).</w:t>
      </w:r>
      <w:proofErr w:type="gramEnd"/>
      <w:r>
        <w:t xml:space="preserve"> </w:t>
      </w:r>
      <w:r w:rsidRPr="00DD2A9F">
        <w:t xml:space="preserve">Director: Andrew </w:t>
      </w:r>
      <w:proofErr w:type="spellStart"/>
      <w:r w:rsidRPr="00DD2A9F">
        <w:t>Nicol</w:t>
      </w:r>
      <w:proofErr w:type="spellEnd"/>
      <w:r w:rsidRPr="00DD2A9F">
        <w:t xml:space="preserve"> </w:t>
      </w:r>
      <w:proofErr w:type="spellStart"/>
      <w:r w:rsidRPr="00DD2A9F">
        <w:t>EE.UU</w:t>
      </w:r>
      <w:proofErr w:type="gramStart"/>
      <w:r>
        <w:t>;</w:t>
      </w:r>
      <w:r w:rsidRPr="00DD2A9F">
        <w:t>.</w:t>
      </w:r>
      <w:proofErr w:type="gramEnd"/>
      <w:r w:rsidRPr="00DD2A9F">
        <w:t>Iris</w:t>
      </w:r>
      <w:proofErr w:type="spellEnd"/>
      <w:r w:rsidRPr="00DD2A9F">
        <w:t xml:space="preserve"> (2001). Director: Richard Eyre. </w:t>
      </w:r>
      <w:proofErr w:type="gramStart"/>
      <w:r w:rsidRPr="00DD2A9F">
        <w:t>R.U.</w:t>
      </w:r>
      <w:proofErr w:type="gramEnd"/>
    </w:p>
    <w:p w:rsidR="003F5239" w:rsidRDefault="003F5239" w:rsidP="005D7ABE">
      <w:pPr>
        <w:jc w:val="both"/>
        <w:rPr>
          <w:lang w:val="es-VE"/>
        </w:rPr>
      </w:pPr>
      <w:r w:rsidRPr="00E3691E">
        <w:rPr>
          <w:lang w:val="es-VE"/>
        </w:rPr>
        <w:t xml:space="preserve">Análisis de casos, separatas y </w:t>
      </w:r>
      <w:r>
        <w:rPr>
          <w:lang w:val="es-VE"/>
        </w:rPr>
        <w:t>artículos</w:t>
      </w:r>
    </w:p>
    <w:p w:rsidR="003F5239" w:rsidRDefault="003F5239" w:rsidP="005D7ABE">
      <w:pPr>
        <w:jc w:val="both"/>
        <w:rPr>
          <w:lang w:val="es-VE"/>
        </w:rPr>
      </w:pPr>
      <w:r>
        <w:rPr>
          <w:lang w:val="es-VE"/>
        </w:rPr>
        <w:t>Trabajos en grupos, exposiciones y discusiones.</w:t>
      </w:r>
    </w:p>
    <w:p w:rsidR="003F5239" w:rsidRDefault="003F5239" w:rsidP="005D7ABE">
      <w:pPr>
        <w:widowControl w:val="0"/>
        <w:jc w:val="both"/>
        <w:rPr>
          <w:b/>
          <w:lang w:val="es-VE"/>
        </w:rPr>
      </w:pPr>
    </w:p>
    <w:p w:rsidR="003F5239" w:rsidRDefault="003F5239" w:rsidP="005D7ABE">
      <w:pPr>
        <w:widowControl w:val="0"/>
        <w:jc w:val="both"/>
        <w:rPr>
          <w:b/>
          <w:lang w:val="es-VE"/>
        </w:rPr>
      </w:pPr>
    </w:p>
    <w:p w:rsidR="003F5239" w:rsidRDefault="003F5239" w:rsidP="005D7ABE">
      <w:pPr>
        <w:widowControl w:val="0"/>
        <w:jc w:val="both"/>
        <w:rPr>
          <w:b/>
          <w:lang w:val="es-VE"/>
        </w:rPr>
      </w:pPr>
      <w:r w:rsidRPr="000D05D2">
        <w:rPr>
          <w:b/>
          <w:lang w:val="es-VE"/>
        </w:rPr>
        <w:lastRenderedPageBreak/>
        <w:t xml:space="preserve">EVALUACIÓN: </w:t>
      </w:r>
    </w:p>
    <w:p w:rsidR="003F5239" w:rsidRDefault="003F5239" w:rsidP="005D7ABE">
      <w:pPr>
        <w:widowControl w:val="0"/>
        <w:jc w:val="both"/>
        <w:rPr>
          <w:b/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8"/>
        <w:gridCol w:w="2237"/>
        <w:gridCol w:w="1771"/>
      </w:tblGrid>
      <w:tr w:rsidR="003F5239" w:rsidRPr="00D659AA" w:rsidTr="00DB1FDF">
        <w:tc>
          <w:tcPr>
            <w:tcW w:w="4848" w:type="dxa"/>
          </w:tcPr>
          <w:p w:rsidR="003F5239" w:rsidRPr="00DB1FDF" w:rsidRDefault="003F5239" w:rsidP="00DB1FDF">
            <w:pPr>
              <w:jc w:val="both"/>
              <w:rPr>
                <w:b/>
                <w:lang w:val="es-ES"/>
              </w:rPr>
            </w:pPr>
            <w:r w:rsidRPr="00DB1FDF">
              <w:rPr>
                <w:b/>
                <w:lang w:val="es-ES"/>
              </w:rPr>
              <w:t>Actividad a evaluar</w:t>
            </w:r>
          </w:p>
        </w:tc>
        <w:tc>
          <w:tcPr>
            <w:tcW w:w="2237" w:type="dxa"/>
          </w:tcPr>
          <w:p w:rsidR="003F5239" w:rsidRPr="00DB1FDF" w:rsidRDefault="003F5239" w:rsidP="00DB1FDF">
            <w:pPr>
              <w:jc w:val="both"/>
              <w:rPr>
                <w:b/>
                <w:lang w:val="es-ES"/>
              </w:rPr>
            </w:pPr>
            <w:r w:rsidRPr="00DB1FDF">
              <w:rPr>
                <w:b/>
                <w:lang w:val="es-ES"/>
              </w:rPr>
              <w:t>Ponderación</w:t>
            </w:r>
          </w:p>
        </w:tc>
        <w:tc>
          <w:tcPr>
            <w:tcW w:w="1771" w:type="dxa"/>
          </w:tcPr>
          <w:p w:rsidR="003F5239" w:rsidRPr="00DB1FDF" w:rsidRDefault="003F5239" w:rsidP="00DB1FDF">
            <w:pPr>
              <w:jc w:val="both"/>
              <w:rPr>
                <w:b/>
                <w:lang w:val="es-ES"/>
              </w:rPr>
            </w:pPr>
            <w:r w:rsidRPr="00DB1FDF">
              <w:rPr>
                <w:b/>
                <w:lang w:val="es-ES"/>
              </w:rPr>
              <w:t>Semana</w:t>
            </w:r>
          </w:p>
        </w:tc>
      </w:tr>
      <w:tr w:rsidR="003F5239" w:rsidRPr="00D659AA" w:rsidTr="00DB1FDF">
        <w:tc>
          <w:tcPr>
            <w:tcW w:w="4848" w:type="dxa"/>
          </w:tcPr>
          <w:p w:rsidR="003F5239" w:rsidRPr="00DB1FDF" w:rsidRDefault="003F5239" w:rsidP="00DB1FDF">
            <w:pPr>
              <w:jc w:val="both"/>
              <w:rPr>
                <w:lang w:val="es-ES"/>
              </w:rPr>
            </w:pPr>
            <w:r w:rsidRPr="00DB1FDF">
              <w:rPr>
                <w:lang w:val="es-ES"/>
              </w:rPr>
              <w:t>Examen Unidades  I y II</w:t>
            </w:r>
          </w:p>
        </w:tc>
        <w:tc>
          <w:tcPr>
            <w:tcW w:w="2237" w:type="dxa"/>
          </w:tcPr>
          <w:p w:rsidR="003F5239" w:rsidRPr="00DB1FDF" w:rsidRDefault="003F5239" w:rsidP="00DB1FD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30 </w:t>
            </w:r>
            <w:r w:rsidRPr="00DB1FDF">
              <w:rPr>
                <w:lang w:val="es-ES"/>
              </w:rPr>
              <w:t>%</w:t>
            </w:r>
          </w:p>
        </w:tc>
        <w:tc>
          <w:tcPr>
            <w:tcW w:w="1771" w:type="dxa"/>
          </w:tcPr>
          <w:p w:rsidR="003F5239" w:rsidRPr="00DB1FDF" w:rsidRDefault="003F5239" w:rsidP="00DB1FD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3F5239" w:rsidRPr="00D659AA" w:rsidTr="00DB1FDF">
        <w:tc>
          <w:tcPr>
            <w:tcW w:w="4848" w:type="dxa"/>
          </w:tcPr>
          <w:p w:rsidR="003F5239" w:rsidRPr="00DB1FDF" w:rsidRDefault="003F5239" w:rsidP="00DB1FDF">
            <w:pPr>
              <w:jc w:val="both"/>
              <w:rPr>
                <w:lang w:val="es-ES"/>
              </w:rPr>
            </w:pPr>
            <w:r w:rsidRPr="00DB1FDF">
              <w:rPr>
                <w:lang w:val="es-ES"/>
              </w:rPr>
              <w:t>Examen Unidades  III</w:t>
            </w:r>
            <w:r>
              <w:rPr>
                <w:lang w:val="es-ES"/>
              </w:rPr>
              <w:t xml:space="preserve">  y IV</w:t>
            </w:r>
          </w:p>
        </w:tc>
        <w:tc>
          <w:tcPr>
            <w:tcW w:w="2237" w:type="dxa"/>
          </w:tcPr>
          <w:p w:rsidR="003F5239" w:rsidRPr="00DB1FDF" w:rsidRDefault="003F5239" w:rsidP="00DB1FD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20 </w:t>
            </w:r>
            <w:r w:rsidRPr="00DB1FDF">
              <w:rPr>
                <w:lang w:val="es-ES"/>
              </w:rPr>
              <w:t>%</w:t>
            </w:r>
          </w:p>
        </w:tc>
        <w:tc>
          <w:tcPr>
            <w:tcW w:w="1771" w:type="dxa"/>
          </w:tcPr>
          <w:p w:rsidR="003F5239" w:rsidRPr="00DB1FDF" w:rsidRDefault="003F5239" w:rsidP="00DB1FD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3F5239" w:rsidRPr="00D659AA" w:rsidTr="00DB1FDF">
        <w:tc>
          <w:tcPr>
            <w:tcW w:w="4848" w:type="dxa"/>
          </w:tcPr>
          <w:p w:rsidR="003F5239" w:rsidRPr="00DB1FDF" w:rsidRDefault="003F5239" w:rsidP="00DB1FDF">
            <w:pPr>
              <w:jc w:val="both"/>
              <w:rPr>
                <w:lang w:val="es-ES"/>
              </w:rPr>
            </w:pPr>
            <w:r w:rsidRPr="00DB1FDF">
              <w:rPr>
                <w:lang w:val="es-ES"/>
              </w:rPr>
              <w:t xml:space="preserve">Exposición oral </w:t>
            </w:r>
            <w:r>
              <w:rPr>
                <w:lang w:val="es-ES"/>
              </w:rPr>
              <w:t>y díptico</w:t>
            </w:r>
            <w:r w:rsidRPr="00DB1FDF">
              <w:rPr>
                <w:lang w:val="es-ES"/>
              </w:rPr>
              <w:t xml:space="preserve"> </w:t>
            </w:r>
          </w:p>
        </w:tc>
        <w:tc>
          <w:tcPr>
            <w:tcW w:w="2237" w:type="dxa"/>
          </w:tcPr>
          <w:p w:rsidR="003F5239" w:rsidRPr="00DB1FDF" w:rsidRDefault="003F5239" w:rsidP="00DB1FD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30 </w:t>
            </w:r>
            <w:r w:rsidRPr="00DB1FDF">
              <w:rPr>
                <w:lang w:val="es-ES"/>
              </w:rPr>
              <w:t>%</w:t>
            </w:r>
          </w:p>
        </w:tc>
        <w:tc>
          <w:tcPr>
            <w:tcW w:w="1771" w:type="dxa"/>
          </w:tcPr>
          <w:p w:rsidR="003F5239" w:rsidRPr="00DB1FDF" w:rsidRDefault="003F5239" w:rsidP="00DB1FD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11 y </w:t>
            </w:r>
            <w:r w:rsidRPr="00DB1FDF">
              <w:rPr>
                <w:lang w:val="es-ES"/>
              </w:rPr>
              <w:t>12</w:t>
            </w:r>
          </w:p>
        </w:tc>
      </w:tr>
      <w:tr w:rsidR="003F5239" w:rsidRPr="00B410B6" w:rsidTr="00DB1FDF">
        <w:tc>
          <w:tcPr>
            <w:tcW w:w="4848" w:type="dxa"/>
          </w:tcPr>
          <w:p w:rsidR="003F5239" w:rsidRPr="00DB1FDF" w:rsidRDefault="003F5239" w:rsidP="00DB1FDF">
            <w:pPr>
              <w:jc w:val="both"/>
              <w:rPr>
                <w:lang w:val="es-ES"/>
              </w:rPr>
            </w:pPr>
            <w:r w:rsidRPr="00DB1FDF">
              <w:rPr>
                <w:lang w:val="es-ES"/>
              </w:rPr>
              <w:t>Participación y discusión en clase</w:t>
            </w:r>
          </w:p>
        </w:tc>
        <w:tc>
          <w:tcPr>
            <w:tcW w:w="2237" w:type="dxa"/>
          </w:tcPr>
          <w:p w:rsidR="003F5239" w:rsidRPr="00DB1FDF" w:rsidRDefault="003F5239" w:rsidP="00DB1FDF">
            <w:pPr>
              <w:jc w:val="both"/>
              <w:rPr>
                <w:lang w:val="es-ES"/>
              </w:rPr>
            </w:pPr>
            <w:r w:rsidRPr="00DB1FDF">
              <w:rPr>
                <w:lang w:val="es-ES"/>
              </w:rPr>
              <w:t>20</w:t>
            </w:r>
            <w:r>
              <w:rPr>
                <w:lang w:val="es-ES"/>
              </w:rPr>
              <w:t xml:space="preserve"> </w:t>
            </w:r>
            <w:r w:rsidRPr="00DB1FDF">
              <w:rPr>
                <w:lang w:val="es-ES"/>
              </w:rPr>
              <w:t>%</w:t>
            </w:r>
          </w:p>
        </w:tc>
        <w:tc>
          <w:tcPr>
            <w:tcW w:w="1771" w:type="dxa"/>
          </w:tcPr>
          <w:p w:rsidR="003F5239" w:rsidRPr="00DB1FDF" w:rsidRDefault="003F5239" w:rsidP="00DB1FDF">
            <w:pPr>
              <w:jc w:val="both"/>
              <w:rPr>
                <w:sz w:val="16"/>
                <w:szCs w:val="16"/>
                <w:lang w:val="es-ES"/>
              </w:rPr>
            </w:pPr>
            <w:r w:rsidRPr="00DB1FDF">
              <w:rPr>
                <w:sz w:val="16"/>
                <w:szCs w:val="16"/>
                <w:lang w:val="es-ES"/>
              </w:rPr>
              <w:t>Todo el trimestre</w:t>
            </w:r>
          </w:p>
        </w:tc>
      </w:tr>
    </w:tbl>
    <w:p w:rsidR="003F5239" w:rsidRDefault="003F5239" w:rsidP="005D7ABE">
      <w:pPr>
        <w:jc w:val="both"/>
        <w:rPr>
          <w:lang w:val="es-VE"/>
        </w:rPr>
      </w:pPr>
    </w:p>
    <w:p w:rsidR="003F5239" w:rsidRPr="005D7ABE" w:rsidRDefault="003F5239" w:rsidP="005D7ABE">
      <w:pPr>
        <w:jc w:val="both"/>
        <w:rPr>
          <w:b/>
        </w:rPr>
      </w:pPr>
      <w:proofErr w:type="spellStart"/>
      <w:r w:rsidRPr="00FD6191">
        <w:rPr>
          <w:b/>
          <w:lang w:val="es-VE"/>
        </w:rPr>
        <w:t>BIBLIOGRAF</w:t>
      </w:r>
      <w:r w:rsidRPr="00FD6191">
        <w:rPr>
          <w:rFonts w:ascii="Arial" w:hAnsi="Arial" w:cs="Arial"/>
          <w:b/>
          <w:lang w:val="es-VE"/>
        </w:rPr>
        <w:t>ĺ</w:t>
      </w:r>
      <w:r w:rsidRPr="00FD6191">
        <w:rPr>
          <w:b/>
          <w:lang w:val="es-VE"/>
        </w:rPr>
        <w:t>A</w:t>
      </w:r>
      <w:proofErr w:type="spellEnd"/>
    </w:p>
    <w:p w:rsidR="003F5239" w:rsidRPr="005D7ABE" w:rsidRDefault="003F5239" w:rsidP="005D7ABE">
      <w:pPr>
        <w:jc w:val="both"/>
        <w:rPr>
          <w:b/>
        </w:rPr>
      </w:pPr>
      <w:r w:rsidRPr="00900231">
        <w:t>Barnum, S. R</w:t>
      </w:r>
      <w:r w:rsidRPr="00900231">
        <w:rPr>
          <w:rFonts w:eastAsia="SimSun"/>
          <w:lang w:eastAsia="zh-CN"/>
        </w:rPr>
        <w:t xml:space="preserve">. (2005). Biotechnology: An Introduction, 2nd ed. </w:t>
      </w:r>
      <w:r w:rsidRPr="00C869C5">
        <w:rPr>
          <w:rFonts w:eastAsia="SimSun"/>
          <w:lang w:eastAsia="zh-CN"/>
        </w:rPr>
        <w:t xml:space="preserve">Wadsworth Publishing Company, </w:t>
      </w:r>
      <w:smartTag w:uri="urn:schemas-microsoft-com:office:smarttags" w:element="place">
        <w:smartTag w:uri="urn:schemas-microsoft-com:office:smarttags" w:element="City">
          <w:r w:rsidRPr="00C869C5">
            <w:rPr>
              <w:rFonts w:eastAsia="SimSun"/>
              <w:lang w:eastAsia="zh-CN"/>
            </w:rPr>
            <w:t>Belmont</w:t>
          </w:r>
        </w:smartTag>
        <w:r w:rsidRPr="00C869C5">
          <w:rPr>
            <w:rFonts w:eastAsia="SimSun"/>
            <w:lang w:eastAsia="zh-CN"/>
          </w:rPr>
          <w:t xml:space="preserve">, </w:t>
        </w:r>
        <w:smartTag w:uri="urn:schemas-microsoft-com:office:smarttags" w:element="State">
          <w:r w:rsidRPr="00C869C5">
            <w:rPr>
              <w:rFonts w:eastAsia="SimSun"/>
              <w:lang w:eastAsia="zh-CN"/>
            </w:rPr>
            <w:t>California</w:t>
          </w:r>
        </w:smartTag>
        <w:r w:rsidRPr="00C869C5">
          <w:rPr>
            <w:rFonts w:eastAsia="SimSun"/>
            <w:lang w:eastAsia="zh-CN"/>
          </w:rPr>
          <w:t xml:space="preserve">, </w:t>
        </w:r>
        <w:smartTag w:uri="urn:schemas-microsoft-com:office:smarttags" w:element="country-region">
          <w:r w:rsidRPr="00C869C5">
            <w:rPr>
              <w:rFonts w:eastAsia="SimSun"/>
              <w:lang w:eastAsia="zh-CN"/>
            </w:rPr>
            <w:t>USA</w:t>
          </w:r>
        </w:smartTag>
      </w:smartTag>
      <w:r w:rsidRPr="00C869C5">
        <w:rPr>
          <w:rFonts w:eastAsia="SimSun"/>
          <w:lang w:eastAsia="zh-CN"/>
        </w:rPr>
        <w:t xml:space="preserve">. </w:t>
      </w:r>
    </w:p>
    <w:p w:rsidR="003F5239" w:rsidRPr="00900231" w:rsidRDefault="003F5239" w:rsidP="005D7ABE">
      <w:pPr>
        <w:pStyle w:val="NormalWeb"/>
        <w:jc w:val="both"/>
        <w:rPr>
          <w:rFonts w:eastAsia="SimSun"/>
          <w:lang w:val="en-US" w:eastAsia="zh-CN"/>
        </w:rPr>
      </w:pPr>
      <w:r w:rsidRPr="003A735A">
        <w:rPr>
          <w:rFonts w:eastAsia="SimSun"/>
          <w:lang w:val="en-US" w:eastAsia="zh-CN"/>
        </w:rPr>
        <w:t xml:space="preserve">Fisher, H.E., </w:t>
      </w:r>
      <w:proofErr w:type="spellStart"/>
      <w:r w:rsidRPr="003A735A">
        <w:rPr>
          <w:rFonts w:eastAsia="SimSun"/>
          <w:lang w:val="en-US" w:eastAsia="zh-CN"/>
        </w:rPr>
        <w:t>Aron</w:t>
      </w:r>
      <w:proofErr w:type="spellEnd"/>
      <w:r w:rsidRPr="003A735A">
        <w:rPr>
          <w:rFonts w:eastAsia="SimSun"/>
          <w:lang w:val="en-US" w:eastAsia="zh-CN"/>
        </w:rPr>
        <w:t xml:space="preserve">, A., </w:t>
      </w:r>
      <w:proofErr w:type="spellStart"/>
      <w:r w:rsidRPr="003A735A">
        <w:rPr>
          <w:rFonts w:eastAsia="SimSun"/>
          <w:lang w:val="en-US" w:eastAsia="zh-CN"/>
        </w:rPr>
        <w:t>Brown</w:t>
      </w:r>
      <w:proofErr w:type="gramStart"/>
      <w:r w:rsidRPr="003A735A">
        <w:rPr>
          <w:rFonts w:eastAsia="SimSun"/>
          <w:lang w:val="en-US" w:eastAsia="zh-CN"/>
        </w:rPr>
        <w:t>,L.L</w:t>
      </w:r>
      <w:proofErr w:type="spellEnd"/>
      <w:proofErr w:type="gramEnd"/>
      <w:r w:rsidRPr="003A735A">
        <w:rPr>
          <w:rFonts w:eastAsia="SimSun"/>
          <w:lang w:val="en-US" w:eastAsia="zh-CN"/>
        </w:rPr>
        <w:t xml:space="preserve">. </w:t>
      </w:r>
      <w:r>
        <w:rPr>
          <w:rFonts w:eastAsia="SimSun"/>
          <w:lang w:val="en-US" w:eastAsia="zh-CN"/>
        </w:rPr>
        <w:t>(</w:t>
      </w:r>
      <w:r w:rsidRPr="003A735A">
        <w:rPr>
          <w:rFonts w:eastAsia="SimSun"/>
          <w:lang w:val="en-US" w:eastAsia="zh-CN"/>
        </w:rPr>
        <w:t>2006</w:t>
      </w:r>
      <w:r>
        <w:rPr>
          <w:rFonts w:eastAsia="SimSun"/>
          <w:lang w:val="en-US" w:eastAsia="zh-CN"/>
        </w:rPr>
        <w:t>)</w:t>
      </w:r>
      <w:r w:rsidRPr="003A735A">
        <w:rPr>
          <w:rFonts w:eastAsia="SimSun"/>
          <w:lang w:val="en-US" w:eastAsia="zh-CN"/>
        </w:rPr>
        <w:t>. Romantic love: a mammalian brain system for mate choi</w:t>
      </w:r>
      <w:r>
        <w:rPr>
          <w:rFonts w:eastAsia="SimSun"/>
          <w:lang w:val="en-US" w:eastAsia="zh-CN"/>
        </w:rPr>
        <w:t>c</w:t>
      </w:r>
      <w:r w:rsidRPr="003A735A">
        <w:rPr>
          <w:rFonts w:eastAsia="SimSun"/>
          <w:lang w:val="en-US" w:eastAsia="zh-CN"/>
        </w:rPr>
        <w:t xml:space="preserve">e. </w:t>
      </w:r>
      <w:r w:rsidRPr="00900231">
        <w:rPr>
          <w:rFonts w:eastAsia="SimSun"/>
          <w:lang w:val="en-US" w:eastAsia="zh-CN"/>
        </w:rPr>
        <w:t xml:space="preserve">Phil. Trans. R. Soc. B. 361: 2173-2189 </w:t>
      </w:r>
    </w:p>
    <w:p w:rsidR="003F5239" w:rsidRPr="00793941" w:rsidRDefault="004F5A8C" w:rsidP="005D7ABE">
      <w:pPr>
        <w:pStyle w:val="NormalWeb"/>
        <w:jc w:val="both"/>
        <w:rPr>
          <w:rFonts w:eastAsia="SimSun"/>
          <w:lang w:val="en-US" w:eastAsia="zh-CN"/>
        </w:rPr>
      </w:pPr>
      <w:hyperlink r:id="rId7" w:history="1">
        <w:proofErr w:type="spellStart"/>
        <w:r w:rsidR="003F5239" w:rsidRPr="00900231">
          <w:rPr>
            <w:rStyle w:val="Hipervnculo"/>
            <w:bCs/>
            <w:color w:val="auto"/>
            <w:u w:val="none"/>
            <w:lang w:val="en-US"/>
          </w:rPr>
          <w:t>Lartigue</w:t>
        </w:r>
        <w:proofErr w:type="spellEnd"/>
        <w:r w:rsidR="003F5239" w:rsidRPr="00900231">
          <w:rPr>
            <w:rStyle w:val="Hipervnculo"/>
            <w:bCs/>
            <w:color w:val="auto"/>
            <w:u w:val="none"/>
            <w:lang w:val="en-US"/>
          </w:rPr>
          <w:t xml:space="preserve"> C</w:t>
        </w:r>
      </w:hyperlink>
      <w:r w:rsidR="003F5239" w:rsidRPr="00900231">
        <w:rPr>
          <w:lang w:val="en-US"/>
        </w:rPr>
        <w:t xml:space="preserve">, </w:t>
      </w:r>
      <w:hyperlink r:id="rId8" w:history="1">
        <w:r w:rsidR="003F5239" w:rsidRPr="00900231">
          <w:rPr>
            <w:rStyle w:val="Hipervnculo"/>
            <w:bCs/>
            <w:color w:val="auto"/>
            <w:u w:val="none"/>
            <w:lang w:val="en-US"/>
          </w:rPr>
          <w:t>Glass JI</w:t>
        </w:r>
      </w:hyperlink>
      <w:r w:rsidR="003F5239" w:rsidRPr="00900231">
        <w:rPr>
          <w:lang w:val="en-US"/>
        </w:rPr>
        <w:t xml:space="preserve">, </w:t>
      </w:r>
      <w:hyperlink r:id="rId9" w:history="1">
        <w:proofErr w:type="spellStart"/>
        <w:r w:rsidR="003F5239" w:rsidRPr="00900231">
          <w:rPr>
            <w:rStyle w:val="Hipervnculo"/>
            <w:bCs/>
            <w:color w:val="auto"/>
            <w:u w:val="none"/>
            <w:lang w:val="en-US"/>
          </w:rPr>
          <w:t>Alperovich</w:t>
        </w:r>
        <w:proofErr w:type="spellEnd"/>
        <w:r w:rsidR="003F5239" w:rsidRPr="00900231">
          <w:rPr>
            <w:rStyle w:val="Hipervnculo"/>
            <w:bCs/>
            <w:color w:val="auto"/>
            <w:u w:val="none"/>
            <w:lang w:val="en-US"/>
          </w:rPr>
          <w:t xml:space="preserve"> N</w:t>
        </w:r>
      </w:hyperlink>
      <w:r w:rsidR="003F5239" w:rsidRPr="00900231">
        <w:rPr>
          <w:lang w:val="en-US"/>
        </w:rPr>
        <w:t xml:space="preserve">, </w:t>
      </w:r>
      <w:hyperlink r:id="rId10" w:history="1">
        <w:r w:rsidR="003F5239" w:rsidRPr="00900231">
          <w:rPr>
            <w:rStyle w:val="Hipervnculo"/>
            <w:bCs/>
            <w:color w:val="auto"/>
            <w:u w:val="none"/>
            <w:lang w:val="en-US"/>
          </w:rPr>
          <w:t>Pieper R</w:t>
        </w:r>
      </w:hyperlink>
      <w:r w:rsidR="003F5239" w:rsidRPr="00900231">
        <w:rPr>
          <w:lang w:val="en-US"/>
        </w:rPr>
        <w:t xml:space="preserve">, </w:t>
      </w:r>
      <w:hyperlink r:id="rId11" w:history="1">
        <w:proofErr w:type="spellStart"/>
        <w:r w:rsidR="003F5239" w:rsidRPr="00900231">
          <w:rPr>
            <w:rStyle w:val="Hipervnculo"/>
            <w:bCs/>
            <w:color w:val="auto"/>
            <w:u w:val="none"/>
            <w:lang w:val="en-US"/>
          </w:rPr>
          <w:t>Parmar</w:t>
        </w:r>
        <w:proofErr w:type="spellEnd"/>
        <w:r w:rsidR="003F5239" w:rsidRPr="00900231">
          <w:rPr>
            <w:rStyle w:val="Hipervnculo"/>
            <w:bCs/>
            <w:color w:val="auto"/>
            <w:u w:val="none"/>
            <w:lang w:val="en-US"/>
          </w:rPr>
          <w:t xml:space="preserve"> PP</w:t>
        </w:r>
      </w:hyperlink>
      <w:r w:rsidR="003F5239" w:rsidRPr="00900231">
        <w:rPr>
          <w:lang w:val="en-US"/>
        </w:rPr>
        <w:t xml:space="preserve">, </w:t>
      </w:r>
      <w:hyperlink r:id="rId12" w:history="1">
        <w:r w:rsidR="003F5239" w:rsidRPr="00900231">
          <w:rPr>
            <w:rStyle w:val="Hipervnculo"/>
            <w:bCs/>
            <w:color w:val="auto"/>
            <w:u w:val="none"/>
            <w:lang w:val="en-US"/>
          </w:rPr>
          <w:t>Hutchison CA 3rd</w:t>
        </w:r>
      </w:hyperlink>
      <w:r w:rsidR="003F5239" w:rsidRPr="00900231">
        <w:rPr>
          <w:lang w:val="en-US"/>
        </w:rPr>
        <w:t xml:space="preserve">, </w:t>
      </w:r>
      <w:hyperlink r:id="rId13" w:history="1">
        <w:r w:rsidR="003F5239" w:rsidRPr="00900231">
          <w:rPr>
            <w:rStyle w:val="Hipervnculo"/>
            <w:bCs/>
            <w:color w:val="auto"/>
            <w:u w:val="none"/>
            <w:lang w:val="en-US"/>
          </w:rPr>
          <w:t>Smith HO</w:t>
        </w:r>
      </w:hyperlink>
      <w:r w:rsidR="003F5239" w:rsidRPr="00900231">
        <w:rPr>
          <w:lang w:val="en-US"/>
        </w:rPr>
        <w:t xml:space="preserve">, </w:t>
      </w:r>
      <w:hyperlink r:id="rId14" w:history="1">
        <w:r w:rsidR="003F5239" w:rsidRPr="00900231">
          <w:rPr>
            <w:rStyle w:val="Hipervnculo"/>
            <w:bCs/>
            <w:color w:val="auto"/>
            <w:u w:val="none"/>
            <w:lang w:val="en-US"/>
          </w:rPr>
          <w:t>Venter JC</w:t>
        </w:r>
      </w:hyperlink>
      <w:r w:rsidR="003F5239" w:rsidRPr="00900231">
        <w:rPr>
          <w:lang w:val="en-US"/>
        </w:rPr>
        <w:t xml:space="preserve">. </w:t>
      </w:r>
      <w:r w:rsidR="003F5239" w:rsidRPr="00793941">
        <w:rPr>
          <w:lang w:val="en-US"/>
        </w:rPr>
        <w:t>Genome transplantation in bacteria: changing one species to another.</w:t>
      </w:r>
      <w:r w:rsidR="003F5239">
        <w:rPr>
          <w:rFonts w:eastAsia="SimSun"/>
          <w:lang w:val="en-US" w:eastAsia="zh-CN"/>
        </w:rPr>
        <w:t xml:space="preserve"> </w:t>
      </w:r>
      <w:r w:rsidR="003F5239" w:rsidRPr="00793941">
        <w:rPr>
          <w:rStyle w:val="ti"/>
          <w:lang w:val="en-US"/>
        </w:rPr>
        <w:t xml:space="preserve">Science (2007) 317(5838):632-8. </w:t>
      </w:r>
      <w:r w:rsidR="003F5239" w:rsidRPr="00793941">
        <w:rPr>
          <w:rFonts w:eastAsia="SimSun"/>
          <w:lang w:val="en-US" w:eastAsia="zh-CN"/>
        </w:rPr>
        <w:t xml:space="preserve"> </w:t>
      </w:r>
    </w:p>
    <w:p w:rsidR="003F5239" w:rsidRDefault="003F5239" w:rsidP="005D7ABE">
      <w:pPr>
        <w:jc w:val="both"/>
      </w:pPr>
      <w:proofErr w:type="spellStart"/>
      <w:r>
        <w:t>Litwack</w:t>
      </w:r>
      <w:proofErr w:type="spellEnd"/>
      <w:r>
        <w:t>,</w:t>
      </w:r>
      <w:r w:rsidRPr="007D430B">
        <w:t xml:space="preserve"> </w:t>
      </w:r>
      <w:r>
        <w:t xml:space="preserve">G. (2007). </w:t>
      </w:r>
      <w:proofErr w:type="gramStart"/>
      <w:r>
        <w:t>Human Biochemistry and Disease.</w:t>
      </w:r>
      <w:proofErr w:type="gramEnd"/>
      <w:r>
        <w:t xml:space="preserve"> </w:t>
      </w:r>
      <w:proofErr w:type="gramStart"/>
      <w:r>
        <w:t>Academic Press, USA.</w:t>
      </w:r>
      <w:proofErr w:type="gramEnd"/>
    </w:p>
    <w:p w:rsidR="003F5239" w:rsidRPr="003A735A" w:rsidRDefault="003F5239" w:rsidP="005D7ABE">
      <w:pPr>
        <w:jc w:val="both"/>
        <w:rPr>
          <w:lang w:val="es-ES"/>
        </w:rPr>
      </w:pPr>
      <w:proofErr w:type="spellStart"/>
      <w:proofErr w:type="gramStart"/>
      <w:r w:rsidRPr="009E42F0">
        <w:t>Purves</w:t>
      </w:r>
      <w:proofErr w:type="spellEnd"/>
      <w:r w:rsidRPr="009E42F0">
        <w:t xml:space="preserve">, W. K., </w:t>
      </w:r>
      <w:proofErr w:type="spellStart"/>
      <w:r w:rsidRPr="009E42F0">
        <w:t>Sadava</w:t>
      </w:r>
      <w:proofErr w:type="spellEnd"/>
      <w:r w:rsidRPr="009E42F0">
        <w:t xml:space="preserve">, D., </w:t>
      </w:r>
      <w:proofErr w:type="spellStart"/>
      <w:r w:rsidRPr="009E42F0">
        <w:t>Orians</w:t>
      </w:r>
      <w:proofErr w:type="spellEnd"/>
      <w:r w:rsidRPr="009E42F0">
        <w:t>, G. H., Heller, H.C. (2002).</w:t>
      </w:r>
      <w:proofErr w:type="gramEnd"/>
      <w:r w:rsidRPr="009E42F0">
        <w:t xml:space="preserve"> </w:t>
      </w:r>
      <w:r w:rsidRPr="005D7ABE">
        <w:rPr>
          <w:lang w:val="es-VE"/>
        </w:rPr>
        <w:t xml:space="preserve">Vida: La ciencia de </w:t>
      </w:r>
      <w:smartTag w:uri="urn:schemas-microsoft-com:office:smarttags" w:element="PersonName">
        <w:smartTagPr>
          <w:attr w:name="ProductID" w:val="la Biolog￭a"/>
        </w:smartTagPr>
        <w:r w:rsidRPr="005D7ABE">
          <w:rPr>
            <w:lang w:val="es-VE"/>
          </w:rPr>
          <w:t>la Biología</w:t>
        </w:r>
      </w:smartTag>
      <w:r w:rsidRPr="005D7ABE">
        <w:rPr>
          <w:lang w:val="es-VE"/>
        </w:rPr>
        <w:t xml:space="preserve">, 6ta </w:t>
      </w:r>
      <w:proofErr w:type="spellStart"/>
      <w:r w:rsidRPr="005D7ABE">
        <w:rPr>
          <w:lang w:val="es-VE"/>
        </w:rPr>
        <w:t>edició</w:t>
      </w:r>
      <w:proofErr w:type="spellEnd"/>
      <w:r w:rsidRPr="003A735A">
        <w:rPr>
          <w:lang w:val="es-ES"/>
        </w:rPr>
        <w:t xml:space="preserve">n. Editorial Médica Panamericana S.A.  </w:t>
      </w:r>
    </w:p>
    <w:p w:rsidR="003F5239" w:rsidRPr="005D7ABE" w:rsidRDefault="003F5239" w:rsidP="005D7ABE">
      <w:pPr>
        <w:pStyle w:val="NormalWeb"/>
        <w:jc w:val="both"/>
        <w:rPr>
          <w:rFonts w:eastAsia="SimSun"/>
          <w:lang w:val="en-US" w:eastAsia="zh-CN"/>
        </w:rPr>
      </w:pPr>
      <w:proofErr w:type="spellStart"/>
      <w:r w:rsidRPr="00E44344">
        <w:rPr>
          <w:rFonts w:eastAsia="SimSun"/>
          <w:lang w:val="es-VE" w:eastAsia="zh-CN"/>
        </w:rPr>
        <w:t>Slater</w:t>
      </w:r>
      <w:proofErr w:type="spellEnd"/>
      <w:r w:rsidRPr="00E44344">
        <w:rPr>
          <w:rFonts w:eastAsia="SimSun"/>
          <w:lang w:val="es-VE" w:eastAsia="zh-CN"/>
        </w:rPr>
        <w:t xml:space="preserve">, L. (Febrero 2006). </w:t>
      </w:r>
      <w:r>
        <w:rPr>
          <w:rFonts w:eastAsia="SimSun"/>
          <w:lang w:eastAsia="zh-CN"/>
        </w:rPr>
        <w:t xml:space="preserve">La química del amor. </w:t>
      </w:r>
      <w:r w:rsidRPr="005D7ABE">
        <w:rPr>
          <w:rFonts w:eastAsia="SimSun"/>
          <w:lang w:val="en-US" w:eastAsia="zh-CN"/>
        </w:rPr>
        <w:t xml:space="preserve">National Geographic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57"/>
        <w:gridCol w:w="5020"/>
        <w:gridCol w:w="1523"/>
        <w:gridCol w:w="1056"/>
      </w:tblGrid>
      <w:tr w:rsidR="003F5239" w:rsidRPr="00257683">
        <w:trPr>
          <w:trHeight w:hRule="exact" w:val="1021"/>
        </w:trPr>
        <w:tc>
          <w:tcPr>
            <w:tcW w:w="0" w:type="auto"/>
            <w:gridSpan w:val="4"/>
          </w:tcPr>
          <w:p w:rsidR="003F5239" w:rsidRPr="00257683" w:rsidRDefault="003F5239" w:rsidP="003468C2">
            <w:pPr>
              <w:jc w:val="both"/>
              <w:rPr>
                <w:b/>
              </w:rPr>
            </w:pPr>
            <w:r w:rsidRPr="00257683">
              <w:rPr>
                <w:b/>
              </w:rPr>
              <w:t xml:space="preserve">11. </w:t>
            </w:r>
            <w:proofErr w:type="spellStart"/>
            <w:r w:rsidRPr="00257683">
              <w:rPr>
                <w:b/>
              </w:rPr>
              <w:t>Cronograma</w:t>
            </w:r>
            <w:proofErr w:type="spellEnd"/>
          </w:p>
        </w:tc>
      </w:tr>
      <w:tr w:rsidR="003F5239" w:rsidRPr="00257683" w:rsidTr="00CB76E1">
        <w:trPr>
          <w:trHeight w:hRule="exact" w:val="541"/>
        </w:trPr>
        <w:tc>
          <w:tcPr>
            <w:tcW w:w="0" w:type="auto"/>
          </w:tcPr>
          <w:p w:rsidR="003F5239" w:rsidRPr="00257683" w:rsidRDefault="003F5239" w:rsidP="003468C2">
            <w:pPr>
              <w:jc w:val="center"/>
              <w:rPr>
                <w:b/>
              </w:rPr>
            </w:pPr>
            <w:r w:rsidRPr="00257683">
              <w:rPr>
                <w:b/>
              </w:rPr>
              <w:t>SEMANA</w:t>
            </w:r>
          </w:p>
        </w:tc>
        <w:tc>
          <w:tcPr>
            <w:tcW w:w="0" w:type="auto"/>
          </w:tcPr>
          <w:p w:rsidR="003F5239" w:rsidRPr="00257683" w:rsidRDefault="003F5239" w:rsidP="003468C2">
            <w:pPr>
              <w:jc w:val="center"/>
              <w:rPr>
                <w:b/>
              </w:rPr>
            </w:pPr>
            <w:r w:rsidRPr="00257683">
              <w:rPr>
                <w:b/>
              </w:rPr>
              <w:t>UNIDAD/TEMA</w:t>
            </w:r>
          </w:p>
        </w:tc>
        <w:tc>
          <w:tcPr>
            <w:tcW w:w="0" w:type="auto"/>
          </w:tcPr>
          <w:p w:rsidR="003F5239" w:rsidRPr="00257683" w:rsidRDefault="003F5239" w:rsidP="003468C2">
            <w:pPr>
              <w:jc w:val="center"/>
              <w:rPr>
                <w:b/>
              </w:rPr>
            </w:pPr>
            <w:r w:rsidRPr="00257683">
              <w:rPr>
                <w:b/>
              </w:rPr>
              <w:t>PROFESOR</w:t>
            </w:r>
          </w:p>
        </w:tc>
        <w:tc>
          <w:tcPr>
            <w:tcW w:w="0" w:type="auto"/>
          </w:tcPr>
          <w:p w:rsidR="003F5239" w:rsidRPr="00257683" w:rsidRDefault="003F5239" w:rsidP="003468C2">
            <w:pPr>
              <w:jc w:val="center"/>
              <w:rPr>
                <w:b/>
              </w:rPr>
            </w:pPr>
            <w:r w:rsidRPr="00257683">
              <w:rPr>
                <w:b/>
              </w:rPr>
              <w:t>FECHA</w:t>
            </w:r>
          </w:p>
        </w:tc>
      </w:tr>
      <w:tr w:rsidR="00805B7A" w:rsidRPr="007D12EC" w:rsidTr="00F46416">
        <w:trPr>
          <w:trHeight w:hRule="exact" w:val="578"/>
        </w:trPr>
        <w:tc>
          <w:tcPr>
            <w:tcW w:w="0" w:type="auto"/>
            <w:vAlign w:val="center"/>
          </w:tcPr>
          <w:p w:rsidR="00805B7A" w:rsidRPr="008B23C5" w:rsidRDefault="00805B7A" w:rsidP="005E0E3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05B7A" w:rsidRPr="007D12EC" w:rsidRDefault="00805B7A" w:rsidP="005E0E30">
            <w:pPr>
              <w:jc w:val="center"/>
              <w:rPr>
                <w:lang w:val="es-ES"/>
              </w:rPr>
            </w:pPr>
            <w:r w:rsidRPr="007D12EC">
              <w:rPr>
                <w:lang w:val="es-ES"/>
              </w:rPr>
              <w:t xml:space="preserve">Unidad I: </w:t>
            </w:r>
            <w:r>
              <w:rPr>
                <w:lang w:val="es-ES"/>
              </w:rPr>
              <w:t xml:space="preserve">Introducción y </w:t>
            </w:r>
            <w:r w:rsidRPr="007D12EC">
              <w:rPr>
                <w:lang w:val="es-ES"/>
              </w:rPr>
              <w:t>Origen de la vida</w:t>
            </w:r>
            <w:r>
              <w:rPr>
                <w:lang w:val="es-ES"/>
              </w:rPr>
              <w:t xml:space="preserve"> (3 hrs)</w:t>
            </w:r>
          </w:p>
        </w:tc>
        <w:tc>
          <w:tcPr>
            <w:tcW w:w="0" w:type="auto"/>
          </w:tcPr>
          <w:p w:rsidR="00805B7A" w:rsidRPr="00805B7A" w:rsidRDefault="00805B7A">
            <w:proofErr w:type="spellStart"/>
            <w:r w:rsidRPr="00805B7A">
              <w:t>Yenis</w:t>
            </w:r>
            <w:proofErr w:type="spellEnd"/>
            <w:r w:rsidRPr="00805B7A">
              <w:t xml:space="preserve"> </w:t>
            </w:r>
            <w:proofErr w:type="spellStart"/>
            <w:r w:rsidRPr="00805B7A">
              <w:t>Pérez</w:t>
            </w:r>
            <w:proofErr w:type="spellEnd"/>
          </w:p>
        </w:tc>
        <w:tc>
          <w:tcPr>
            <w:tcW w:w="0" w:type="auto"/>
            <w:vAlign w:val="center"/>
          </w:tcPr>
          <w:p w:rsidR="00805B7A" w:rsidRPr="00CB76E1" w:rsidRDefault="00805B7A" w:rsidP="005E0E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31-10</w:t>
            </w:r>
          </w:p>
        </w:tc>
      </w:tr>
      <w:tr w:rsidR="00805B7A" w:rsidRPr="007D12EC" w:rsidTr="00F46416">
        <w:trPr>
          <w:trHeight w:val="616"/>
        </w:trPr>
        <w:tc>
          <w:tcPr>
            <w:tcW w:w="0" w:type="auto"/>
            <w:vAlign w:val="center"/>
          </w:tcPr>
          <w:p w:rsidR="00805B7A" w:rsidRPr="008B23C5" w:rsidRDefault="00805B7A" w:rsidP="005E0E30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05B7A" w:rsidRDefault="00805B7A" w:rsidP="005E0E30">
            <w:pPr>
              <w:jc w:val="center"/>
              <w:rPr>
                <w:lang w:val="es-ES"/>
              </w:rPr>
            </w:pPr>
            <w:r w:rsidRPr="007D12EC">
              <w:rPr>
                <w:lang w:val="es-ES"/>
              </w:rPr>
              <w:t>Unidad I: Origen de la vida</w:t>
            </w:r>
            <w:r>
              <w:rPr>
                <w:lang w:val="es-ES"/>
              </w:rPr>
              <w:t xml:space="preserve"> (3 hrs)</w:t>
            </w:r>
          </w:p>
          <w:p w:rsidR="00805B7A" w:rsidRPr="007D12EC" w:rsidRDefault="00805B7A" w:rsidP="005E0E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Discusión 4%</w:t>
            </w:r>
          </w:p>
        </w:tc>
        <w:tc>
          <w:tcPr>
            <w:tcW w:w="0" w:type="auto"/>
          </w:tcPr>
          <w:p w:rsidR="00805B7A" w:rsidRPr="00805B7A" w:rsidRDefault="00805B7A">
            <w:proofErr w:type="spellStart"/>
            <w:r w:rsidRPr="00805B7A">
              <w:t>Yenis</w:t>
            </w:r>
            <w:proofErr w:type="spellEnd"/>
            <w:r w:rsidRPr="00805B7A">
              <w:t xml:space="preserve"> </w:t>
            </w:r>
            <w:proofErr w:type="spellStart"/>
            <w:r w:rsidRPr="00805B7A">
              <w:t>Pérez</w:t>
            </w:r>
            <w:proofErr w:type="spellEnd"/>
          </w:p>
        </w:tc>
        <w:tc>
          <w:tcPr>
            <w:tcW w:w="0" w:type="auto"/>
            <w:vAlign w:val="center"/>
          </w:tcPr>
          <w:p w:rsidR="00805B7A" w:rsidRPr="00CB76E1" w:rsidRDefault="00805B7A" w:rsidP="005E0E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07-11</w:t>
            </w:r>
          </w:p>
        </w:tc>
      </w:tr>
      <w:tr w:rsidR="00805B7A" w:rsidRPr="00000911" w:rsidTr="00F46416">
        <w:trPr>
          <w:trHeight w:hRule="exact" w:val="440"/>
        </w:trPr>
        <w:tc>
          <w:tcPr>
            <w:tcW w:w="0" w:type="auto"/>
            <w:vAlign w:val="center"/>
          </w:tcPr>
          <w:p w:rsidR="00805B7A" w:rsidRPr="008B23C5" w:rsidRDefault="00805B7A" w:rsidP="005E0E30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05B7A" w:rsidRPr="007D12EC" w:rsidRDefault="00805B7A" w:rsidP="005E0E30">
            <w:pPr>
              <w:jc w:val="center"/>
              <w:rPr>
                <w:lang w:val="es-ES"/>
              </w:rPr>
            </w:pPr>
            <w:r w:rsidRPr="007D12EC">
              <w:rPr>
                <w:lang w:val="es-ES"/>
              </w:rPr>
              <w:t>Unidad II: ADN, el código genético</w:t>
            </w:r>
            <w:r>
              <w:rPr>
                <w:lang w:val="es-ES"/>
              </w:rPr>
              <w:t xml:space="preserve"> (3 </w:t>
            </w:r>
            <w:proofErr w:type="spellStart"/>
            <w:r>
              <w:rPr>
                <w:lang w:val="es-ES"/>
              </w:rPr>
              <w:t>hr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0" w:type="auto"/>
          </w:tcPr>
          <w:p w:rsidR="00805B7A" w:rsidRPr="00805B7A" w:rsidRDefault="00805B7A">
            <w:proofErr w:type="spellStart"/>
            <w:r w:rsidRPr="00805B7A">
              <w:t>Yenis</w:t>
            </w:r>
            <w:proofErr w:type="spellEnd"/>
            <w:r w:rsidRPr="00805B7A">
              <w:t xml:space="preserve"> </w:t>
            </w:r>
            <w:proofErr w:type="spellStart"/>
            <w:r w:rsidRPr="00805B7A">
              <w:t>Pérez</w:t>
            </w:r>
            <w:proofErr w:type="spellEnd"/>
          </w:p>
        </w:tc>
        <w:tc>
          <w:tcPr>
            <w:tcW w:w="0" w:type="auto"/>
            <w:vAlign w:val="center"/>
          </w:tcPr>
          <w:p w:rsidR="00805B7A" w:rsidRPr="00CB76E1" w:rsidRDefault="00805B7A" w:rsidP="005E0E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14-11</w:t>
            </w:r>
          </w:p>
        </w:tc>
      </w:tr>
      <w:tr w:rsidR="00805B7A" w:rsidRPr="00000911" w:rsidTr="00F46416">
        <w:trPr>
          <w:trHeight w:hRule="exact" w:val="546"/>
        </w:trPr>
        <w:tc>
          <w:tcPr>
            <w:tcW w:w="0" w:type="auto"/>
            <w:vAlign w:val="center"/>
          </w:tcPr>
          <w:p w:rsidR="00805B7A" w:rsidRPr="00000911" w:rsidRDefault="00805B7A" w:rsidP="005E0E30">
            <w:pPr>
              <w:jc w:val="center"/>
              <w:rPr>
                <w:lang w:val="es-ES"/>
              </w:rPr>
            </w:pPr>
            <w:r w:rsidRPr="00000911">
              <w:rPr>
                <w:lang w:val="es-ES"/>
              </w:rPr>
              <w:t>4</w:t>
            </w:r>
          </w:p>
        </w:tc>
        <w:tc>
          <w:tcPr>
            <w:tcW w:w="0" w:type="auto"/>
            <w:vAlign w:val="center"/>
          </w:tcPr>
          <w:p w:rsidR="00805B7A" w:rsidRPr="007D12EC" w:rsidRDefault="00805B7A" w:rsidP="005E0E30">
            <w:pPr>
              <w:pStyle w:val="Textoindependiente3"/>
              <w:spacing w:after="0"/>
              <w:jc w:val="center"/>
              <w:rPr>
                <w:sz w:val="24"/>
                <w:szCs w:val="24"/>
              </w:rPr>
            </w:pPr>
            <w:r w:rsidRPr="007D12EC">
              <w:rPr>
                <w:sz w:val="24"/>
                <w:szCs w:val="24"/>
                <w:lang w:val="es-ES"/>
              </w:rPr>
              <w:t>Unidad II: ADN, el código genético</w:t>
            </w:r>
            <w:r>
              <w:rPr>
                <w:sz w:val="24"/>
                <w:szCs w:val="24"/>
                <w:lang w:val="es-ES"/>
              </w:rPr>
              <w:t xml:space="preserve"> (3 </w:t>
            </w:r>
            <w:proofErr w:type="spellStart"/>
            <w:r>
              <w:rPr>
                <w:sz w:val="24"/>
                <w:szCs w:val="24"/>
                <w:lang w:val="es-ES"/>
              </w:rPr>
              <w:t>hr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 </w:t>
            </w:r>
          </w:p>
        </w:tc>
        <w:tc>
          <w:tcPr>
            <w:tcW w:w="0" w:type="auto"/>
          </w:tcPr>
          <w:p w:rsidR="00805B7A" w:rsidRPr="00805B7A" w:rsidRDefault="00805B7A">
            <w:proofErr w:type="spellStart"/>
            <w:r w:rsidRPr="00805B7A">
              <w:t>Yenis</w:t>
            </w:r>
            <w:proofErr w:type="spellEnd"/>
            <w:r w:rsidRPr="00805B7A">
              <w:t xml:space="preserve"> </w:t>
            </w:r>
            <w:proofErr w:type="spellStart"/>
            <w:r w:rsidRPr="00805B7A">
              <w:t>Pérez</w:t>
            </w:r>
            <w:proofErr w:type="spellEnd"/>
          </w:p>
        </w:tc>
        <w:tc>
          <w:tcPr>
            <w:tcW w:w="0" w:type="auto"/>
            <w:vAlign w:val="center"/>
          </w:tcPr>
          <w:p w:rsidR="00805B7A" w:rsidRPr="00CB76E1" w:rsidRDefault="00805B7A" w:rsidP="005E0E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21-11</w:t>
            </w:r>
          </w:p>
        </w:tc>
      </w:tr>
      <w:tr w:rsidR="00805B7A" w:rsidRPr="00257683" w:rsidTr="00F46416">
        <w:trPr>
          <w:trHeight w:hRule="exact" w:val="662"/>
        </w:trPr>
        <w:tc>
          <w:tcPr>
            <w:tcW w:w="0" w:type="auto"/>
            <w:vAlign w:val="center"/>
          </w:tcPr>
          <w:p w:rsidR="00805B7A" w:rsidRPr="00000911" w:rsidRDefault="00805B7A" w:rsidP="005E0E30">
            <w:pPr>
              <w:jc w:val="center"/>
              <w:rPr>
                <w:lang w:val="es-ES"/>
              </w:rPr>
            </w:pPr>
            <w:r w:rsidRPr="00000911">
              <w:rPr>
                <w:lang w:val="es-ES"/>
              </w:rPr>
              <w:t>5</w:t>
            </w:r>
          </w:p>
        </w:tc>
        <w:tc>
          <w:tcPr>
            <w:tcW w:w="0" w:type="auto"/>
            <w:vAlign w:val="center"/>
          </w:tcPr>
          <w:p w:rsidR="00805B7A" w:rsidRPr="003468C2" w:rsidRDefault="00805B7A" w:rsidP="005E0E30">
            <w:pPr>
              <w:jc w:val="center"/>
              <w:rPr>
                <w:lang w:val="es-ES"/>
              </w:rPr>
            </w:pPr>
            <w:r w:rsidRPr="007D12EC">
              <w:rPr>
                <w:lang w:val="es-ES"/>
              </w:rPr>
              <w:t>Unidad II: ADN, el código genético</w:t>
            </w:r>
            <w:r>
              <w:rPr>
                <w:lang w:val="es-ES"/>
              </w:rPr>
              <w:t xml:space="preserve"> (3 </w:t>
            </w:r>
            <w:proofErr w:type="spellStart"/>
            <w:r>
              <w:rPr>
                <w:lang w:val="es-ES"/>
              </w:rPr>
              <w:t>hr</w:t>
            </w:r>
            <w:proofErr w:type="spellEnd"/>
            <w:r>
              <w:rPr>
                <w:lang w:val="es-ES"/>
              </w:rPr>
              <w:t>) Discusión 4 %</w:t>
            </w:r>
          </w:p>
        </w:tc>
        <w:tc>
          <w:tcPr>
            <w:tcW w:w="0" w:type="auto"/>
          </w:tcPr>
          <w:p w:rsidR="00805B7A" w:rsidRPr="00805B7A" w:rsidRDefault="00805B7A">
            <w:proofErr w:type="spellStart"/>
            <w:r w:rsidRPr="00805B7A">
              <w:t>Yenis</w:t>
            </w:r>
            <w:proofErr w:type="spellEnd"/>
            <w:r w:rsidRPr="00805B7A">
              <w:t xml:space="preserve"> </w:t>
            </w:r>
            <w:proofErr w:type="spellStart"/>
            <w:r w:rsidRPr="00805B7A">
              <w:t>Pérez</w:t>
            </w:r>
            <w:proofErr w:type="spellEnd"/>
          </w:p>
        </w:tc>
        <w:tc>
          <w:tcPr>
            <w:tcW w:w="0" w:type="auto"/>
            <w:vAlign w:val="center"/>
          </w:tcPr>
          <w:p w:rsidR="00805B7A" w:rsidRPr="0034502D" w:rsidRDefault="00805B7A" w:rsidP="005E0E30">
            <w:pPr>
              <w:jc w:val="center"/>
            </w:pPr>
            <w:r>
              <w:t>28-11</w:t>
            </w:r>
          </w:p>
        </w:tc>
      </w:tr>
      <w:tr w:rsidR="00805B7A" w:rsidRPr="00900231" w:rsidTr="00F46416">
        <w:trPr>
          <w:trHeight w:hRule="exact" w:val="1021"/>
        </w:trPr>
        <w:tc>
          <w:tcPr>
            <w:tcW w:w="0" w:type="auto"/>
            <w:vAlign w:val="center"/>
          </w:tcPr>
          <w:p w:rsidR="00805B7A" w:rsidRPr="008B23C5" w:rsidRDefault="00805B7A" w:rsidP="005E0E30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805B7A" w:rsidRDefault="00805B7A" w:rsidP="005E0E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1er Examen parcial </w:t>
            </w:r>
          </w:p>
          <w:p w:rsidR="00805B7A" w:rsidRDefault="00805B7A" w:rsidP="005E0E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 I (12%) + Unidad II (18 %)= 30 %</w:t>
            </w:r>
          </w:p>
          <w:p w:rsidR="00805B7A" w:rsidRPr="003468C2" w:rsidRDefault="00805B7A" w:rsidP="005E0E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Unidad III. La bioquímica del placer (1 </w:t>
            </w:r>
            <w:proofErr w:type="spellStart"/>
            <w:r>
              <w:rPr>
                <w:lang w:val="es-ES"/>
              </w:rPr>
              <w:t>hr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0" w:type="auto"/>
          </w:tcPr>
          <w:p w:rsidR="00805B7A" w:rsidRPr="00805B7A" w:rsidRDefault="00805B7A">
            <w:proofErr w:type="spellStart"/>
            <w:r w:rsidRPr="00805B7A">
              <w:t>Yenis</w:t>
            </w:r>
            <w:proofErr w:type="spellEnd"/>
            <w:r w:rsidRPr="00805B7A">
              <w:t xml:space="preserve"> </w:t>
            </w:r>
            <w:proofErr w:type="spellStart"/>
            <w:r w:rsidRPr="00805B7A">
              <w:t>Pérez</w:t>
            </w:r>
            <w:proofErr w:type="spellEnd"/>
          </w:p>
        </w:tc>
        <w:tc>
          <w:tcPr>
            <w:tcW w:w="0" w:type="auto"/>
            <w:vAlign w:val="center"/>
          </w:tcPr>
          <w:p w:rsidR="00805B7A" w:rsidRPr="00CB76E1" w:rsidRDefault="00805B7A" w:rsidP="005E0E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05-12</w:t>
            </w:r>
          </w:p>
        </w:tc>
      </w:tr>
      <w:tr w:rsidR="003F5239" w:rsidRPr="00900231" w:rsidTr="00220D5E">
        <w:trPr>
          <w:trHeight w:hRule="exact" w:val="729"/>
        </w:trPr>
        <w:tc>
          <w:tcPr>
            <w:tcW w:w="0" w:type="auto"/>
            <w:vAlign w:val="center"/>
          </w:tcPr>
          <w:p w:rsidR="003F5239" w:rsidRPr="008B23C5" w:rsidRDefault="003F5239" w:rsidP="008B23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7</w:t>
            </w:r>
          </w:p>
        </w:tc>
        <w:tc>
          <w:tcPr>
            <w:tcW w:w="0" w:type="auto"/>
            <w:vAlign w:val="center"/>
          </w:tcPr>
          <w:p w:rsidR="003F5239" w:rsidRDefault="003F5239" w:rsidP="005E0E30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Unidad III. La bioquímica del placer (3 hrs) </w:t>
            </w:r>
          </w:p>
        </w:tc>
        <w:tc>
          <w:tcPr>
            <w:tcW w:w="0" w:type="auto"/>
            <w:vAlign w:val="center"/>
          </w:tcPr>
          <w:p w:rsidR="003F5239" w:rsidRPr="00821471" w:rsidRDefault="003F5239" w:rsidP="008B23C5">
            <w:pPr>
              <w:pStyle w:val="Textoindependiente2"/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Yenis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Pérez</w:t>
            </w:r>
          </w:p>
        </w:tc>
        <w:tc>
          <w:tcPr>
            <w:tcW w:w="0" w:type="auto"/>
            <w:vAlign w:val="center"/>
          </w:tcPr>
          <w:p w:rsidR="003F5239" w:rsidRPr="00CB76E1" w:rsidRDefault="00805B7A" w:rsidP="008B23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003F5239">
              <w:rPr>
                <w:lang w:val="es-ES"/>
              </w:rPr>
              <w:t>-</w:t>
            </w:r>
            <w:r>
              <w:rPr>
                <w:lang w:val="es-ES"/>
              </w:rPr>
              <w:t>12</w:t>
            </w:r>
          </w:p>
        </w:tc>
      </w:tr>
      <w:tr w:rsidR="003F5239" w:rsidRPr="00900231" w:rsidTr="00220D5E">
        <w:trPr>
          <w:trHeight w:hRule="exact" w:val="729"/>
        </w:trPr>
        <w:tc>
          <w:tcPr>
            <w:tcW w:w="0" w:type="auto"/>
            <w:vAlign w:val="center"/>
          </w:tcPr>
          <w:p w:rsidR="003F5239" w:rsidRPr="008B23C5" w:rsidRDefault="003F5239" w:rsidP="008B23C5">
            <w:pPr>
              <w:jc w:val="center"/>
              <w:rPr>
                <w:lang w:val="es-ES"/>
              </w:rPr>
            </w:pPr>
            <w:r w:rsidRPr="008B23C5">
              <w:rPr>
                <w:lang w:val="es-ES"/>
              </w:rPr>
              <w:t>8</w:t>
            </w:r>
          </w:p>
          <w:p w:rsidR="003F5239" w:rsidRPr="008B23C5" w:rsidRDefault="003F5239" w:rsidP="008B23C5">
            <w:pPr>
              <w:jc w:val="center"/>
              <w:rPr>
                <w:lang w:val="es-ES"/>
              </w:rPr>
            </w:pPr>
          </w:p>
          <w:p w:rsidR="003F5239" w:rsidRPr="008B23C5" w:rsidRDefault="003F5239" w:rsidP="008B23C5">
            <w:pPr>
              <w:jc w:val="center"/>
              <w:rPr>
                <w:lang w:val="es-ES"/>
              </w:rPr>
            </w:pPr>
          </w:p>
          <w:p w:rsidR="003F5239" w:rsidRPr="008B23C5" w:rsidRDefault="003F5239" w:rsidP="008B23C5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3F5239" w:rsidRDefault="003F5239" w:rsidP="006677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Unidad IV.1. Biomoléculas en la salud humana</w:t>
            </w:r>
          </w:p>
          <w:p w:rsidR="003F5239" w:rsidRPr="003468C2" w:rsidRDefault="003F5239" w:rsidP="006677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Enfermedad de Alzheimer (3 hrs) Discusión 3%.</w:t>
            </w:r>
          </w:p>
        </w:tc>
        <w:tc>
          <w:tcPr>
            <w:tcW w:w="0" w:type="auto"/>
            <w:vAlign w:val="center"/>
          </w:tcPr>
          <w:p w:rsidR="003F5239" w:rsidRPr="0034502D" w:rsidRDefault="003F5239" w:rsidP="008B23C5">
            <w:pPr>
              <w:jc w:val="center"/>
              <w:rPr>
                <w:lang w:val="es-ES"/>
              </w:rPr>
            </w:pPr>
            <w:proofErr w:type="spellStart"/>
            <w:r w:rsidRPr="0034502D">
              <w:t>Yenis</w:t>
            </w:r>
            <w:proofErr w:type="spellEnd"/>
            <w:r w:rsidRPr="0034502D">
              <w:t xml:space="preserve"> </w:t>
            </w:r>
            <w:proofErr w:type="spellStart"/>
            <w:r w:rsidRPr="0034502D">
              <w:t>Pérez</w:t>
            </w:r>
            <w:proofErr w:type="spellEnd"/>
          </w:p>
        </w:tc>
        <w:tc>
          <w:tcPr>
            <w:tcW w:w="0" w:type="auto"/>
            <w:vAlign w:val="center"/>
          </w:tcPr>
          <w:p w:rsidR="003F5239" w:rsidRPr="00CB76E1" w:rsidRDefault="00805B7A" w:rsidP="008B23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</w:t>
            </w:r>
            <w:r w:rsidR="003F5239">
              <w:rPr>
                <w:lang w:val="es-ES"/>
              </w:rPr>
              <w:t>-</w:t>
            </w:r>
            <w:r>
              <w:rPr>
                <w:lang w:val="es-ES"/>
              </w:rPr>
              <w:t>12</w:t>
            </w:r>
          </w:p>
        </w:tc>
      </w:tr>
      <w:tr w:rsidR="00805B7A" w:rsidRPr="00040AD5" w:rsidTr="00C8404B">
        <w:trPr>
          <w:trHeight w:val="867"/>
        </w:trPr>
        <w:tc>
          <w:tcPr>
            <w:tcW w:w="8856" w:type="dxa"/>
            <w:gridSpan w:val="4"/>
            <w:vAlign w:val="center"/>
          </w:tcPr>
          <w:p w:rsidR="00805B7A" w:rsidRPr="00805B7A" w:rsidRDefault="00805B7A" w:rsidP="008B23C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 Vacacional: 20/12/13 al 05/01/14</w:t>
            </w:r>
          </w:p>
        </w:tc>
      </w:tr>
      <w:tr w:rsidR="003F5239" w:rsidRPr="00040AD5" w:rsidTr="00220D5E">
        <w:trPr>
          <w:trHeight w:val="867"/>
        </w:trPr>
        <w:tc>
          <w:tcPr>
            <w:tcW w:w="0" w:type="auto"/>
            <w:vAlign w:val="center"/>
          </w:tcPr>
          <w:p w:rsidR="003F5239" w:rsidRPr="008B23C5" w:rsidRDefault="003F5239" w:rsidP="008B23C5">
            <w:pPr>
              <w:jc w:val="center"/>
              <w:rPr>
                <w:lang w:val="es-ES"/>
              </w:rPr>
            </w:pPr>
            <w:r w:rsidRPr="008B23C5">
              <w:rPr>
                <w:lang w:val="es-ES"/>
              </w:rPr>
              <w:t>9</w:t>
            </w:r>
          </w:p>
        </w:tc>
        <w:tc>
          <w:tcPr>
            <w:tcW w:w="0" w:type="auto"/>
            <w:vAlign w:val="center"/>
          </w:tcPr>
          <w:p w:rsidR="003F5239" w:rsidRDefault="003F5239" w:rsidP="008B23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Unidad IV.2. Biomoléculas en la salud humana</w:t>
            </w:r>
          </w:p>
          <w:p w:rsidR="003F5239" w:rsidRDefault="003F5239" w:rsidP="008B23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Obesidad y Diabetes. (3 hrs). Discusión 3%.</w:t>
            </w:r>
          </w:p>
          <w:p w:rsidR="003F5239" w:rsidRPr="008B23C5" w:rsidRDefault="003F5239" w:rsidP="00DF081F">
            <w:pPr>
              <w:jc w:val="both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3F5239" w:rsidRPr="00532101" w:rsidRDefault="003F5239" w:rsidP="00532101">
            <w:pPr>
              <w:pStyle w:val="Textoindependiente2"/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Yenis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Pérez</w:t>
            </w:r>
          </w:p>
        </w:tc>
        <w:tc>
          <w:tcPr>
            <w:tcW w:w="0" w:type="auto"/>
            <w:vAlign w:val="center"/>
          </w:tcPr>
          <w:p w:rsidR="003F5239" w:rsidRPr="00CB76E1" w:rsidRDefault="00805B7A" w:rsidP="008B23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="003F5239">
              <w:rPr>
                <w:lang w:val="es-ES"/>
              </w:rPr>
              <w:t>-</w:t>
            </w:r>
            <w:r>
              <w:rPr>
                <w:lang w:val="es-ES"/>
              </w:rPr>
              <w:t>01</w:t>
            </w:r>
          </w:p>
        </w:tc>
      </w:tr>
      <w:tr w:rsidR="003F5239" w:rsidRPr="008B23C5" w:rsidTr="0066771F">
        <w:trPr>
          <w:trHeight w:hRule="exact" w:val="802"/>
        </w:trPr>
        <w:tc>
          <w:tcPr>
            <w:tcW w:w="0" w:type="auto"/>
            <w:vAlign w:val="center"/>
          </w:tcPr>
          <w:p w:rsidR="003F5239" w:rsidRPr="008B23C5" w:rsidRDefault="003F5239" w:rsidP="008B23C5">
            <w:pPr>
              <w:jc w:val="center"/>
              <w:rPr>
                <w:lang w:val="es-ES"/>
              </w:rPr>
            </w:pPr>
            <w:r w:rsidRPr="008B23C5">
              <w:rPr>
                <w:lang w:val="es-ES"/>
              </w:rPr>
              <w:t>10</w:t>
            </w:r>
          </w:p>
        </w:tc>
        <w:tc>
          <w:tcPr>
            <w:tcW w:w="0" w:type="auto"/>
            <w:vAlign w:val="center"/>
          </w:tcPr>
          <w:p w:rsidR="00B8675A" w:rsidRDefault="003F5239" w:rsidP="00DF08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2do Examen parcial Unidad III y IV.1-2</w:t>
            </w:r>
          </w:p>
          <w:p w:rsidR="003F5239" w:rsidRDefault="003F5239" w:rsidP="00DF08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(2 </w:t>
            </w:r>
            <w:proofErr w:type="spellStart"/>
            <w:r>
              <w:rPr>
                <w:lang w:val="es-ES"/>
              </w:rPr>
              <w:t>hr</w:t>
            </w:r>
            <w:proofErr w:type="spellEnd"/>
            <w:r>
              <w:rPr>
                <w:lang w:val="es-ES"/>
              </w:rPr>
              <w:t>)- 20 %</w:t>
            </w:r>
          </w:p>
          <w:p w:rsidR="003F5239" w:rsidRPr="003468C2" w:rsidRDefault="003F5239" w:rsidP="008B23C5">
            <w:pPr>
              <w:ind w:left="3"/>
              <w:jc w:val="both"/>
              <w:rPr>
                <w:b/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3F5239" w:rsidRPr="00532101" w:rsidRDefault="003F5239" w:rsidP="008B23C5">
            <w:pPr>
              <w:pStyle w:val="Textoindependiente2"/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Yenis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Pérez</w:t>
            </w:r>
          </w:p>
        </w:tc>
        <w:tc>
          <w:tcPr>
            <w:tcW w:w="0" w:type="auto"/>
            <w:vAlign w:val="center"/>
          </w:tcPr>
          <w:p w:rsidR="003F5239" w:rsidRPr="00CB76E1" w:rsidRDefault="00805B7A" w:rsidP="008B23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</w:t>
            </w:r>
            <w:r w:rsidR="003F5239">
              <w:rPr>
                <w:lang w:val="es-ES"/>
              </w:rPr>
              <w:t>-</w:t>
            </w:r>
            <w:r>
              <w:rPr>
                <w:lang w:val="es-ES"/>
              </w:rPr>
              <w:t>01</w:t>
            </w:r>
          </w:p>
        </w:tc>
      </w:tr>
      <w:tr w:rsidR="003F5239" w:rsidRPr="00BA1307" w:rsidTr="00220D5E">
        <w:trPr>
          <w:trHeight w:hRule="exact" w:val="1021"/>
        </w:trPr>
        <w:tc>
          <w:tcPr>
            <w:tcW w:w="0" w:type="auto"/>
            <w:vAlign w:val="center"/>
          </w:tcPr>
          <w:p w:rsidR="003F5239" w:rsidRPr="008B23C5" w:rsidRDefault="003F5239" w:rsidP="008B23C5">
            <w:pPr>
              <w:jc w:val="center"/>
              <w:rPr>
                <w:lang w:val="es-ES"/>
              </w:rPr>
            </w:pPr>
            <w:r w:rsidRPr="008B23C5">
              <w:rPr>
                <w:lang w:val="es-ES"/>
              </w:rPr>
              <w:t>11</w:t>
            </w:r>
          </w:p>
        </w:tc>
        <w:tc>
          <w:tcPr>
            <w:tcW w:w="0" w:type="auto"/>
            <w:vAlign w:val="center"/>
          </w:tcPr>
          <w:p w:rsidR="003F5239" w:rsidRDefault="003F5239" w:rsidP="0053210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Unidad IV.3. Biomoléculas en la salud humana. Cáncer. 3 hrs. Discusión 6%.</w:t>
            </w:r>
          </w:p>
          <w:p w:rsidR="003F5239" w:rsidRPr="003468C2" w:rsidRDefault="003F5239" w:rsidP="008B23C5">
            <w:pPr>
              <w:jc w:val="both"/>
              <w:rPr>
                <w:b/>
                <w:lang w:val="es-ES"/>
              </w:rPr>
            </w:pPr>
            <w:r>
              <w:rPr>
                <w:lang w:val="es-ES"/>
              </w:rPr>
              <w:t>Entrega de monografía (15%)</w:t>
            </w:r>
          </w:p>
        </w:tc>
        <w:tc>
          <w:tcPr>
            <w:tcW w:w="0" w:type="auto"/>
            <w:vAlign w:val="center"/>
          </w:tcPr>
          <w:p w:rsidR="003F5239" w:rsidRPr="00A35E94" w:rsidRDefault="003F5239" w:rsidP="00DF081F">
            <w:pPr>
              <w:pStyle w:val="Ttulo4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Yenis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Pérez</w:t>
            </w:r>
          </w:p>
        </w:tc>
        <w:tc>
          <w:tcPr>
            <w:tcW w:w="0" w:type="auto"/>
            <w:vAlign w:val="center"/>
          </w:tcPr>
          <w:p w:rsidR="003F5239" w:rsidRPr="00CB76E1" w:rsidRDefault="00805B7A" w:rsidP="00220D5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23</w:t>
            </w:r>
            <w:r w:rsidR="003F5239">
              <w:rPr>
                <w:lang w:val="es-ES"/>
              </w:rPr>
              <w:t>-</w:t>
            </w:r>
            <w:r>
              <w:rPr>
                <w:lang w:val="es-ES"/>
              </w:rPr>
              <w:t>01</w:t>
            </w:r>
          </w:p>
        </w:tc>
      </w:tr>
      <w:tr w:rsidR="003F5239" w:rsidRPr="002450D2" w:rsidTr="00220D5E">
        <w:trPr>
          <w:trHeight w:hRule="exact" w:val="1021"/>
        </w:trPr>
        <w:tc>
          <w:tcPr>
            <w:tcW w:w="0" w:type="auto"/>
            <w:vAlign w:val="center"/>
          </w:tcPr>
          <w:p w:rsidR="003F5239" w:rsidRPr="008B23C5" w:rsidRDefault="003F5239" w:rsidP="008B23C5">
            <w:pPr>
              <w:jc w:val="center"/>
              <w:rPr>
                <w:lang w:val="es-ES"/>
              </w:rPr>
            </w:pPr>
            <w:r w:rsidRPr="008B23C5">
              <w:rPr>
                <w:lang w:val="es-ES"/>
              </w:rPr>
              <w:t>12</w:t>
            </w:r>
          </w:p>
        </w:tc>
        <w:tc>
          <w:tcPr>
            <w:tcW w:w="0" w:type="auto"/>
            <w:vAlign w:val="center"/>
          </w:tcPr>
          <w:p w:rsidR="003F5239" w:rsidRPr="002450D2" w:rsidRDefault="003F5239" w:rsidP="008B23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Exposiciones </w:t>
            </w:r>
            <w:r w:rsidRPr="002450D2">
              <w:rPr>
                <w:lang w:val="es-ES"/>
              </w:rPr>
              <w:t>oral</w:t>
            </w:r>
            <w:r>
              <w:rPr>
                <w:lang w:val="es-ES"/>
              </w:rPr>
              <w:t>es  (</w:t>
            </w:r>
            <w:r w:rsidRPr="002450D2">
              <w:rPr>
                <w:lang w:val="es-ES"/>
              </w:rPr>
              <w:t xml:space="preserve">3 </w:t>
            </w:r>
            <w:proofErr w:type="spellStart"/>
            <w:r w:rsidRPr="002450D2">
              <w:rPr>
                <w:lang w:val="es-ES"/>
              </w:rPr>
              <w:t>hr</w:t>
            </w:r>
            <w:proofErr w:type="spellEnd"/>
            <w:r w:rsidRPr="002450D2">
              <w:rPr>
                <w:lang w:val="es-ES"/>
              </w:rPr>
              <w:t>)</w:t>
            </w:r>
            <w:r>
              <w:rPr>
                <w:lang w:val="es-ES"/>
              </w:rPr>
              <w:t xml:space="preserve"> (15%)</w:t>
            </w:r>
          </w:p>
          <w:p w:rsidR="003F5239" w:rsidRPr="002450D2" w:rsidRDefault="003F5239" w:rsidP="008B23C5">
            <w:pPr>
              <w:jc w:val="both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3F5239" w:rsidRPr="00BA3E1B" w:rsidRDefault="003F5239" w:rsidP="00570EF3">
            <w:pPr>
              <w:rPr>
                <w:lang w:val="es-ES"/>
              </w:rPr>
            </w:pPr>
            <w:proofErr w:type="spellStart"/>
            <w:r w:rsidRPr="00BA3E1B">
              <w:t>Yenis</w:t>
            </w:r>
            <w:proofErr w:type="spellEnd"/>
            <w:r w:rsidRPr="00BA3E1B">
              <w:t xml:space="preserve"> </w:t>
            </w:r>
            <w:proofErr w:type="spellStart"/>
            <w:r w:rsidRPr="00BA3E1B">
              <w:t>Pérez</w:t>
            </w:r>
            <w:proofErr w:type="spellEnd"/>
          </w:p>
        </w:tc>
        <w:tc>
          <w:tcPr>
            <w:tcW w:w="0" w:type="auto"/>
            <w:vAlign w:val="center"/>
          </w:tcPr>
          <w:p w:rsidR="003F5239" w:rsidRPr="00CB76E1" w:rsidRDefault="00805B7A" w:rsidP="008B23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="003F5239">
              <w:rPr>
                <w:lang w:val="es-ES"/>
              </w:rPr>
              <w:t>-</w:t>
            </w:r>
            <w:r>
              <w:rPr>
                <w:lang w:val="es-ES"/>
              </w:rPr>
              <w:t>01</w:t>
            </w:r>
          </w:p>
        </w:tc>
      </w:tr>
    </w:tbl>
    <w:p w:rsidR="003F5239" w:rsidRPr="00BA1307" w:rsidRDefault="003F5239" w:rsidP="005D7ABE">
      <w:pPr>
        <w:jc w:val="both"/>
        <w:rPr>
          <w:lang w:val="es-ES"/>
        </w:rPr>
      </w:pPr>
    </w:p>
    <w:p w:rsidR="003F5239" w:rsidRPr="00BA1307" w:rsidRDefault="003F5239" w:rsidP="005D7ABE">
      <w:pPr>
        <w:jc w:val="both"/>
        <w:rPr>
          <w:b/>
          <w:u w:val="single"/>
          <w:lang w:val="es-ES"/>
        </w:rPr>
      </w:pPr>
      <w:r w:rsidRPr="00BA1307">
        <w:rPr>
          <w:b/>
          <w:u w:val="single"/>
          <w:lang w:val="es-ES"/>
        </w:rPr>
        <w:t>MINI CV</w:t>
      </w:r>
    </w:p>
    <w:p w:rsidR="003F5239" w:rsidRDefault="003F5239" w:rsidP="005D7ABE">
      <w:pPr>
        <w:jc w:val="both"/>
        <w:rPr>
          <w:lang w:val="es-VE"/>
        </w:rPr>
      </w:pPr>
    </w:p>
    <w:p w:rsidR="003F5239" w:rsidRDefault="003F5239" w:rsidP="00263EA5">
      <w:pPr>
        <w:jc w:val="both"/>
        <w:rPr>
          <w:lang w:val="es-VE"/>
        </w:rPr>
      </w:pPr>
      <w:proofErr w:type="spellStart"/>
      <w:r>
        <w:rPr>
          <w:b/>
          <w:lang w:val="es-VE"/>
        </w:rPr>
        <w:t>Yenis</w:t>
      </w:r>
      <w:proofErr w:type="spellEnd"/>
      <w:r>
        <w:rPr>
          <w:b/>
          <w:lang w:val="es-VE"/>
        </w:rPr>
        <w:t xml:space="preserve"> G. </w:t>
      </w:r>
      <w:r>
        <w:rPr>
          <w:b/>
          <w:lang w:val="es-ES"/>
        </w:rPr>
        <w:t>Pérez.</w:t>
      </w:r>
      <w:r>
        <w:rPr>
          <w:lang w:val="es-VE"/>
        </w:rPr>
        <w:t xml:space="preserve"> Lic. en Biología (U.C.V). Doctorado en Ciencias Biológicas (Universidad Simón Bolívar). Profesora-Investigadora de Bioquímica y Parasitología. Correo electrónico: </w:t>
      </w:r>
      <w:hyperlink r:id="rId15" w:history="1">
        <w:r>
          <w:rPr>
            <w:rStyle w:val="Hipervnculo"/>
            <w:lang w:val="es-VE"/>
          </w:rPr>
          <w:t>yenisperez@usb.ve</w:t>
        </w:r>
      </w:hyperlink>
    </w:p>
    <w:p w:rsidR="003F5239" w:rsidRPr="005D7ABE" w:rsidRDefault="003F5239">
      <w:pPr>
        <w:rPr>
          <w:lang w:val="es-VE"/>
        </w:rPr>
      </w:pPr>
    </w:p>
    <w:sectPr w:rsidR="003F5239" w:rsidRPr="005D7ABE" w:rsidSect="00137D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E53C8"/>
    <w:multiLevelType w:val="hybridMultilevel"/>
    <w:tmpl w:val="E1EA7B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1F59BF"/>
    <w:rsid w:val="00000911"/>
    <w:rsid w:val="00020B9A"/>
    <w:rsid w:val="00040AD5"/>
    <w:rsid w:val="000452FF"/>
    <w:rsid w:val="00094B22"/>
    <w:rsid w:val="000A24CD"/>
    <w:rsid w:val="000D05D2"/>
    <w:rsid w:val="000D79AA"/>
    <w:rsid w:val="000E6C1B"/>
    <w:rsid w:val="000E7102"/>
    <w:rsid w:val="00100D0F"/>
    <w:rsid w:val="001015C6"/>
    <w:rsid w:val="00113ECC"/>
    <w:rsid w:val="00120DD1"/>
    <w:rsid w:val="001319E3"/>
    <w:rsid w:val="00137D37"/>
    <w:rsid w:val="0015404D"/>
    <w:rsid w:val="001B6126"/>
    <w:rsid w:val="001C0E8A"/>
    <w:rsid w:val="001F59BF"/>
    <w:rsid w:val="0020228D"/>
    <w:rsid w:val="00212BCB"/>
    <w:rsid w:val="00220D5E"/>
    <w:rsid w:val="002450D2"/>
    <w:rsid w:val="00257683"/>
    <w:rsid w:val="00263EA5"/>
    <w:rsid w:val="002A7742"/>
    <w:rsid w:val="002B2D82"/>
    <w:rsid w:val="002B4BE6"/>
    <w:rsid w:val="002E226A"/>
    <w:rsid w:val="00321457"/>
    <w:rsid w:val="0033216E"/>
    <w:rsid w:val="0034502D"/>
    <w:rsid w:val="003468C2"/>
    <w:rsid w:val="0036074C"/>
    <w:rsid w:val="00363938"/>
    <w:rsid w:val="00376D1C"/>
    <w:rsid w:val="00380202"/>
    <w:rsid w:val="003959A1"/>
    <w:rsid w:val="003A735A"/>
    <w:rsid w:val="003F5239"/>
    <w:rsid w:val="00417353"/>
    <w:rsid w:val="00455384"/>
    <w:rsid w:val="00463321"/>
    <w:rsid w:val="00496384"/>
    <w:rsid w:val="004F5A8C"/>
    <w:rsid w:val="005132D0"/>
    <w:rsid w:val="00532101"/>
    <w:rsid w:val="00543CC3"/>
    <w:rsid w:val="00552C78"/>
    <w:rsid w:val="00570EF3"/>
    <w:rsid w:val="005D7ABE"/>
    <w:rsid w:val="005E0E30"/>
    <w:rsid w:val="006304F1"/>
    <w:rsid w:val="00634716"/>
    <w:rsid w:val="0066771F"/>
    <w:rsid w:val="0067603F"/>
    <w:rsid w:val="00687222"/>
    <w:rsid w:val="006A185C"/>
    <w:rsid w:val="006E3E68"/>
    <w:rsid w:val="0073418F"/>
    <w:rsid w:val="00737151"/>
    <w:rsid w:val="00793941"/>
    <w:rsid w:val="0079626C"/>
    <w:rsid w:val="007A4928"/>
    <w:rsid w:val="007D12EC"/>
    <w:rsid w:val="007D430B"/>
    <w:rsid w:val="00805B7A"/>
    <w:rsid w:val="00821471"/>
    <w:rsid w:val="008B23C5"/>
    <w:rsid w:val="00900231"/>
    <w:rsid w:val="009151C0"/>
    <w:rsid w:val="009242D1"/>
    <w:rsid w:val="009402DD"/>
    <w:rsid w:val="009516A0"/>
    <w:rsid w:val="00967BE5"/>
    <w:rsid w:val="009B52BD"/>
    <w:rsid w:val="009C6B20"/>
    <w:rsid w:val="009E2EE8"/>
    <w:rsid w:val="009E3CB9"/>
    <w:rsid w:val="009E42F0"/>
    <w:rsid w:val="00A13FC2"/>
    <w:rsid w:val="00A35E94"/>
    <w:rsid w:val="00A52A67"/>
    <w:rsid w:val="00A61221"/>
    <w:rsid w:val="00A61746"/>
    <w:rsid w:val="00A63521"/>
    <w:rsid w:val="00A925BD"/>
    <w:rsid w:val="00B410B6"/>
    <w:rsid w:val="00B8675A"/>
    <w:rsid w:val="00B95213"/>
    <w:rsid w:val="00BA1307"/>
    <w:rsid w:val="00BA3E1B"/>
    <w:rsid w:val="00BB6D94"/>
    <w:rsid w:val="00C448B9"/>
    <w:rsid w:val="00C716F5"/>
    <w:rsid w:val="00C7735E"/>
    <w:rsid w:val="00C83981"/>
    <w:rsid w:val="00C863FE"/>
    <w:rsid w:val="00C869C5"/>
    <w:rsid w:val="00C948BD"/>
    <w:rsid w:val="00CB2934"/>
    <w:rsid w:val="00CB76E1"/>
    <w:rsid w:val="00D22AC5"/>
    <w:rsid w:val="00D50576"/>
    <w:rsid w:val="00D659AA"/>
    <w:rsid w:val="00DB1FDF"/>
    <w:rsid w:val="00DC4F37"/>
    <w:rsid w:val="00DD2A9F"/>
    <w:rsid w:val="00DF081F"/>
    <w:rsid w:val="00DF264E"/>
    <w:rsid w:val="00DF3D9E"/>
    <w:rsid w:val="00E14067"/>
    <w:rsid w:val="00E3691E"/>
    <w:rsid w:val="00E44344"/>
    <w:rsid w:val="00E547FB"/>
    <w:rsid w:val="00E97619"/>
    <w:rsid w:val="00EA3D91"/>
    <w:rsid w:val="00ED3B15"/>
    <w:rsid w:val="00ED5990"/>
    <w:rsid w:val="00EF2628"/>
    <w:rsid w:val="00F073A4"/>
    <w:rsid w:val="00F1663F"/>
    <w:rsid w:val="00F62B43"/>
    <w:rsid w:val="00F82269"/>
    <w:rsid w:val="00FD1842"/>
    <w:rsid w:val="00FD6191"/>
    <w:rsid w:val="00FD6F9F"/>
    <w:rsid w:val="00FE7461"/>
    <w:rsid w:val="00FF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BE"/>
    <w:rPr>
      <w:sz w:val="24"/>
      <w:szCs w:val="24"/>
      <w:lang w:val="en-US" w:eastAsia="en-US"/>
    </w:rPr>
  </w:style>
  <w:style w:type="paragraph" w:styleId="Ttulo3">
    <w:name w:val="heading 3"/>
    <w:basedOn w:val="Normal"/>
    <w:link w:val="Ttulo3Car"/>
    <w:uiPriority w:val="99"/>
    <w:qFormat/>
    <w:rsid w:val="005D7ABE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3468C2"/>
    <w:pPr>
      <w:keepNext/>
      <w:spacing w:before="240" w:after="60"/>
      <w:outlineLvl w:val="3"/>
    </w:pPr>
    <w:rPr>
      <w:b/>
      <w:bCs/>
      <w:sz w:val="28"/>
      <w:szCs w:val="28"/>
      <w:lang w:val="es-V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4364F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64F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table" w:styleId="Tablaconcuadrcula">
    <w:name w:val="Table Grid"/>
    <w:basedOn w:val="Tablanormal"/>
    <w:uiPriority w:val="99"/>
    <w:rsid w:val="005D7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rsid w:val="005D7ABE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5D7ABE"/>
    <w:pPr>
      <w:spacing w:before="100" w:beforeAutospacing="1" w:after="100" w:afterAutospacing="1"/>
    </w:pPr>
    <w:rPr>
      <w:rFonts w:eastAsia="Batang"/>
      <w:lang w:val="es-ES" w:eastAsia="ko-KR"/>
    </w:rPr>
  </w:style>
  <w:style w:type="character" w:customStyle="1" w:styleId="ti">
    <w:name w:val="ti"/>
    <w:basedOn w:val="Fuentedeprrafopredeter"/>
    <w:uiPriority w:val="99"/>
    <w:rsid w:val="005D7ABE"/>
    <w:rPr>
      <w:rFonts w:cs="Times New Roman"/>
    </w:rPr>
  </w:style>
  <w:style w:type="paragraph" w:styleId="Textoindependiente2">
    <w:name w:val="Body Text 2"/>
    <w:basedOn w:val="Normal"/>
    <w:link w:val="Textoindependiente2Car"/>
    <w:uiPriority w:val="99"/>
    <w:rsid w:val="003468C2"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4364F"/>
    <w:rPr>
      <w:sz w:val="24"/>
      <w:szCs w:val="24"/>
      <w:lang w:val="en-US" w:eastAsia="en-US"/>
    </w:rPr>
  </w:style>
  <w:style w:type="paragraph" w:styleId="Textoindependiente3">
    <w:name w:val="Body Text 3"/>
    <w:basedOn w:val="Normal"/>
    <w:link w:val="Textoindependiente3Car"/>
    <w:uiPriority w:val="99"/>
    <w:rsid w:val="003468C2"/>
    <w:pPr>
      <w:spacing w:after="120"/>
    </w:pPr>
    <w:rPr>
      <w:sz w:val="16"/>
      <w:szCs w:val="16"/>
      <w:lang w:val="es-VE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4364F"/>
    <w:rPr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8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sites/entrez?Db=pubmed&amp;Cmd=Search&amp;Term=%22Glass%20JI%22%5BAuthor%5D&amp;itool=EntrezSystem2.PEntrez.Pubmed.Pubmed_ResultsPanel.Pubmed_DiscoveryPanel.Pubmed_RVAbstractPlus" TargetMode="External"/><Relationship Id="rId13" Type="http://schemas.openxmlformats.org/officeDocument/2006/relationships/hyperlink" Target="http://www.ncbi.nlm.nih.gov/sites/entrez?Db=pubmed&amp;Cmd=Search&amp;Term=%22Smith%20HO%22%5BAuthor%5D&amp;itool=EntrezSystem2.PEntrez.Pubmed.Pubmed_ResultsPanel.Pubmed_DiscoveryPanel.Pubmed_RVAbstract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sites/entrez?Db=pubmed&amp;Cmd=Search&amp;Term=%22Lartigue%20C%22%5BAuthor%5D&amp;itool=EntrezSystem2.PEntrez.Pubmed.Pubmed_ResultsPanel.Pubmed_DiscoveryPanel.Pubmed_RVAbstractPlus" TargetMode="External"/><Relationship Id="rId12" Type="http://schemas.openxmlformats.org/officeDocument/2006/relationships/hyperlink" Target="http://www.ncbi.nlm.nih.gov/sites/entrez?Db=pubmed&amp;Cmd=Search&amp;Term=%22Hutchison%20CA%203rd%22%5BAuthor%5D&amp;itool=EntrezSystem2.PEntrez.Pubmed.Pubmed_ResultsPanel.Pubmed_DiscoveryPanel.Pubmed_RVAbstractPl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ncbi.nlm.nih.gov/sites/entrez?Db=pubmed&amp;Cmd=Search&amp;Term=%22Parmar%20PP%22%5BAuthor%5D&amp;itool=EntrezSystem2.PEntrez.Pubmed.Pubmed_ResultsPanel.Pubmed_DiscoveryPanel.Pubmed_RVAbstractPlus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deisyperdomo@usb.ve" TargetMode="External"/><Relationship Id="rId10" Type="http://schemas.openxmlformats.org/officeDocument/2006/relationships/hyperlink" Target="http://www.ncbi.nlm.nih.gov/sites/entrez?Db=pubmed&amp;Cmd=Search&amp;Term=%22Pieper%20R%22%5BAuthor%5D&amp;itool=EntrezSystem2.PEntrez.Pubmed.Pubmed_ResultsPanel.Pubmed_DiscoveryPanel.Pubmed_RVAbstractPl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sites/entrez?Db=pubmed&amp;Cmd=Search&amp;Term=%22Alperovich%20N%22%5BAuthor%5D&amp;itool=EntrezSystem2.PEntrez.Pubmed.Pubmed_ResultsPanel.Pubmed_DiscoveryPanel.Pubmed_RVAbstractPlus" TargetMode="External"/><Relationship Id="rId14" Type="http://schemas.openxmlformats.org/officeDocument/2006/relationships/hyperlink" Target="http://www.ncbi.nlm.nih.gov/sites/entrez?Db=pubmed&amp;Cmd=Search&amp;Term=%22Venter%20JC%22%5BAuthor%5D&amp;itool=EntrezSystem2.PEntrez.Pubmed.Pubmed_ResultsPanel.Pubmed_DiscoveryPanel.Pubmed_RVAbstractPl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1244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U.S.B</Company>
  <LinksUpToDate>false</LinksUpToDate>
  <CharactersWithSpaces>8075</CharactersWithSpaces>
  <SharedDoc>false</SharedDoc>
  <HLinks>
    <vt:vector size="60" baseType="variant">
      <vt:variant>
        <vt:i4>131135</vt:i4>
      </vt:variant>
      <vt:variant>
        <vt:i4>30</vt:i4>
      </vt:variant>
      <vt:variant>
        <vt:i4>0</vt:i4>
      </vt:variant>
      <vt:variant>
        <vt:i4>5</vt:i4>
      </vt:variant>
      <vt:variant>
        <vt:lpwstr>mailto:deisyperdomo@usb.ve</vt:lpwstr>
      </vt:variant>
      <vt:variant>
        <vt:lpwstr/>
      </vt:variant>
      <vt:variant>
        <vt:i4>131135</vt:i4>
      </vt:variant>
      <vt:variant>
        <vt:i4>27</vt:i4>
      </vt:variant>
      <vt:variant>
        <vt:i4>0</vt:i4>
      </vt:variant>
      <vt:variant>
        <vt:i4>5</vt:i4>
      </vt:variant>
      <vt:variant>
        <vt:lpwstr>mailto:deisyperdomo@usb.ve</vt:lpwstr>
      </vt:variant>
      <vt:variant>
        <vt:lpwstr/>
      </vt:variant>
      <vt:variant>
        <vt:i4>3473429</vt:i4>
      </vt:variant>
      <vt:variant>
        <vt:i4>24</vt:i4>
      </vt:variant>
      <vt:variant>
        <vt:i4>0</vt:i4>
      </vt:variant>
      <vt:variant>
        <vt:i4>5</vt:i4>
      </vt:variant>
      <vt:variant>
        <vt:lpwstr>http://www.ncbi.nlm.nih.gov/sites/entrez?Db=pubmed&amp;Cmd=Search&amp;Term=%22Venter%20JC%22%5BAuthor%5D&amp;itool=EntrezSystem2.PEntrez.Pubmed.Pubmed_ResultsPanel.Pubmed_DiscoveryPanel.Pubmed_RVAbstractPlus</vt:lpwstr>
      </vt:variant>
      <vt:variant>
        <vt:lpwstr/>
      </vt:variant>
      <vt:variant>
        <vt:i4>589857</vt:i4>
      </vt:variant>
      <vt:variant>
        <vt:i4>21</vt:i4>
      </vt:variant>
      <vt:variant>
        <vt:i4>0</vt:i4>
      </vt:variant>
      <vt:variant>
        <vt:i4>5</vt:i4>
      </vt:variant>
      <vt:variant>
        <vt:lpwstr>http://www.ncbi.nlm.nih.gov/sites/entrez?Db=pubmed&amp;Cmd=Search&amp;Term=%22Smith%20HO%22%5BAuthor%5D&amp;itool=EntrezSystem2.PEntrez.Pubmed.Pubmed_ResultsPanel.Pubmed_DiscoveryPanel.Pubmed_RVAbstractPlus</vt:lpwstr>
      </vt:variant>
      <vt:variant>
        <vt:lpwstr/>
      </vt:variant>
      <vt:variant>
        <vt:i4>7012438</vt:i4>
      </vt:variant>
      <vt:variant>
        <vt:i4>18</vt:i4>
      </vt:variant>
      <vt:variant>
        <vt:i4>0</vt:i4>
      </vt:variant>
      <vt:variant>
        <vt:i4>5</vt:i4>
      </vt:variant>
      <vt:variant>
        <vt:lpwstr>http://www.ncbi.nlm.nih.gov/sites/entrez?Db=pubmed&amp;Cmd=Search&amp;Term=%22Hutchison%20CA%203rd%22%5BAuthor%5D&amp;itool=EntrezSystem2.PEntrez.Pubmed.Pubmed_ResultsPanel.Pubmed_DiscoveryPanel.Pubmed_RVAbstractPlus</vt:lpwstr>
      </vt:variant>
      <vt:variant>
        <vt:lpwstr/>
      </vt:variant>
      <vt:variant>
        <vt:i4>3276824</vt:i4>
      </vt:variant>
      <vt:variant>
        <vt:i4>15</vt:i4>
      </vt:variant>
      <vt:variant>
        <vt:i4>0</vt:i4>
      </vt:variant>
      <vt:variant>
        <vt:i4>5</vt:i4>
      </vt:variant>
      <vt:variant>
        <vt:lpwstr>http://www.ncbi.nlm.nih.gov/sites/entrez?Db=pubmed&amp;Cmd=Search&amp;Term=%22Parmar%20PP%22%5BAuthor%5D&amp;itool=EntrezSystem2.PEntrez.Pubmed.Pubmed_ResultsPanel.Pubmed_DiscoveryPanel.Pubmed_RVAbstractPlus</vt:lpwstr>
      </vt:variant>
      <vt:variant>
        <vt:lpwstr/>
      </vt:variant>
      <vt:variant>
        <vt:i4>4259948</vt:i4>
      </vt:variant>
      <vt:variant>
        <vt:i4>12</vt:i4>
      </vt:variant>
      <vt:variant>
        <vt:i4>0</vt:i4>
      </vt:variant>
      <vt:variant>
        <vt:i4>5</vt:i4>
      </vt:variant>
      <vt:variant>
        <vt:lpwstr>http://www.ncbi.nlm.nih.gov/sites/entrez?Db=pubmed&amp;Cmd=Search&amp;Term=%22Pieper%20R%22%5BAuthor%5D&amp;itool=EntrezSystem2.PEntrez.Pubmed.Pubmed_ResultsPanel.Pubmed_DiscoveryPanel.Pubmed_RVAbstractPlus</vt:lpwstr>
      </vt:variant>
      <vt:variant>
        <vt:lpwstr/>
      </vt:variant>
      <vt:variant>
        <vt:i4>5308522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http://www.ncbi.nlm.nih.gov/sites/entrez?Db=pubmed&amp;Cmd=Search&amp;Term=%22Alperovich%20N%22%5BAuthor%5D&amp;itool=EntrezSystem2.PEntrez.Pubmed.Pubmed_ResultsPanel.Pubmed_DiscoveryPanel.Pubmed_RVAbstractPlus</vt:lpwstr>
      </vt:variant>
      <vt:variant>
        <vt:lpwstr/>
      </vt:variant>
      <vt:variant>
        <vt:i4>589860</vt:i4>
      </vt:variant>
      <vt:variant>
        <vt:i4>6</vt:i4>
      </vt:variant>
      <vt:variant>
        <vt:i4>0</vt:i4>
      </vt:variant>
      <vt:variant>
        <vt:i4>5</vt:i4>
      </vt:variant>
      <vt:variant>
        <vt:lpwstr>http://www.ncbi.nlm.nih.gov/sites/entrez?Db=pubmed&amp;Cmd=Search&amp;Term=%22Glass%20JI%22%5BAuthor%5D&amp;itool=EntrezSystem2.PEntrez.Pubmed.Pubmed_ResultsPanel.Pubmed_DiscoveryPanel.Pubmed_RVAbstractPlus</vt:lpwstr>
      </vt:variant>
      <vt:variant>
        <vt:lpwstr/>
      </vt:variant>
      <vt:variant>
        <vt:i4>2883614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http://www.ncbi.nlm.nih.gov/sites/entrez?Db=pubmed&amp;Cmd=Search&amp;Term=%22Lartigue%20C%22%5BAuthor%5D&amp;itool=EntrezSystem2.PEntrez.Pubmed.Pubmed_ResultsPanel.Pubmed_DiscoveryPanel.Pubmed_RVAbstractPlus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Gladinex</cp:lastModifiedBy>
  <cp:revision>4</cp:revision>
  <dcterms:created xsi:type="dcterms:W3CDTF">2013-10-22T19:05:00Z</dcterms:created>
  <dcterms:modified xsi:type="dcterms:W3CDTF">2013-10-31T02:07:00Z</dcterms:modified>
</cp:coreProperties>
</file>