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86" w:rsidRPr="004057FE" w:rsidRDefault="004057FE" w:rsidP="004057FE">
      <w:pPr>
        <w:tabs>
          <w:tab w:val="left" w:pos="37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Requerimientos</w:t>
      </w:r>
    </w:p>
    <w:p w:rsidR="00224D3C" w:rsidRDefault="00224D3C" w:rsidP="00A82D2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422786" w:rsidTr="004057FE">
        <w:tc>
          <w:tcPr>
            <w:tcW w:w="1526" w:type="dxa"/>
            <w:shd w:val="clear" w:color="auto" w:fill="C6D9F1" w:themeFill="text2" w:themeFillTint="33"/>
          </w:tcPr>
          <w:p w:rsidR="00422786" w:rsidRDefault="00422786" w:rsidP="005B69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422786" w:rsidRDefault="004057FE" w:rsidP="004057FE">
            <w:pPr>
              <w:rPr>
                <w:b/>
              </w:rPr>
            </w:pPr>
            <w:r>
              <w:rPr>
                <w:b/>
              </w:rPr>
              <w:t>R1</w:t>
            </w:r>
            <w:r w:rsidR="00452E69">
              <w:rPr>
                <w:b/>
              </w:rPr>
              <w:t xml:space="preserve">: </w:t>
            </w:r>
            <w:r w:rsidR="00422786">
              <w:rPr>
                <w:b/>
              </w:rPr>
              <w:t xml:space="preserve">cargar la información </w:t>
            </w:r>
          </w:p>
        </w:tc>
      </w:tr>
      <w:tr w:rsidR="00422786" w:rsidTr="004057FE">
        <w:tc>
          <w:tcPr>
            <w:tcW w:w="1526" w:type="dxa"/>
            <w:shd w:val="clear" w:color="auto" w:fill="C6D9F1" w:themeFill="text2" w:themeFillTint="33"/>
          </w:tcPr>
          <w:p w:rsidR="00422786" w:rsidRDefault="00422786" w:rsidP="005B69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422786" w:rsidRPr="004057FE" w:rsidRDefault="00422786" w:rsidP="004057FE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permitirá cargar la información de manera que se puedan hacer búsquedas a través del identi</w:t>
            </w:r>
            <w:r w:rsidR="004057FE">
              <w:rPr>
                <w:rFonts w:ascii="Arial" w:hAnsi="Arial" w:cs="Arial"/>
                <w:color w:val="000000"/>
                <w:sz w:val="20"/>
                <w:szCs w:val="20"/>
              </w:rPr>
              <w:t>ficador del registro del evento.</w:t>
            </w:r>
          </w:p>
        </w:tc>
      </w:tr>
      <w:tr w:rsidR="00422786" w:rsidRPr="004F5E2C" w:rsidTr="004057FE">
        <w:tc>
          <w:tcPr>
            <w:tcW w:w="1526" w:type="dxa"/>
            <w:shd w:val="clear" w:color="auto" w:fill="C6D9F1" w:themeFill="text2" w:themeFillTint="33"/>
          </w:tcPr>
          <w:p w:rsidR="00422786" w:rsidRPr="004F5E2C" w:rsidRDefault="00422786" w:rsidP="005B6944">
            <w:r w:rsidRPr="004F5E2C"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422786" w:rsidRPr="00422786" w:rsidRDefault="00422786" w:rsidP="005B6944">
            <w:pPr>
              <w:rPr>
                <w:u w:val="single"/>
              </w:rPr>
            </w:pPr>
          </w:p>
        </w:tc>
      </w:tr>
      <w:tr w:rsidR="00422786" w:rsidRPr="004F5E2C" w:rsidTr="004057FE">
        <w:tc>
          <w:tcPr>
            <w:tcW w:w="1526" w:type="dxa"/>
            <w:shd w:val="clear" w:color="auto" w:fill="C6D9F1" w:themeFill="text2" w:themeFillTint="33"/>
          </w:tcPr>
          <w:p w:rsidR="00422786" w:rsidRDefault="00422786" w:rsidP="005B6944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422786" w:rsidRPr="004F5E2C" w:rsidRDefault="00422786" w:rsidP="004057FE">
            <w:r>
              <w:t xml:space="preserve"> Muestra </w:t>
            </w:r>
            <w:r w:rsidRPr="004F5E2C">
              <w:t>La información de los</w:t>
            </w:r>
            <w:r w:rsidR="004057FE">
              <w:t xml:space="preserve"> espectadores y participantes que están inscritos en el evento</w:t>
            </w:r>
          </w:p>
        </w:tc>
      </w:tr>
    </w:tbl>
    <w:p w:rsidR="00A82D2F" w:rsidRPr="00A82D2F" w:rsidRDefault="00A82D2F" w:rsidP="00422786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224D3C" w:rsidTr="004057FE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224D3C" w:rsidRDefault="004057FE" w:rsidP="005B6944">
            <w:pPr>
              <w:rPr>
                <w:b/>
              </w:rPr>
            </w:pPr>
            <w:r>
              <w:rPr>
                <w:b/>
              </w:rPr>
              <w:t>R</w:t>
            </w:r>
            <w:r w:rsidR="00452E69">
              <w:rPr>
                <w:b/>
              </w:rPr>
              <w:t>2:</w:t>
            </w:r>
            <w:r w:rsidR="004F5E2C">
              <w:rPr>
                <w:b/>
              </w:rPr>
              <w:t xml:space="preserve"> </w:t>
            </w:r>
            <w:r>
              <w:rPr>
                <w:b/>
              </w:rPr>
              <w:t>leer el archivo</w:t>
            </w:r>
          </w:p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452E69" w:rsidRDefault="00452E69" w:rsidP="004F5E2C">
            <w:r w:rsidRPr="00452E69">
              <w:rPr>
                <w:rFonts w:ascii="Arial" w:hAnsi="Arial" w:cs="Arial"/>
                <w:color w:val="000000"/>
                <w:sz w:val="20"/>
                <w:szCs w:val="20"/>
              </w:rPr>
              <w:t xml:space="preserve">El programa debe permitir leer el archivo de texto con la información de todos los posibles participantes. </w:t>
            </w:r>
          </w:p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Pr="004057FE" w:rsidRDefault="00224D3C" w:rsidP="005B6944">
            <w:pPr>
              <w:rPr>
                <w:b/>
              </w:rPr>
            </w:pPr>
            <w:r w:rsidRPr="004057FE">
              <w:rPr>
                <w:b/>
              </w:rPr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452E69" w:rsidRDefault="00224D3C" w:rsidP="004F5E2C"/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452E69" w:rsidRDefault="00452E69" w:rsidP="00452E69">
            <w:r w:rsidRPr="00452E69">
              <w:t xml:space="preserve"> Lectura de la información de todos los participantes</w:t>
            </w:r>
          </w:p>
        </w:tc>
      </w:tr>
    </w:tbl>
    <w:p w:rsidR="00224D3C" w:rsidRPr="00224D3C" w:rsidRDefault="00224D3C" w:rsidP="00452E6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224D3C" w:rsidRDefault="00452E69" w:rsidP="005B6944">
            <w:pPr>
              <w:rPr>
                <w:b/>
              </w:rPr>
            </w:pPr>
            <w:r>
              <w:rPr>
                <w:b/>
              </w:rPr>
              <w:t>R3:</w:t>
            </w:r>
            <w:r w:rsidR="00B017C4">
              <w:rPr>
                <w:b/>
              </w:rPr>
              <w:t xml:space="preserve"> buscar participantes</w:t>
            </w:r>
          </w:p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452E69" w:rsidRDefault="00452E69" w:rsidP="00452E69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permite</w:t>
            </w:r>
            <w:r w:rsidR="00B017C4">
              <w:rPr>
                <w:rFonts w:ascii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acer búsquedas por id e indica</w:t>
            </w:r>
            <w:r w:rsidR="00B017C4">
              <w:rPr>
                <w:rFonts w:ascii="Arial" w:hAnsi="Arial" w:cs="Arial"/>
                <w:color w:val="000000"/>
                <w:sz w:val="20"/>
                <w:szCs w:val="20"/>
              </w:rPr>
              <w:t>, en cualquier caso, si el participante  se encuentra o no entre los buscados así como el tiempo que tardó la búsqueda.</w:t>
            </w:r>
          </w:p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B017C4" w:rsidRDefault="00452E69" w:rsidP="00B017C4">
            <w:r w:rsidRPr="00B017C4">
              <w:t>I</w:t>
            </w:r>
            <w:r w:rsidR="00B017C4" w:rsidRPr="00B017C4">
              <w:t>d</w:t>
            </w:r>
          </w:p>
        </w:tc>
      </w:tr>
      <w:tr w:rsidR="00224D3C" w:rsidTr="00452E69">
        <w:tc>
          <w:tcPr>
            <w:tcW w:w="1526" w:type="dxa"/>
            <w:shd w:val="clear" w:color="auto" w:fill="C6D9F1" w:themeFill="text2" w:themeFillTint="33"/>
          </w:tcPr>
          <w:p w:rsidR="00224D3C" w:rsidRDefault="00224D3C" w:rsidP="005B6944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224D3C" w:rsidRPr="00B017C4" w:rsidRDefault="00452E69" w:rsidP="00452E69">
            <w:r>
              <w:t>Muestra</w:t>
            </w:r>
            <w:r w:rsidR="00B017C4">
              <w:t xml:space="preserve"> los </w:t>
            </w:r>
            <w:r w:rsidR="00B017C4" w:rsidRPr="00B017C4">
              <w:t>datos encontrados</w:t>
            </w:r>
            <w:r w:rsidR="00B017C4">
              <w:t xml:space="preserve"> de los participante</w:t>
            </w:r>
            <w:r>
              <w:t xml:space="preserve">s al lado derecho de la interfaz </w:t>
            </w:r>
            <w:r>
              <w:t xml:space="preserve">en caso de no encontrarlo, muestra un mensaje de que el </w:t>
            </w:r>
            <w:r>
              <w:t>participante</w:t>
            </w:r>
            <w:r>
              <w:t xml:space="preserve"> no se encuentra en el evento</w:t>
            </w:r>
            <w:r>
              <w:t>.</w:t>
            </w:r>
          </w:p>
        </w:tc>
      </w:tr>
    </w:tbl>
    <w:p w:rsidR="00224D3C" w:rsidRDefault="00224D3C" w:rsidP="00224D3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452E69" w:rsidTr="00093B9A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452E69" w:rsidRDefault="00452E69" w:rsidP="00452E69">
            <w:pPr>
              <w:rPr>
                <w:b/>
              </w:rPr>
            </w:pPr>
            <w:r>
              <w:rPr>
                <w:b/>
              </w:rPr>
              <w:t>R4</w:t>
            </w:r>
            <w:r>
              <w:rPr>
                <w:b/>
              </w:rPr>
              <w:t xml:space="preserve">: buscar </w:t>
            </w:r>
            <w:r>
              <w:rPr>
                <w:b/>
              </w:rPr>
              <w:t>espectadores</w:t>
            </w:r>
          </w:p>
        </w:tc>
      </w:tr>
      <w:tr w:rsidR="00452E69" w:rsidTr="00452E69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452E69" w:rsidRDefault="00452E69" w:rsidP="00452E69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permite hacer búsquedas por id e indica, en cu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alquier caso, si el espectador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 encuentra o no entre los buscados así como el tiempo que tardó la búsqueda.</w:t>
            </w:r>
          </w:p>
        </w:tc>
      </w:tr>
      <w:tr w:rsidR="00452E69" w:rsidTr="00452E69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B017C4" w:rsidRDefault="00452E69" w:rsidP="00093B9A">
            <w:r w:rsidRPr="00B017C4">
              <w:t>Id</w:t>
            </w:r>
          </w:p>
        </w:tc>
      </w:tr>
      <w:tr w:rsidR="00452E69" w:rsidTr="00452E69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B017C4" w:rsidRDefault="00452E69" w:rsidP="00452E69">
            <w:r>
              <w:t xml:space="preserve">Muestra los </w:t>
            </w:r>
            <w:r w:rsidRPr="00B017C4">
              <w:t>datos encontrados</w:t>
            </w:r>
            <w:r>
              <w:t xml:space="preserve"> del espectador </w:t>
            </w:r>
            <w:r>
              <w:t>al lado derecho de la interfaz</w:t>
            </w:r>
            <w:r>
              <w:t xml:space="preserve"> en caso de no encontrarlo, muestra un mensaje de que el espectador no se encuentra en el evento</w:t>
            </w:r>
          </w:p>
        </w:tc>
      </w:tr>
    </w:tbl>
    <w:p w:rsidR="00452E69" w:rsidRDefault="00452E69" w:rsidP="00224D3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452E69" w:rsidTr="00093B9A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452E69" w:rsidRDefault="00452E69" w:rsidP="00F102BD">
            <w:pPr>
              <w:rPr>
                <w:b/>
              </w:rPr>
            </w:pPr>
            <w:r>
              <w:rPr>
                <w:b/>
              </w:rPr>
              <w:t>R5</w:t>
            </w:r>
            <w:r>
              <w:rPr>
                <w:b/>
              </w:rPr>
              <w:t>:</w:t>
            </w:r>
            <w:r w:rsidR="00F102BD">
              <w:rPr>
                <w:b/>
              </w:rPr>
              <w:t xml:space="preserve"> visualizar participantes</w:t>
            </w:r>
          </w:p>
        </w:tc>
      </w:tr>
      <w:tr w:rsidR="00452E69" w:rsidTr="00093B9A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452E69" w:rsidRDefault="00452E69" w:rsidP="00F102BD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permite </w:t>
            </w:r>
            <w:r w:rsidR="00F102BD">
              <w:rPr>
                <w:rFonts w:ascii="Arial" w:hAnsi="Arial" w:cs="Arial"/>
                <w:color w:val="000000"/>
                <w:sz w:val="20"/>
                <w:szCs w:val="20"/>
              </w:rPr>
              <w:t>la visualización de los participantes de manera consecutiva.</w:t>
            </w:r>
          </w:p>
        </w:tc>
      </w:tr>
      <w:tr w:rsidR="00452E69" w:rsidTr="00093B9A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B017C4" w:rsidRDefault="00452E69" w:rsidP="00093B9A"/>
        </w:tc>
      </w:tr>
      <w:tr w:rsidR="00452E69" w:rsidTr="00093B9A">
        <w:tc>
          <w:tcPr>
            <w:tcW w:w="1526" w:type="dxa"/>
            <w:shd w:val="clear" w:color="auto" w:fill="C6D9F1" w:themeFill="text2" w:themeFillTint="33"/>
          </w:tcPr>
          <w:p w:rsidR="00452E69" w:rsidRDefault="00452E69" w:rsidP="00093B9A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452E69" w:rsidRPr="00B017C4" w:rsidRDefault="00F102BD" w:rsidP="00093B9A">
            <w:r>
              <w:t xml:space="preserve">Muestra el avatar de cada participante en forma consecutiva </w:t>
            </w:r>
          </w:p>
        </w:tc>
      </w:tr>
    </w:tbl>
    <w:p w:rsidR="00224D3C" w:rsidRDefault="00224D3C" w:rsidP="00224D3C">
      <w:pPr>
        <w:jc w:val="center"/>
        <w:rPr>
          <w:b/>
        </w:rPr>
      </w:pPr>
    </w:p>
    <w:p w:rsidR="00F102BD" w:rsidRDefault="00F102BD" w:rsidP="00224D3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7311"/>
      </w:tblGrid>
      <w:tr w:rsidR="00F102BD" w:rsidTr="00093B9A">
        <w:tc>
          <w:tcPr>
            <w:tcW w:w="1526" w:type="dxa"/>
            <w:shd w:val="clear" w:color="auto" w:fill="C6D9F1" w:themeFill="text2" w:themeFillTint="33"/>
          </w:tcPr>
          <w:p w:rsidR="00F102BD" w:rsidRDefault="00F102BD" w:rsidP="00093B9A">
            <w:pP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lastRenderedPageBreak/>
              <w:t>NOMBRE</w:t>
            </w:r>
          </w:p>
        </w:tc>
        <w:tc>
          <w:tcPr>
            <w:tcW w:w="7452" w:type="dxa"/>
            <w:shd w:val="clear" w:color="auto" w:fill="C6D9F1" w:themeFill="text2" w:themeFillTint="33"/>
          </w:tcPr>
          <w:p w:rsidR="00F102BD" w:rsidRDefault="00F102BD" w:rsidP="00F102BD">
            <w:pPr>
              <w:rPr>
                <w:b/>
              </w:rPr>
            </w:pPr>
            <w:r>
              <w:rPr>
                <w:b/>
              </w:rPr>
              <w:t>R6</w:t>
            </w:r>
            <w:r>
              <w:rPr>
                <w:b/>
              </w:rPr>
              <w:t xml:space="preserve">: visualizar </w:t>
            </w:r>
            <w:r>
              <w:rPr>
                <w:b/>
              </w:rPr>
              <w:t>espectadores</w:t>
            </w:r>
          </w:p>
        </w:tc>
      </w:tr>
      <w:tr w:rsidR="00F102BD" w:rsidTr="00093B9A">
        <w:tc>
          <w:tcPr>
            <w:tcW w:w="1526" w:type="dxa"/>
            <w:shd w:val="clear" w:color="auto" w:fill="C6D9F1" w:themeFill="text2" w:themeFillTint="33"/>
          </w:tcPr>
          <w:p w:rsidR="00F102BD" w:rsidRDefault="00F102BD" w:rsidP="00093B9A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452" w:type="dxa"/>
            <w:shd w:val="clear" w:color="auto" w:fill="FFFFFF" w:themeFill="background1"/>
          </w:tcPr>
          <w:p w:rsidR="00F102BD" w:rsidRPr="00452E69" w:rsidRDefault="00F102BD" w:rsidP="00F102BD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permite la visualización de 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espectadores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manera consecutiva.</w:t>
            </w:r>
          </w:p>
        </w:tc>
      </w:tr>
      <w:tr w:rsidR="00F102BD" w:rsidTr="00093B9A">
        <w:tc>
          <w:tcPr>
            <w:tcW w:w="1526" w:type="dxa"/>
            <w:shd w:val="clear" w:color="auto" w:fill="C6D9F1" w:themeFill="text2" w:themeFillTint="33"/>
          </w:tcPr>
          <w:p w:rsidR="00F102BD" w:rsidRDefault="00F102BD" w:rsidP="00093B9A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7452" w:type="dxa"/>
            <w:shd w:val="clear" w:color="auto" w:fill="FFFFFF" w:themeFill="background1"/>
          </w:tcPr>
          <w:p w:rsidR="00F102BD" w:rsidRPr="00B017C4" w:rsidRDefault="00F102BD" w:rsidP="00093B9A"/>
        </w:tc>
      </w:tr>
      <w:tr w:rsidR="00F102BD" w:rsidTr="00093B9A">
        <w:tc>
          <w:tcPr>
            <w:tcW w:w="1526" w:type="dxa"/>
            <w:shd w:val="clear" w:color="auto" w:fill="C6D9F1" w:themeFill="text2" w:themeFillTint="33"/>
          </w:tcPr>
          <w:p w:rsidR="00F102BD" w:rsidRDefault="00F102BD" w:rsidP="00093B9A">
            <w:pPr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7452" w:type="dxa"/>
            <w:shd w:val="clear" w:color="auto" w:fill="FFFFFF" w:themeFill="background1"/>
          </w:tcPr>
          <w:p w:rsidR="00F102BD" w:rsidRPr="00B017C4" w:rsidRDefault="00F102BD" w:rsidP="00F102BD">
            <w:r>
              <w:t xml:space="preserve">Muestra el avatar de cada </w:t>
            </w:r>
            <w:r>
              <w:t>espectador</w:t>
            </w:r>
            <w:r>
              <w:t xml:space="preserve"> en forma consecutiva </w:t>
            </w:r>
          </w:p>
        </w:tc>
      </w:tr>
      <w:bookmarkEnd w:id="0"/>
    </w:tbl>
    <w:p w:rsidR="00F102BD" w:rsidRPr="00224D3C" w:rsidRDefault="00F102BD" w:rsidP="00224D3C">
      <w:pPr>
        <w:jc w:val="center"/>
        <w:rPr>
          <w:b/>
        </w:rPr>
      </w:pPr>
    </w:p>
    <w:p w:rsidR="00224D3C" w:rsidRPr="00224D3C" w:rsidRDefault="00224D3C" w:rsidP="00224D3C">
      <w:pPr>
        <w:jc w:val="center"/>
        <w:rPr>
          <w:b/>
        </w:rPr>
      </w:pPr>
    </w:p>
    <w:sectPr w:rsidR="00224D3C" w:rsidRPr="00224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3C"/>
    <w:rsid w:val="00224D3C"/>
    <w:rsid w:val="004057FE"/>
    <w:rsid w:val="00422786"/>
    <w:rsid w:val="00452E69"/>
    <w:rsid w:val="0045470B"/>
    <w:rsid w:val="004F5E2C"/>
    <w:rsid w:val="00500023"/>
    <w:rsid w:val="00A82D2F"/>
    <w:rsid w:val="00AF3978"/>
    <w:rsid w:val="00B017C4"/>
    <w:rsid w:val="00F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5D8B"/>
  <w15:docId w15:val="{AE5C4174-B7C2-46B1-8261-58F02B30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227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maria alejandra estacio ramirez</cp:lastModifiedBy>
  <cp:revision>2</cp:revision>
  <dcterms:created xsi:type="dcterms:W3CDTF">2019-05-22T03:26:00Z</dcterms:created>
  <dcterms:modified xsi:type="dcterms:W3CDTF">2019-05-22T03:26:00Z</dcterms:modified>
</cp:coreProperties>
</file>