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100"/>
        </w:tabs>
        <w:spacing w:after="300"/>
      </w:pPr>
      <w:r>
        <w:rPr>
          <w:b/>
          <w:bCs/>
          <w:sz w:val="28"/>
          <w:szCs w:val="28"/>
        </w:rPr>
        <w:t xml:space="preserve">HOMBRE Y MUNDO MODERNO</w:t>
      </w:r>
      <w:r>
        <w:rPr>
          <w:b/>
          <w:bCs/>
          <w:sz w:val="28"/>
          <w:szCs w:val="28"/>
        </w:rPr>
        <w:tab/>
        <w:t xml:space="preserve">(Simulacro Marx)</w:t>
      </w:r>
    </w:p>
    <w:p>
      <w:pPr>
        <w:tabs>
          <w:tab w:val="right" w:pos="9100" w:leader="underscore"/>
        </w:tabs>
        <w:spacing w:after="200"/>
      </w:pPr>
      <w:r>
        <w:t xml:space="preserve">Apellidos: </w:t>
      </w:r>
      <w:r>
        <w:tab/>
      </w:r>
    </w:p>
    <w:p>
      <w:pPr>
        <w:tabs>
          <w:tab w:val="right" w:pos="9100" w:leader="underscore"/>
        </w:tabs>
        <w:spacing w:after="200"/>
      </w:pPr>
      <w:r>
        <w:t xml:space="preserve">Nombre: </w:t>
      </w:r>
      <w:r>
        <w:tab/>
      </w:r>
    </w:p>
    <w:p>
      <w:pPr>
        <w:tabs>
          <w:tab w:val="right" w:pos="9100" w:leader="underscore"/>
        </w:tabs>
        <w:spacing w:after="200"/>
      </w:pPr>
      <w:r>
        <w:t xml:space="preserve">DNI: </w:t>
      </w:r>
      <w:r>
        <w:tab/>
      </w:r>
    </w:p>
    <w:p>
      <w:pPr>
        <w:tabs>
          <w:tab w:val="right" w:pos="9100" w:leader="underscore"/>
        </w:tabs>
        <w:spacing w:after="200"/>
      </w:pPr>
      <w:r>
        <w:t xml:space="preserve">Grado: </w:t>
      </w:r>
      <w:r>
        <w:tab/>
      </w:r>
    </w:p>
    <w:p>
      <w:pPr>
        <w:spacing w:after="120" w:before="300"/>
      </w:pPr>
      <w:r>
        <w:rPr>
          <w:b/>
          <w:bCs/>
        </w:rPr>
        <w:t xml:space="preserve">INSTRUCCIONES:</w:t>
      </w:r>
    </w:p>
    <w:p>
      <w:pPr>
        <w:spacing w:after="100"/>
        <w:ind w:left="400"/>
        <w:jc w:val="both"/>
      </w:pPr>
      <w:r>
        <w:t xml:space="preserve">1.- Antes de comenzar a leer, cumplimente sus datos personales.</w:t>
      </w:r>
    </w:p>
    <w:p>
      <w:pPr>
        <w:spacing w:after="100"/>
        <w:ind w:left="400"/>
        <w:jc w:val="both"/>
      </w:pPr>
      <w:r>
        <w:t xml:space="preserve">2.- Conteste a las preguntas formuladas de forma individual (no en equipo), por escrito, a mano y en bolígrafo (excepto de color rojo).</w:t>
      </w:r>
    </w:p>
    <w:p>
      <w:pPr>
        <w:spacing w:after="100"/>
        <w:ind w:left="400"/>
        <w:jc w:val="both"/>
      </w:pPr>
      <w:r>
        <w:t xml:space="preserve">3.- No hay límite de papel, las respuestas podrán ocupar tanto espacio como se necesite. En cambio, sí hay límite de tiempo. La prueba tendrá una duración máxima de 120 minutos. Por tanto, racionalice las respuestas para ajustarse al tiempo.</w:t>
      </w:r>
    </w:p>
    <w:p>
      <w:pPr>
        <w:spacing w:after="100"/>
        <w:ind w:left="400"/>
        <w:jc w:val="both"/>
      </w:pPr>
      <w:r>
        <w:t xml:space="preserve">4.- Está permitido utilizar todo tipo de materiales impresos (apuntes, manuales, notas, etc.). Sin embargo, queda terminantemente prohibida la utilización de dispositivos electrónicos de cualquier tipo.</w:t>
      </w:r>
    </w:p>
    <w:p>
      <w:pPr>
        <w:spacing w:after="100"/>
        <w:ind w:left="400"/>
        <w:jc w:val="both"/>
      </w:pPr>
      <w:r>
        <w:t xml:space="preserve">5.- Cada pregunta tendrá un valor máximo de 2 puntos, siempre que la respuesta sea correcta.</w:t>
      </w:r>
    </w:p>
    <w:p>
      <w:pPr>
        <w:spacing w:after="240" w:before="400"/>
      </w:pPr>
      <w:r>
        <w:rPr>
          <w:b/>
          <w:bCs/>
        </w:rPr>
        <w:t xml:space="preserve">Conteste las siguientes preguntas:</w:t>
      </w:r>
    </w:p>
    <w:p>
      <w:pPr>
        <w:spacing w:after="480" w:line="320"/>
        <w:jc w:val="both"/>
      </w:pPr>
      <w:r>
        <w:rPr>
          <w:b/>
          <w:bCs/>
        </w:rPr>
        <w:t xml:space="preserve">1.- </w:t>
      </w:r>
      <w:r>
        <w:t xml:space="preserve">Sitúe a Karl Marx (1818-1883) en su época. Señale, por una parte, los principales acontecimientos históricos que enmarcaron su vida y su obra y, por otra, las principales corrientes de pensamiento y autores que más influyeron en él. Explique en qué consistió esta influencia, no se limite a enumerar autores.</w:t>
      </w:r>
    </w:p>
    <w:p>
      <w:pPr>
        <w:spacing w:after="480" w:line="320"/>
        <w:jc w:val="both"/>
      </w:pPr>
      <w:r>
        <w:rPr>
          <w:b/>
          <w:bCs/>
        </w:rPr>
        <w:t xml:space="preserve">2.- </w:t>
      </w:r>
      <w:r>
        <w:t xml:space="preserve">Marx denominó a su doctrina "socialismo científico". Explique por qué la consideraba científica y en qué se diferenciaba de los socialismos anteriores. Exponga a continuación los dos pilares sobre los que se apoya: el materialismo y la dialéctica.</w:t>
      </w:r>
    </w:p>
    <w:p>
      <w:pPr>
        <w:spacing w:after="480" w:line="320"/>
        <w:jc w:val="both"/>
      </w:pPr>
      <w:r>
        <w:rPr>
          <w:b/>
          <w:bCs/>
        </w:rPr>
        <w:t xml:space="preserve">3.- </w:t>
      </w:r>
      <w:r>
        <w:t xml:space="preserve">Explique qué entiende Marx por infraestructura económica y por superestructura ideológica, y en qué consiste la alienación. ¿Por qué afirma Marx que "la religión es el opio del pueblo"? ¿Y por qué considera que el capitalismo es el peor sistema posible?</w:t>
      </w:r>
    </w:p>
    <w:p>
      <w:pPr>
        <w:spacing w:after="480" w:line="320"/>
        <w:jc w:val="both"/>
      </w:pPr>
      <w:r>
        <w:rPr>
          <w:b/>
          <w:bCs/>
        </w:rPr>
        <w:t xml:space="preserve">4.- </w:t>
      </w:r>
      <w:r>
        <w:t xml:space="preserve">Exponga qué puntos comunes y qué diferencias pueden encontrarse entre el pensamiento de Marx y el de Friedrich Nietzsche, teniendo en cuenta que ambos han sido considerados "maestros de la sospecha".</w:t>
      </w:r>
    </w:p>
    <w:p>
      <w:pPr>
        <w:spacing w:after="480" w:line="320"/>
        <w:jc w:val="both"/>
      </w:pPr>
      <w:r>
        <w:rPr>
          <w:b/>
          <w:bCs/>
        </w:rPr>
        <w:t xml:space="preserve">5.- </w:t>
      </w:r>
      <w:r>
        <w:t xml:space="preserve">Realice un comentario crítico de la obra de Marx. Razone si es posible sostener que "no es la conciencia de los hombres lo que determina su ser, sino su existencia social lo que determina su conciencia". Señale qué consecuencias antropológicas tiene su concepción, es decir, qué consecuencias tiene para la concepción del ser humano. Para ello, deberá usted definir los conceptos de ser humano y persona.</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2026-10-27T15:09:07.983Z</dcterms:created>
  <dcterms:modified xsi:type="dcterms:W3CDTF">2026-10-27T15:09:07.983Z</dcterms:modified>
</cp:coreProperties>
</file>

<file path=docProps/custom.xml><?xml version="1.0" encoding="utf-8"?>
<Properties xmlns="http://schemas.openxmlformats.org/officeDocument/2006/custom-properties" xmlns:vt="http://schemas.openxmlformats.org/officeDocument/2006/docPropsVTypes"/>
</file>