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Sigmund Freud (1856-1939)</w:t>
      </w:r>
    </w:p>
    <w:p>
      <w:pPr>
        <w:spacing w:after="240"/>
      </w:pPr>
      <w:r>
        <w:rPr>
          <w:i/>
          <w:iCs/>
          <w:color w:val="555555"/>
        </w:rPr>
        <w:t xml:space="preserve">Hombre y Mundo Moderno</w:t>
      </w:r>
    </w:p>
    <w:p>
      <w:pPr>
        <w:pStyle w:val="Heading1"/>
      </w:pPr>
      <w:r>
        <w:t xml:space="preserve">1. Contexto histórico: sitúe a Freud en su época</w:t>
      </w:r>
    </w:p>
    <w:p>
      <w:pPr>
        <w:spacing w:after="160" w:line="360"/>
        <w:jc w:val="both"/>
      </w:pPr>
      <w:r>
        <w:t xml:space="preserve">Paul Ricoeur, en Freud: una interpretación de la cultura (1965), dice que el siglo XX está marcado por tres autores que nos han hecho dudar de nuestra propia conciencia: Karl Marx, Friedrich Nietzsche y Sigmund Freud. Son los llamados maestros de la sospecha, porque nos enseñan a desconfiar de lo que creemos pensar y querer, ya que por debajo hay algo oculto que actúa. En Marx son las relaciones económicas, en Nietzsche la voluntad de poder y en Freud el inconsciente.</w:t>
      </w:r>
    </w:p>
    <w:p>
      <w:pPr>
        <w:spacing w:after="160" w:line="360"/>
        <w:jc w:val="both"/>
      </w:pPr>
      <w:r>
        <w:t xml:space="preserve">Freud vive en el Imperio austrohúngaro. Tras la caída del Sacro Imperio Romano Germánico (1806), Austria y Prusia se disputaron los territorios alemanes. Prusia ganó y Austria, que quedó fuera de Alemania, se convirtió en 1867 en Austria-Hungría, un imperio con muchos pueblos y religiones gobernado desde Viena.</w:t>
      </w:r>
    </w:p>
    <w:p>
      <w:pPr>
        <w:spacing w:after="160" w:line="360"/>
        <w:jc w:val="both"/>
      </w:pPr>
      <w:r>
        <w:t xml:space="preserve">Freud nació en 1856 en una familia judía de origen checo, aunque en ese momento ese territorio era parte del Imperio austriaco. Su familia se mudó a Viena, donde estudió en la universidad. Fue ayudante del profesor Brücke, con quien quería estudiar las neuronas. Su mentor fue Joseph Breuer, con quien estudió la histeria de las mujeres a través de la hipnosis, y con una beca estudió en París con Jean-Martin Charcot. A partir de ahí saltó a la fama con el psicoanálisis. Con el ascenso del nazismo tuvo que huir a Londres, donde murió en 1939.</w:t>
      </w:r>
    </w:p>
    <w:p>
      <w:pPr>
        <w:spacing w:after="160" w:line="360"/>
        <w:jc w:val="both"/>
      </w:pPr>
      <w:r>
        <w:t xml:space="preserve">Sus tres obras más importantes son La interpretación de los sueños (1900), donde explica el inconsciente y los sueños como vía regia para llegar a él; El yo y el ello (1923), donde expone su segunda tópica; y El malestar en la cultura (1930), donde aplica el psicoanálisis a la sociedad y explica por qué la civilización nos hace sentir culpables.</w:t>
      </w:r>
    </w:p>
    <w:p>
      <w:pPr>
        <w:pStyle w:val="Heading1"/>
      </w:pPr>
      <w:r>
        <w:t xml:space="preserve">2. Autores que le preceden</w:t>
      </w:r>
    </w:p>
    <w:p>
      <w:pPr>
        <w:spacing w:after="160" w:line="360"/>
        <w:jc w:val="both"/>
      </w:pPr>
      <w:r>
        <w:t xml:space="preserve">Para presentar a Freud hay que hablar de las tres humillaciones que, de la mano de los científicos, ha sufrido el ser humano. Freud lo explica en Una dificultad del psicoanálisis (1917). Durante siglos el hombre se había visto a sí mismo como el centro de todo, como un ser especial y como dueño de sí mismo. La ciencia moderna le ha ido quitando, una a una, estas tres seguridades, y Freud se coloca a sí mismo como el último de esta serie.</w:t>
      </w:r>
    </w:p>
    <w:p>
      <w:pPr>
        <w:spacing w:after="160" w:line="360"/>
        <w:jc w:val="both"/>
      </w:pPr>
      <w:r>
        <w:t xml:space="preserve">La primera humillación es la de Copérnico. Hasta el siglo XVI se pensaba que la Tierra estaba quieta en el centro del universo y que el sol y los planetas giraban a su alrededor. Copérnico demostró que es la Tierra la que gira alrededor del sol. El ser humano descubre así que no es el centro del universo, sino que vive en un planeta más entre otros. Es una humillación cosmológica.</w:t>
      </w:r>
    </w:p>
    <w:p>
      <w:pPr>
        <w:spacing w:after="160" w:line="360"/>
        <w:jc w:val="both"/>
      </w:pPr>
      <w:r>
        <w:t xml:space="preserve">La segunda humillación es la de Darwin. Con El origen de las especies (1859) y El origen del hombre (1871), Darwin explica que todas las especies tienen un origen común y que han ido cambiando por la lucha por la supervivencia: sobreviven los individuos más adaptados, por selección natural, y transmiten sus caracteres a sus descendientes. El ser humano es el resultado de esa misma evolución, así que no es especial, sino un animal más, movido por instintos como el resto. Es una humillación biológica. Freud recoge esta idea: para él el hombre está movido por pulsiones, igual que un animal.</w:t>
      </w:r>
    </w:p>
    <w:p>
      <w:pPr>
        <w:spacing w:after="160" w:line="360"/>
        <w:jc w:val="both"/>
      </w:pPr>
      <w:r>
        <w:t xml:space="preserve">La tercera humillación es la del propio Freud. Al ser humano le quedaba al menos la seguridad de ser dueño de su mente, de saber lo que piensa y por qué actúa. Freud, con el psicoanálisis, le quita también eso: gran parte de lo que pensamos y hacemos depende del inconsciente, que no controlamos. El ser humano ni siquiera es dueño de su propia mente. Es una humillación psicológica.</w:t>
      </w:r>
    </w:p>
    <w:p>
      <w:pPr>
        <w:spacing w:after="160" w:line="360"/>
        <w:jc w:val="both"/>
      </w:pPr>
      <w:r>
        <w:t xml:space="preserve">Además, Freud viene de una formación médica en la que se creía que todo se podía explicar físicamente: si alguien sufría de histeria, había que encontrar una lesión orgánica. Con Brücke aprendió a ver el organismo como un sistema de fuerzas y energía, y por eso luego habla de la mente con cargas y descargas de energía. Charcot le enseñó que la histeria era una enfermedad real y que con la hipnosis se podían provocar y quitar los síntomas. Y con Breuer comprobó que cuando la paciente recordaba bajo hipnosis la escena traumática y la expresaba, el síntoma desaparecía. De ahí su frase: los histéricos sufren de reminiscencias.</w:t>
      </w:r>
    </w:p>
    <w:p>
      <w:pPr>
        <w:pStyle w:val="Heading1"/>
      </w:pPr>
      <w:r>
        <w:t xml:space="preserve">3. Doctrina de Freud</w:t>
      </w:r>
    </w:p>
    <w:p>
      <w:pPr>
        <w:spacing w:after="160" w:line="360"/>
        <w:jc w:val="both"/>
      </w:pPr>
      <w:r>
        <w:t xml:space="preserve">Freud parte de un problema médico: la histeria. Sus pacientes, sobre todo mujeres, tenían síntomas físicos, como parálisis o cegueras, pero ninguna lesión orgánica que los explicara. Freud concluye que hay una realidad psíquica capaz de producir efectos en el cuerpo. Para explicar dónde está esa realidad propone su primera tópica: la mente no es unitaria, sino que trabaja por capas. En el consciente están los recuerdos a los que tenemos acceso directo; en el preconsciente, los que no tenemos presentes pero podemos recuperar fácilmente; y en el inconsciente, los que no podemos recuperar, pero que siguen produciendo descargas de energía que nos hacen actuar como actuamos.</w:t>
      </w:r>
    </w:p>
    <w:p>
      <w:pPr>
        <w:spacing w:after="160" w:line="360"/>
        <w:jc w:val="both"/>
      </w:pPr>
      <w:r>
        <w:t xml:space="preserve">Los recuerdos llegan al inconsciente por la represión. Cuando vivimos algo traumático que no podríamos soportar, la mente se defiende y lo expulsa del consciente. Pero lo reprimido no desaparece: sigue activo y vuelve disfrazado en forma de síntoma. Así queda explicada la histeria: la enfermedad no es un fallo nervioso, sino un mensaje cifrado del inconsciente que quiere manifestarse.</w:t>
      </w:r>
    </w:p>
    <w:p>
      <w:pPr>
        <w:spacing w:after="160" w:line="360"/>
        <w:jc w:val="both"/>
      </w:pPr>
      <w:r>
        <w:t xml:space="preserve">Esto plantea una pregunta: si todos reprimimos, ¿por qué no somos todos histéricos? Porque en las personas sanas lo reprimido también sale, pero por caminos indirectos, que Freud estudia en Psicopatología de la vida cotidiana. El primero, la vía regia, son los sueños: al dormir la censura se relaja y el deseo oculto se cumple disfrazado. Los otros dos son los actos fallidos, como los lapsus, y los chistes tendenciosos, que burlan la censura para expresar los verdaderos deseos.</w:t>
      </w:r>
    </w:p>
    <w:p>
      <w:pPr>
        <w:spacing w:after="160" w:line="360"/>
        <w:jc w:val="both"/>
      </w:pPr>
      <w:r>
        <w:t xml:space="preserve">Si el inconsciente se manifiesta, se puede interpretar, y eso es lo que hace el psicoanálisis: el paciente habla libremente, diciendo todo lo que se le ocurra, y el terapeuta escucha para descifrar lo que hay detrás. Pero Freud descubre que no basta con que el paciente conozca su trauma para curarse: tiene que revivirlo. Y lo revive con el propio terapeuta, al que traslada los sentimientos que tenía hacia personas de su pasado. Es la transferencia, que se convierte en la oportunidad de la terapia, siempre que el terapeuta mantenga la neutralidad.</w:t>
      </w:r>
    </w:p>
    <w:p>
      <w:pPr>
        <w:spacing w:after="160" w:line="360"/>
        <w:jc w:val="both"/>
      </w:pPr>
      <w:r>
        <w:t xml:space="preserve">Queda saber qué es esa energía que se reprime. Para Freud son las pulsiones. El aparato psíquico busca descargar la tensión y satisfacerse de inmediato, que es el principio del placer, pero la vida le enseña a esperar y a tener en cuenta la realidad, que es el principio de realidad. En la pulsión sexual distingue la fuente (la zona del cuerpo), el esfuerzo (la presión), la meta (liberarla) y el objeto (que puede ser cualquiera). Como para él sexual no es lo mismo que genital, sino toda búsqueda de placer corporal, la sexualidad empieza en la infancia y pasa por varias fases: oral, anal, fálica, latencia y genital. En la fase fálica aparece el complejo de Edipo, el origen de muchos de los conflictos que después se reprimen.</w:t>
      </w:r>
    </w:p>
    <w:p>
      <w:pPr>
        <w:spacing w:after="160" w:line="360"/>
        <w:jc w:val="both"/>
      </w:pPr>
      <w:r>
        <w:t xml:space="preserve">Sin embargo, la experiencia le obliga a corregir esta idea. Con el narcisismo ve que el ser humano no solo busca placer, sino también estar a la altura de sus ideales. Y con los soldados de la I Guerra Mundial, que revivían una y otra vez sus traumas, ve que a veces nos empeñamos en hacernos daño. Si la mente solo buscara placer, esto no tendría sentido. Por eso, en Más allá del principio del placer (1920), distingue dos pulsiones: Eros, la pulsión de vida, y Thanatos, la pulsión de muerte, el deseo de volver a lo inorgánico, que hacia fuera es agresividad y hacia dentro autodestrucción.</w:t>
      </w:r>
    </w:p>
    <w:p>
      <w:pPr>
        <w:spacing w:after="160" w:line="360"/>
        <w:jc w:val="both"/>
      </w:pPr>
      <w:r>
        <w:t xml:space="preserve">Con tantas fuerzas en conflicto, el modelo de las capas ya no basta, y en El yo y el ello (1923) Freud propone una segunda tópica, que no hay que relacionar con la primera. El ello es la parte más antigua, donde están las pulsiones; es irracional, egoísta y no conoce el tiempo ni la moral. El superyó es la conciencia moral: las normas sociales que hemos interiorizado y la imagen perfecta de nosotros mismos, un juez cruel e implacable. Y el yo es la parte del ello que ha cambiado al contacto con el mundo y que hace de mediador entre lo que pide el ello, lo que exige el superyó y lo que permite la realidad.</w:t>
      </w:r>
    </w:p>
    <w:p>
      <w:pPr>
        <w:spacing w:after="160" w:line="360"/>
        <w:jc w:val="both"/>
      </w:pPr>
      <w:r>
        <w:t xml:space="preserve">Este conflicto entre pulsiones y normas Freud lo traslada a toda la sociedad. En Tótem y tabú (1913) explica que la civilización nace de un crimen: los hijos matan al padre que acaparaba a todas las mujeres, y la culpa que sienten se transmite hasta hoy; con el tiempo el tótem se convierte en Dios. En El porvenir de una ilusión (1927) dice que la religión es una ilusión: el adulto, con miedo a la realidad, pone a Dios en el lugar del padre. Y en El malestar en la cultura (1930) concluye que el hombre es un lobo para el hombre: la sociedad nos obliga a reprimir nuestras pulsiones, y cuanta más cultura, más culpa. Solo la sublimación, como el arte, ofrece una salida, pero no para todos. Freud termina con una duda: ¿ganará Eros o Thanatos?</w:t>
      </w:r>
    </w:p>
    <w:p>
      <w:pPr>
        <w:pStyle w:val="Heading1"/>
      </w:pPr>
      <w:r>
        <w:t xml:space="preserve">4. Relación con otros autores</w:t>
      </w:r>
    </w:p>
    <w:p>
      <w:pPr>
        <w:spacing w:after="160" w:line="360"/>
        <w:jc w:val="both"/>
      </w:pPr>
      <w:r>
        <w:rPr>
          <w:b/>
          <w:bCs/>
        </w:rPr>
        <w:t xml:space="preserve">Nietzsche y Freud. </w:t>
      </w:r>
      <w:r>
        <w:t xml:space="preserve">Freud decía que había evitado leer a Nietzsche para no perder su originalidad, pero muchas de sus ideas ya estaban en él. Nietzsche había escrito que la mayor parte del pensar consciente de un filósofo está guiada de modo secreto por sus instintos. Freud convierte esta intuición en una teoría con el inconsciente y el ello, y la propia palabra ello viene de Nietzsche. Los dos desconfían de la moral: para Nietzsche la moral cristiana nace del resentimiento de los débiles, y para Freud la conciencia moral es el superyó, las normas sociales interiorizadas. Los dos explican la culpa como una agresividad que no se puede descargar hacia fuera y se vuelve contra uno mismo. Y los dos critican la religión: para Nietzsche Dios ha muerto y para Freud es una ilusión. La diferencia es que Nietzsche defiende los instintos y la vida, y lo que quiere es liberarlos, mientras que Freud, como médico, quiere que el yo controle las pulsiones.</w:t>
      </w:r>
    </w:p>
    <w:p>
      <w:pPr>
        <w:spacing w:after="160" w:line="360"/>
        <w:jc w:val="both"/>
      </w:pPr>
      <w:r>
        <w:rPr>
          <w:b/>
          <w:bCs/>
        </w:rPr>
        <w:t xml:space="preserve">Marx y Freud. </w:t>
      </w:r>
      <w:r>
        <w:t xml:space="preserve">Los dos son maestros de la sospecha y los dos piensan que la conciencia no dice la verdad sobre sí misma. Pero lo que hay debajo es distinto: para Marx son las relaciones económicas, que determinan lo que pensamos (la ideología), y para Freud es el inconsciente individual. Los dos ven la religión como algo que hay que superar: para Marx es el opio del pueblo, un consuelo que mantiene la explotación, y para Freud una ilusión infantil. Marx busca liberar a la sociedad con la revolución; Freud busca curar al individuo con el psicoanálisis.</w:t>
      </w:r>
    </w:p>
    <w:p>
      <w:pPr>
        <w:spacing w:after="160" w:line="360"/>
        <w:jc w:val="both"/>
      </w:pPr>
      <w:r>
        <w:rPr>
          <w:b/>
          <w:bCs/>
        </w:rPr>
        <w:t xml:space="preserve">Sartre y Freud. </w:t>
      </w:r>
      <w:r>
        <w:t xml:space="preserve">Los dos se preguntan por qué actuamos como actuamos, pero llegan a respuestas opuestas. Para Freud dependemos de un inconsciente que no controlamos. Para Sartre eso sería una excusa: el hombre está condenado a ser libre, y escudarse en que algo dentro de mí me obliga sería mala fe.</w:t>
      </w:r>
    </w:p>
    <w:p>
      <w:pPr>
        <w:spacing w:after="160" w:line="360"/>
        <w:jc w:val="both"/>
      </w:pPr>
      <w:r>
        <w:rPr>
          <w:b/>
          <w:bCs/>
        </w:rPr>
        <w:t xml:space="preserve">La influencia de Freud. </w:t>
      </w:r>
      <w:r>
        <w:t xml:space="preserve">Su obra influye en Simone de Beauvoir, que dice que la mujer se tiene que liberar de sus traumas; entre el feminismo y el freudismo hay un punto en común que lleva a pensar el género y la orientación sexual como algo construido. John Money va más lejos: para él las categorías son traumas, incluso el género, la heterosexualidad y la homosexualidad.</w:t>
      </w:r>
    </w:p>
    <w:p>
      <w:pPr>
        <w:pStyle w:val="Heading1"/>
      </w:pPr>
      <w:r>
        <w:t xml:space="preserve">5. Comentario crítico</w:t>
      </w:r>
    </w:p>
    <w:p>
      <w:pPr>
        <w:spacing w:after="160" w:line="360"/>
        <w:jc w:val="both"/>
      </w:pPr>
      <w:r>
        <w:t xml:space="preserve">Desde mi punto de vista, la tesis de Freud de que el ser humano no es dueño de su propia mente solo es verdad en parte. Es cierto que hay impulsos y recuerdos que nos condicionan sin darnos cuenta, y Freud tiene el mérito de ser el padre de la psicología moderna. Pero de ahí no se sigue que el hombre sea solo un conjunto de pulsiones.</w:t>
      </w:r>
    </w:p>
    <w:p>
      <w:pPr>
        <w:spacing w:after="160" w:line="360"/>
        <w:jc w:val="both"/>
      </w:pPr>
      <w:r>
        <w:t xml:space="preserve">El ser humano es un ser racional, y ser racional no es solo conocer, porque los animales también conocen, ni encadenar razonamientos, porque las máquinas también pueden: es también controlar los propios impulsos, que es lo que Freud niega. Sin embargo, el propio psicoanálisis busca que el paciente entienda lo que tiene reprimido, así que confía en la razón. Freud demuestra que la razón no lo puede todo, pero no que no pueda nada.</w:t>
      </w:r>
    </w:p>
    <w:p>
      <w:pPr>
        <w:spacing w:after="160" w:line="360"/>
        <w:jc w:val="both"/>
      </w:pPr>
      <w:r>
        <w:t xml:space="preserve">El problema de fondo es que Freud, padre de la psico-logía, el estudio de la psyché o alma, describe la mente como fuerzas y descargas que nos mueven. Eso es lo propio de los seres inertes, que más que moverse son movidos y no tienen interioridad. Los seres vivos, en cambio, se mueven a sí mismos y tienen alma. Como explica Aristóteles, los inertes son, los vivos son y viven, y los humanos son, viven y entienden: la inteligencia no es una capa fina sobre las pulsiones, sino el ser del hombre.</w:t>
      </w:r>
    </w:p>
    <w:p>
      <w:pPr>
        <w:spacing w:after="160" w:line="360"/>
        <w:jc w:val="both"/>
      </w:pPr>
      <w:r>
        <w:t xml:space="preserve">Ser humano es todo miembro de la especie homo sapiens sapiens; persona es un ser único e irrepetible, con dignidad. La palabra viene del teatro, y en Roma no todos eran personas, solo el hombre libre, romano y paterfamilias. Santo Tomás coge la definición de Boecio: persona es una sustancia individual de naturaleza racional. La persona va unida al ser, y de ahí sale su dignidad ontológica, que no depende de que controlemos nuestros impulsos ni de nuestra salud psíquica, sino que se tiene por el simple hecho de ser.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Maestros de la sospecha (Ricoeur, 1965): Marx (economía), Nietzsche (voluntad de poder), Freud (inconsciente).</w:t>
      </w:r>
    </w:p>
    <w:p>
      <w:pPr>
        <w:pStyle w:val="ListParagraph"/>
        <w:numPr>
          <w:ilvl w:val="0"/>
          <w:numId w:val="2"/>
        </w:numPr>
        <w:spacing w:after="100" w:line="320"/>
      </w:pPr>
      <w:r>
        <w:t xml:space="preserve">Contexto: Austria-Hungría (1867), Viena; familia judía de origen checo; huye a Londres por el nazismo; muere en 1939.</w:t>
      </w:r>
    </w:p>
    <w:p>
      <w:pPr>
        <w:pStyle w:val="ListParagraph"/>
        <w:numPr>
          <w:ilvl w:val="0"/>
          <w:numId w:val="2"/>
        </w:numPr>
        <w:spacing w:after="100" w:line="320"/>
      </w:pPr>
      <w:r>
        <w:t xml:space="preserve">Obras: La interpretación de los sueños (1900), El yo y el ello (1923), El malestar en la cultura (1930).</w:t>
      </w:r>
    </w:p>
    <w:p>
      <w:pPr>
        <w:pStyle w:val="ListParagraph"/>
        <w:numPr>
          <w:ilvl w:val="0"/>
          <w:numId w:val="2"/>
        </w:numPr>
        <w:spacing w:after="100" w:line="320"/>
      </w:pPr>
      <w:r>
        <w:t xml:space="preserve">Precedentes, 3 humillaciones: Copérnico (no somos el centro del universo), Darwin (el ser humano no es especial), Freud (no es dueño de su propia mente). Formación: Brücke (energía), Charcot (hipnosis), Breuer (los histéricos sufren de reminiscencias).</w:t>
      </w:r>
    </w:p>
    <w:p>
      <w:pPr>
        <w:pStyle w:val="ListParagraph"/>
        <w:numPr>
          <w:ilvl w:val="0"/>
          <w:numId w:val="2"/>
        </w:numPr>
        <w:spacing w:after="100" w:line="320"/>
      </w:pPr>
      <w:r>
        <w:t xml:space="preserve">Histeria → 1ª tópica: consciente / preconsciente / inconsciente. Represión → mensaje cifrado. Transferencia: revivir el trauma.</w:t>
      </w:r>
    </w:p>
    <w:p>
      <w:pPr>
        <w:pStyle w:val="ListParagraph"/>
        <w:numPr>
          <w:ilvl w:val="0"/>
          <w:numId w:val="2"/>
        </w:numPr>
        <w:spacing w:after="100" w:line="320"/>
      </w:pPr>
      <w:r>
        <w:t xml:space="preserve">1ª tópica: consciente / preconsciente / inconsciente. Represión. Lo reprimido vuelve disfrazado → mensaje cifrado.</w:t>
      </w:r>
    </w:p>
    <w:p>
      <w:pPr>
        <w:pStyle w:val="ListParagraph"/>
        <w:numPr>
          <w:ilvl w:val="0"/>
          <w:numId w:val="2"/>
        </w:numPr>
        <w:spacing w:after="100" w:line="320"/>
      </w:pPr>
      <w:r>
        <w:t xml:space="preserve">3 caminos: sueños (vía regia; deseo disfrazado; compromiso deseo-censura), actos fallidos, chistes tendenciosos. Psicoanálisis: asociación libre + atención flotante.</w:t>
      </w:r>
    </w:p>
    <w:p>
      <w:pPr>
        <w:pStyle w:val="ListParagraph"/>
        <w:numPr>
          <w:ilvl w:val="0"/>
          <w:numId w:val="2"/>
        </w:numPr>
        <w:spacing w:after="100" w:line="320"/>
      </w:pPr>
      <w:r>
        <w:t xml:space="preserve">Principio del placer / principio de realidad. Pulsión: fuente, esfuerzo, meta, objeto. Sexual ≠ genital.</w:t>
      </w:r>
    </w:p>
    <w:p>
      <w:pPr>
        <w:pStyle w:val="ListParagraph"/>
        <w:numPr>
          <w:ilvl w:val="0"/>
          <w:numId w:val="2"/>
        </w:numPr>
        <w:spacing w:after="100" w:line="320"/>
      </w:pPr>
      <w:r>
        <w:t xml:space="preserve">Fases: oral, anal, fálica (Edipo, castración), latencia, genital.</w:t>
      </w:r>
    </w:p>
    <w:p>
      <w:pPr>
        <w:pStyle w:val="ListParagraph"/>
        <w:numPr>
          <w:ilvl w:val="0"/>
          <w:numId w:val="2"/>
        </w:numPr>
        <w:spacing w:after="100" w:line="320"/>
      </w:pPr>
      <w:r>
        <w:t xml:space="preserve">Repetición (neurosis de guerra, carrete) → Eros (autoconservación + sexual) / Thanatos (agresividad / masoquismo).</w:t>
      </w:r>
    </w:p>
    <w:p>
      <w:pPr>
        <w:pStyle w:val="ListParagraph"/>
        <w:numPr>
          <w:ilvl w:val="0"/>
          <w:numId w:val="2"/>
        </w:numPr>
        <w:spacing w:after="100" w:line="320"/>
      </w:pPr>
      <w:r>
        <w:t xml:space="preserve">2ª tópica (¡no relacionarla con la 1ª!): ello (antiguo, irracional, egoísta) / superyó (reglas interiorizadas, juez cruel) / yo (mediador; ello + superyó + realidad).</w:t>
      </w:r>
    </w:p>
    <w:p>
      <w:pPr>
        <w:pStyle w:val="ListParagraph"/>
        <w:numPr>
          <w:ilvl w:val="0"/>
          <w:numId w:val="2"/>
        </w:numPr>
        <w:spacing w:after="100" w:line="320"/>
      </w:pPr>
      <w:r>
        <w:t xml:space="preserve">Tótem y tabú (horda, parricidio, culpa, tótem → Dios), El porvenir de una ilusión (Dios = padre), El malestar en la cultura (homo homini lupus, más cultura = más culpa, sublimación, ¿Eros o Thanatos?).</w:t>
      </w:r>
    </w:p>
    <w:p>
      <w:pPr>
        <w:pStyle w:val="ListParagraph"/>
        <w:numPr>
          <w:ilvl w:val="0"/>
          <w:numId w:val="2"/>
        </w:numPr>
        <w:spacing w:after="100" w:line="320"/>
      </w:pPr>
      <w:r>
        <w:t xml:space="preserve">Relaciones: Nietzsche (instintos, ello, moral, culpa, religión), Marx (sospecha, religión), Sartre (inconsciente vs mala fe), influencia en Beauvoir y Money.</w:t>
      </w:r>
    </w:p>
    <w:p>
      <w:pPr>
        <w:pStyle w:val="ListParagraph"/>
        <w:numPr>
          <w:ilvl w:val="0"/>
          <w:numId w:val="2"/>
        </w:numPr>
        <w:spacing w:after="100" w:line="320"/>
      </w:pPr>
      <w:r>
        <w:t xml:space="preserve">Crítica: solo verdad en parte; ¿qué es ser racional?; el psicoanálisis confía en la razón; psyché = alma; inerte vs vivo; grados de ser;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2026-10-28T14:57:21.602Z</dcterms:created>
  <dcterms:modified xsi:type="dcterms:W3CDTF">2026-10-28T14:57:21.602Z</dcterms:modified>
</cp:coreProperties>
</file>

<file path=docProps/custom.xml><?xml version="1.0" encoding="utf-8"?>
<Properties xmlns="http://schemas.openxmlformats.org/officeDocument/2006/custom-properties" xmlns:vt="http://schemas.openxmlformats.org/officeDocument/2006/docPropsVTypes"/>
</file>