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041F" w14:textId="77777777" w:rsidR="007B569F" w:rsidRDefault="00AB2824">
      <w:pPr>
        <w:pStyle w:val="Heading1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9025308" wp14:editId="09380811">
            <wp:simplePos x="0" y="0"/>
            <wp:positionH relativeFrom="page">
              <wp:posOffset>708659</wp:posOffset>
            </wp:positionH>
            <wp:positionV relativeFrom="paragraph">
              <wp:posOffset>-2540</wp:posOffset>
            </wp:positionV>
            <wp:extent cx="1142746" cy="1069848"/>
            <wp:effectExtent l="0" t="0" r="0" b="0"/>
            <wp:wrapNone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95EA7001-A668-4079-8BF1-F625A74C1D5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746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School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4DE1CDA3" w14:textId="77777777" w:rsidR="007B569F" w:rsidRDefault="00AB2824">
      <w:pPr>
        <w:pStyle w:val="Heading2"/>
        <w:spacing w:before="1" w:line="229" w:lineRule="exact"/>
        <w:ind w:left="0" w:right="404"/>
        <w:jc w:val="right"/>
      </w:pPr>
      <w:r>
        <w:rPr>
          <w:spacing w:val="-2"/>
        </w:rPr>
        <w:t>USERINX</w:t>
      </w:r>
    </w:p>
    <w:p w14:paraId="6A9ABEC7" w14:textId="77777777" w:rsidR="007B569F" w:rsidRDefault="00AB2824">
      <w:pPr>
        <w:ind w:left="5343" w:right="386" w:firstLine="2273"/>
        <w:rPr>
          <w:b/>
          <w:sz w:val="20"/>
        </w:rPr>
      </w:pPr>
      <w:r>
        <w:rPr>
          <w:b/>
          <w:sz w:val="20"/>
        </w:rPr>
        <w:t>User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Experience Proposed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Title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Pre-approval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Form</w:t>
      </w:r>
    </w:p>
    <w:p w14:paraId="4D95CCF5" w14:textId="77777777" w:rsidR="007B569F" w:rsidRDefault="007B569F">
      <w:pPr>
        <w:pStyle w:val="BodyText"/>
        <w:rPr>
          <w:b/>
        </w:rPr>
      </w:pPr>
    </w:p>
    <w:p w14:paraId="06E4A5BB" w14:textId="77777777" w:rsidR="007B569F" w:rsidRDefault="007B569F">
      <w:pPr>
        <w:pStyle w:val="BodyText"/>
        <w:rPr>
          <w:b/>
        </w:rPr>
      </w:pPr>
    </w:p>
    <w:p w14:paraId="0CB6986E" w14:textId="77777777" w:rsidR="007B569F" w:rsidRDefault="007B569F">
      <w:pPr>
        <w:pStyle w:val="BodyText"/>
        <w:spacing w:before="29"/>
        <w:rPr>
          <w:b/>
        </w:rPr>
      </w:pPr>
    </w:p>
    <w:tbl>
      <w:tblPr>
        <w:tblW w:w="0" w:type="auto"/>
        <w:tblInd w:w="413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3"/>
        <w:gridCol w:w="3896"/>
      </w:tblGrid>
      <w:tr w:rsidR="007B569F" w14:paraId="13E066FD" w14:textId="77777777">
        <w:trPr>
          <w:trHeight w:val="268"/>
        </w:trPr>
        <w:tc>
          <w:tcPr>
            <w:tcW w:w="6093" w:type="dxa"/>
            <w:shd w:val="clear" w:color="auto" w:fill="C0C0C0"/>
          </w:tcPr>
          <w:p w14:paraId="54026EDB" w14:textId="77777777" w:rsidR="007B569F" w:rsidRDefault="00AB2824">
            <w:pPr>
              <w:pStyle w:val="TableParagraph"/>
              <w:spacing w:line="248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TITLE</w:t>
            </w:r>
          </w:p>
        </w:tc>
        <w:tc>
          <w:tcPr>
            <w:tcW w:w="3896" w:type="dxa"/>
            <w:shd w:val="clear" w:color="auto" w:fill="C0C0C0"/>
          </w:tcPr>
          <w:p w14:paraId="7C63988D" w14:textId="77777777" w:rsidR="007B569F" w:rsidRDefault="00AB2824">
            <w:pPr>
              <w:pStyle w:val="TableParagraph"/>
              <w:spacing w:line="248" w:lineRule="exact"/>
              <w:ind w:left="834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8241" behindDoc="0" locked="0" layoutInCell="1" allowOverlap="1" wp14:anchorId="459A2375" wp14:editId="454F0A95">
                      <wp:simplePos x="0" y="0"/>
                      <wp:positionH relativeFrom="column">
                        <wp:posOffset>505078</wp:posOffset>
                      </wp:positionH>
                      <wp:positionV relativeFrom="paragraph">
                        <wp:posOffset>491870</wp:posOffset>
                      </wp:positionV>
                      <wp:extent cx="609600" cy="152400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BB06EDD-9B34-4255-983A-A232E73BFD5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152400"/>
                                <a:chOff x="0" y="0"/>
                                <a:chExt cx="609600" cy="152400"/>
                              </a:xfrm>
                            </wpg:grpSpPr>
                            <wps:wsp>
                              <wps:cNvPr id="5" name="Textbox 5"/>
                              <wps:cNvSpPr txBox="1"/>
                              <wps:spPr>
                                <a:xfrm>
                                  <a:off x="0" y="0"/>
                                  <a:ext cx="609600" cy="1524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A988316" w14:textId="77777777" w:rsidR="007B569F" w:rsidRDefault="007B569F">
                                    <w:pPr>
                                      <w:spacing w:line="240" w:lineRule="exact"/>
                                      <w:rPr>
                                        <w:rFonts w:ascii="Calibri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A2375" id="Group 4" o:spid="_x0000_s1026" style="position:absolute;left:0;text-align:left;margin-left:39.75pt;margin-top:38.75pt;width:48pt;height:12pt;z-index:251658241;mso-wrap-distance-left:0;mso-wrap-distance-right:0" coordsize="609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gJ5QEAAE4EAAAOAAAAZHJzL2Uyb0RvYy54bWykVNtu2zAMfR+wfxD0vtgJlmAz4hTdugUD&#10;iq1Auw+QZfmCWaJGKbHz96NkxylaYA/pi0CJFHnOIaXtzaA7dlToWjA5Xy5SzpSRULamzvnvp+8f&#10;PnHmvDCl6MConJ+U4ze79++2vc3UChroSoWMkhiX9Tbnjfc2SxInG6WFW4BVhpwVoBaetlgnJYqe&#10;susuWaXpJukBS4sglXN0ejc6+S7mryol/a+qcsqzLueEzccV41qENdltRVajsE0rJxjiChRatIaK&#10;zqnuhBfsgO2rVLqVCA4qv5CgE6iqVqrIgdgs0xds9ggHG7nUWV/bWSaS9oVOV6eVP497tI/2AUf0&#10;ZN6D/ONIl6S3dfbcH/b1JXioUIdLRIINUdHTrKgaPJN0uEk/b1LSXZJruV59JDsqLhtqy6tbsvn2&#10;33uJyMaiEdoMpbc0O+4ij3ubPI+NsCqq7gL9B2RtmfM1Z0ZomuAn4lbAwNaBSShNMUE/5ocvQJSX&#10;53M3iXq9TjNfkVl0fq9As2DkHGmw47yJ473zoVmXkNg5l43lA0A/FMOEtYDyRFB7Gvicu78HgYqz&#10;7ochycLrOBt4Noqzgb77CvENhZYbuD14qNpYOZQY806VqRfT9NDQRmjTAwuv4vk+Rl2+gd0/AAAA&#10;//8DAFBLAwQUAAYACAAAACEA00tIJtwAAAAJAQAADwAAAGRycy9kb3ducmV2LnhtbExP0UrDQBB8&#10;F/yHYwXf7CVKjMZcSinqUxFsBfFtm2yT0NxeyF2T9O/dPunTzDLD7Ey+nG2nRhp869hAvIhAEZeu&#10;ark28LV7u3sC5QNyhZ1jMnAmD8vi+irHrHITf9K4DbWSEPYZGmhC6DOtfdmQRb9wPbFoBzdYDHIO&#10;ta4GnCTcdvo+ih61xZblQ4M9rRsqj9uTNfA+4bR6iF/HzfGwPv/sko/vTUzG3N7MqxdQgebwZ4ZL&#10;fakOhXTauxNXXnUG0udEnIKp4EVPEyF7IVGcgC5y/X9B8QsAAP//AwBQSwECLQAUAAYACAAAACEA&#10;toM4kv4AAADhAQAAEwAAAAAAAAAAAAAAAAAAAAAAW0NvbnRlbnRfVHlwZXNdLnhtbFBLAQItABQA&#10;BgAIAAAAIQA4/SH/1gAAAJQBAAALAAAAAAAAAAAAAAAAAC8BAABfcmVscy8ucmVsc1BLAQItABQA&#10;BgAIAAAAIQBsBhgJ5QEAAE4EAAAOAAAAAAAAAAAAAAAAAC4CAABkcnMvZTJvRG9jLnhtbFBLAQIt&#10;ABQABgAIAAAAIQDTS0gm3AAAAAkBAAAPAAAAAAAAAAAAAAAAAD8EAABkcnMvZG93bnJldi54bWxQ&#10;SwUGAAAAAAQABADzAAAASA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5" o:spid="_x0000_s1027" type="#_x0000_t202" style="position:absolute;width:609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<v:textbox inset="0,0,0,0">
                          <w:txbxContent>
                            <w:p w14:paraId="3A988316" w14:textId="77777777" w:rsidR="007B569F" w:rsidRDefault="007B569F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RECOMMENDATION</w:t>
            </w:r>
          </w:p>
        </w:tc>
      </w:tr>
      <w:tr w:rsidR="007B569F" w14:paraId="2537D76F" w14:textId="77777777">
        <w:trPr>
          <w:trHeight w:val="1332"/>
        </w:trPr>
        <w:tc>
          <w:tcPr>
            <w:tcW w:w="6093" w:type="dxa"/>
          </w:tcPr>
          <w:p w14:paraId="22DBC4DD" w14:textId="77777777" w:rsidR="007B569F" w:rsidRDefault="00AB2824">
            <w:pPr>
              <w:pStyle w:val="TableParagraph"/>
              <w:spacing w:before="251"/>
              <w:ind w:left="136" w:right="127" w:hanging="1"/>
              <w:jc w:val="center"/>
              <w:rPr>
                <w:sz w:val="24"/>
              </w:rPr>
            </w:pPr>
            <w:r>
              <w:rPr>
                <w:sz w:val="24"/>
              </w:rPr>
              <w:t>Development of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Centralized Curriculum Management and Mapping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Audit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3896" w:type="dxa"/>
          </w:tcPr>
          <w:p>
            <w:r/>
          </w:p>
        </w:tc>
      </w:tr>
    </w:tbl>
    <w:p w14:paraId="6A507179" w14:textId="77777777" w:rsidR="007B569F" w:rsidRDefault="00AB2824">
      <w:pPr>
        <w:pStyle w:val="BodyText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0455D01F" wp14:editId="6B1DEE81">
                <wp:simplePos x="0" y="0"/>
                <wp:positionH relativeFrom="page">
                  <wp:posOffset>621791</wp:posOffset>
                </wp:positionH>
                <wp:positionV relativeFrom="paragraph">
                  <wp:posOffset>164719</wp:posOffset>
                </wp:positionV>
                <wp:extent cx="6530340" cy="1270"/>
                <wp:effectExtent l="0" t="0" r="0" b="0"/>
                <wp:wrapTopAndBottom/>
                <wp:docPr id="6" name="Graphic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3C170B-AEA0-4AD4-83CA-AF497281B3D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>
                              <a:moveTo>
                                <a:pt x="0" y="0"/>
                              </a:moveTo>
                              <a:lnTo>
                                <a:pt x="653008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7AA44" id="Graphic 6" o:spid="_x0000_s1026" style="position:absolute;margin-left:48.95pt;margin-top:12.95pt;width:514.2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ywGAIAAF0EAAAOAAAAZHJzL2Uyb0RvYy54bWysVE1v2zAMvQ/YfxB0X+wka5cZcYqhQYcB&#10;RVegGXZWZDk2JouaqMTOvx8lfyTtbsN8ECjxiXzko7y+6xrNTsphDSbn81nKmTISitoccv5j9/Bh&#10;xRl6YQqhwaicnxXyu837d+vWZmoBFehCOUZBDGatzXnlvc2SBGWlGoEzsMqQswTXCE9bd0gKJ1qK&#10;3uhkkaa3SQuusA6kQqTTbe/kmxi/LJX038sSlWc658TNx9XFdR/WZLMW2cEJW9VyoCH+gUUjakNJ&#10;p1Bb4QU7uvqvUE0tHSCUfiahSaAsa6liDVTNPH1TzUslrIq1UHPQTm3C/xdWPp1e7LML1NE+gvyF&#10;1JGktZhNnrDBAdOVrglYIs662MXz1EXVeSbp8PZmmS4/UrMl+eaLT7HJicjGu/KI/quCGEecHtH3&#10;GhSjJarRkp0ZTUdKBg111NBzRho6zkjDfa+hFT7cC+SCydoLkXDWwEntIHr9G+ZE7eLV5hoVSklX&#10;N5yNVRK2R5AR0lCveiOmJvu6OG0Ci+VqnqZxNhB0XTzUWgca6A77e+3YSYTJDN/nUAiFeAWzDv1W&#10;YNXj8Ixb8ANOm0GpXpwg0x6K87NjLc1zzvH3UTjFmf5maGDC8I+GG439aDiv7yE+kdgiSrrrfgpn&#10;Wcifc0/aPsE4jiIbZQvFT9hw08CXo4eyDprGKeoZDRua4Vjh8N7CI7neR9Tlr7D5AwAA//8DAFBL&#10;AwQUAAYACAAAACEAj1kANOEAAAAJAQAADwAAAGRycy9kb3ducmV2LnhtbEyPwU7DMBBE70j8g7VI&#10;XBB1kopAQ5wKoQAqqlQa+AA3XuJAvI5stw1/j3uC02p3RrNvyuVkBnZA53tLAtJZAgyptaqnTsDH&#10;+9P1HTAfJCk5WEIBP+hhWZ2flbJQ9khbPDShYzGEfCEF6BDGgnPfajTSz+yIFLVP64wMcXUdV04e&#10;Y7gZeJYkOTeyp/hByxEfNbbfzd4IWH3NX9Z6XT9fbZtxU5PrXuvNmxCXF9PDPbCAU/gzwwk/okMV&#10;mXZ2T8qzQcDidhGdArKbOE96muVzYLt4yVPgVcn/N6h+AQAA//8DAFBLAQItABQABgAIAAAAIQC2&#10;gziS/gAAAOEBAAATAAAAAAAAAAAAAAAAAAAAAABbQ29udGVudF9UeXBlc10ueG1sUEsBAi0AFAAG&#10;AAgAAAAhADj9If/WAAAAlAEAAAsAAAAAAAAAAAAAAAAALwEAAF9yZWxzLy5yZWxzUEsBAi0AFAAG&#10;AAgAAAAhABKU/LAYAgAAXQQAAA4AAAAAAAAAAAAAAAAALgIAAGRycy9lMm9Eb2MueG1sUEsBAi0A&#10;FAAGAAgAAAAhAI9ZADThAAAACQEAAA8AAAAAAAAAAAAAAAAAcgQAAGRycy9kb3ducmV2LnhtbFBL&#10;BQYAAAAABAAEAPMAAACABQAAAAA=&#10;" path="m,l6530085,e" filled="f" strokecolor="#000009" strokeweight="3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(Refer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rPr>
          <w:spacing w:val="-2"/>
        </w:rPr>
        <w:t>proposal)</w:t>
      </w:r>
    </w:p>
    <w:p w14:paraId="2B1E18FB" w14:textId="72072ADD" w:rsidR="007B569F" w:rsidRDefault="00AB2824">
      <w:pPr>
        <w:pStyle w:val="BodyText"/>
        <w:spacing w:before="1"/>
        <w:ind w:right="8570"/>
        <w:jc w:val="center"/>
      </w:pPr>
      <w:r>
        <w:t>Dear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rPr>
          <w:spacing w:val="-2"/>
        </w:rPr>
        <w:t>Member,</w:t>
      </w:r>
      <w:r w:rsidR="009A3C28">
        <w:rPr>
          <w:spacing w:val="-2"/>
        </w:rPr>
        <w:br/>
      </w:r>
    </w:p>
    <w:p w14:paraId="243F165A" w14:textId="0CDACDE9" w:rsidR="009A3C28" w:rsidRDefault="009A3C28" w:rsidP="009A3C28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Style w:val="eop"/>
          <w:color w:val="000000"/>
          <w:sz w:val="20"/>
          <w:szCs w:val="20"/>
          <w:bdr w:val="none" w:sz="0" w:space="0" w:color="auto" w:frame="1"/>
          <w:shd w:val="clear" w:color="auto" w:fill="606060"/>
        </w:rPr>
      </w:pPr>
      <w:r>
        <w:rPr>
          <w:rStyle w:val="normaltextrun"/>
          <w:color w:val="000000"/>
          <w:sz w:val="20"/>
          <w:szCs w:val="20"/>
          <w:lang w:val="en-US"/>
        </w:rPr>
        <w:t xml:space="preserve">Attached is the Chapter 1 to 3 of the project proposal </w:t>
      </w:r>
      <w:r>
        <w:rPr>
          <w:rStyle w:val="normaltextrun"/>
          <w:sz w:val="20"/>
          <w:szCs w:val="20"/>
          <w:lang w:val="en-US"/>
        </w:rPr>
        <w:t xml:space="preserve">for USERINX </w:t>
      </w:r>
      <w:r w:rsidR="00241A40" w:rsidRPr="00241A40">
        <w:rPr>
          <w:rStyle w:val="normaltextrun"/>
          <w:sz w:val="20"/>
          <w:szCs w:val="20"/>
          <w:lang w:val="en-US"/>
        </w:rPr>
        <w:t>CpE251</w:t>
      </w:r>
      <w:r w:rsidRPr="00241A40">
        <w:rPr>
          <w:rStyle w:val="normaltextrun"/>
          <w:sz w:val="20"/>
          <w:szCs w:val="20"/>
          <w:lang w:val="en-US"/>
        </w:rPr>
        <w:t xml:space="preserve"> </w:t>
      </w:r>
      <w:r>
        <w:rPr>
          <w:rStyle w:val="normaltextrun"/>
          <w:color w:val="000000"/>
          <w:sz w:val="20"/>
          <w:szCs w:val="20"/>
          <w:lang w:val="en-US"/>
        </w:rPr>
        <w:t>containing the approved Chapters 1 and 2, and Chapter 3: Information Architecture, Navigation Structure, User Flow, Wireframes, Design Standards, High Fidelity User Interface Design, and Usability Considerations. </w:t>
      </w:r>
    </w:p>
    <w:p w14:paraId="46AE86D1" w14:textId="77777777" w:rsidR="009A3C28" w:rsidRDefault="009A3C28" w:rsidP="009A3C28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23494134" w14:textId="18045CD2" w:rsidR="009A3C28" w:rsidRDefault="009A3C28" w:rsidP="009A3C28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Style w:val="normaltextrun"/>
          <w:color w:val="000000"/>
          <w:sz w:val="20"/>
          <w:szCs w:val="20"/>
          <w:lang w:val="en-US"/>
        </w:rPr>
      </w:pPr>
      <w:r>
        <w:rPr>
          <w:rStyle w:val="normaltextrun"/>
          <w:color w:val="000000"/>
          <w:sz w:val="20"/>
          <w:szCs w:val="20"/>
          <w:lang w:val="en-US"/>
        </w:rPr>
        <w:t xml:space="preserve">Please determine if the attached project proposal is approved for proposal defense in terms of feasibility and relevance to </w:t>
      </w:r>
      <w:r w:rsidRPr="009A3C28">
        <w:rPr>
          <w:rStyle w:val="normaltextrun"/>
          <w:color w:val="000000"/>
          <w:sz w:val="20"/>
          <w:szCs w:val="20"/>
          <w:lang w:val="en-US"/>
        </w:rPr>
        <w:t>CpE’s field of specialization.</w:t>
      </w:r>
      <w:r>
        <w:rPr>
          <w:rStyle w:val="normaltextrun"/>
          <w:color w:val="000000"/>
          <w:sz w:val="20"/>
          <w:szCs w:val="20"/>
          <w:lang w:val="en-US"/>
        </w:rPr>
        <w:t> </w:t>
      </w:r>
    </w:p>
    <w:p w14:paraId="5803631A" w14:textId="77777777" w:rsidR="009A3C28" w:rsidRDefault="009A3C28" w:rsidP="009A3C28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4C573ECF" w14:textId="7A699391" w:rsidR="009A3C28" w:rsidRPr="009A3C28" w:rsidRDefault="009A3C28" w:rsidP="009A3C28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>
        <w:rPr>
          <w:rStyle w:val="normaltextrun"/>
          <w:color w:val="000000"/>
          <w:sz w:val="20"/>
          <w:szCs w:val="20"/>
          <w:lang w:val="en-US"/>
        </w:rPr>
        <w:t>Once approved, the proponents are expected to proceed with system design documentation (Chapters 1 to 6) as a requirement for Database Management course.</w:t>
      </w:r>
    </w:p>
    <w:p w14:paraId="209948F3" w14:textId="77777777" w:rsidR="007B569F" w:rsidRPr="009A3C28" w:rsidRDefault="007B569F">
      <w:pPr>
        <w:pStyle w:val="BodyText"/>
        <w:spacing w:before="61"/>
        <w:rPr>
          <w:lang w:val="en-PH"/>
        </w:rPr>
      </w:pPr>
    </w:p>
    <w:p w14:paraId="33905DA8" w14:textId="77777777" w:rsidR="007B569F" w:rsidRDefault="00AB2824">
      <w:pPr>
        <w:pStyle w:val="Heading2"/>
        <w:rPr>
          <w:b w:val="0"/>
        </w:rPr>
      </w:pPr>
      <w:r>
        <w:t>Possible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  <w:r>
        <w:rPr>
          <w:b w:val="0"/>
          <w:spacing w:val="-2"/>
        </w:rPr>
        <w:t>:</w:t>
      </w:r>
    </w:p>
    <w:p w14:paraId="4465C588" w14:textId="77777777" w:rsidR="007B569F" w:rsidRDefault="00AB2824">
      <w:pPr>
        <w:pStyle w:val="ListParagraph"/>
        <w:numPr>
          <w:ilvl w:val="0"/>
          <w:numId w:val="1"/>
        </w:numPr>
        <w:tabs>
          <w:tab w:val="left" w:pos="647"/>
        </w:tabs>
        <w:spacing w:before="121"/>
        <w:ind w:left="647"/>
        <w:rPr>
          <w:sz w:val="20"/>
        </w:rPr>
      </w:pPr>
      <w:r>
        <w:rPr>
          <w:b/>
          <w:sz w:val="20"/>
        </w:rPr>
        <w:t>Approved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accepted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revisions.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proceed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Defense.</w:t>
      </w:r>
    </w:p>
    <w:p w14:paraId="0F57C189" w14:textId="77777777" w:rsidR="007B569F" w:rsidRDefault="00AB2824">
      <w:pPr>
        <w:pStyle w:val="ListParagraph"/>
        <w:numPr>
          <w:ilvl w:val="0"/>
          <w:numId w:val="1"/>
        </w:numPr>
        <w:tabs>
          <w:tab w:val="left" w:pos="648"/>
        </w:tabs>
        <w:spacing w:before="120"/>
        <w:ind w:right="293"/>
        <w:rPr>
          <w:sz w:val="20"/>
        </w:rPr>
      </w:pPr>
      <w:r>
        <w:rPr>
          <w:b/>
          <w:sz w:val="20"/>
        </w:rPr>
        <w:t>Approved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Revisions </w:t>
      </w:r>
      <w:r>
        <w:rPr>
          <w:sz w:val="20"/>
        </w:rPr>
        <w:t>– The proposed title is</w:t>
      </w:r>
      <w:r>
        <w:rPr>
          <w:spacing w:val="-2"/>
          <w:sz w:val="20"/>
        </w:rPr>
        <w:t xml:space="preserve"> </w:t>
      </w:r>
      <w:r>
        <w:rPr>
          <w:sz w:val="20"/>
        </w:rPr>
        <w:t>accepted subject to the completion of the required revisions.</w:t>
      </w:r>
      <w:r>
        <w:rPr>
          <w:spacing w:val="-5"/>
          <w:sz w:val="20"/>
        </w:rPr>
        <w:t xml:space="preserve"> </w:t>
      </w:r>
      <w:r>
        <w:rPr>
          <w:sz w:val="20"/>
        </w:rPr>
        <w:t>The project team may proceed to the Proposal Defense upon compliance with the panel's recommendations.</w:t>
      </w:r>
    </w:p>
    <w:p w14:paraId="34A8510E" w14:textId="77777777" w:rsidR="007B569F" w:rsidRDefault="00AB2824">
      <w:pPr>
        <w:pStyle w:val="ListParagraph"/>
        <w:numPr>
          <w:ilvl w:val="0"/>
          <w:numId w:val="1"/>
        </w:numPr>
        <w:tabs>
          <w:tab w:val="left" w:pos="648"/>
        </w:tabs>
        <w:spacing w:before="118"/>
        <w:ind w:right="297"/>
        <w:rPr>
          <w:sz w:val="20"/>
        </w:rPr>
      </w:pPr>
      <w:r>
        <w:rPr>
          <w:b/>
          <w:sz w:val="20"/>
        </w:rPr>
        <w:t xml:space="preserve">Change Topic </w:t>
      </w:r>
      <w:r>
        <w:rPr>
          <w:sz w:val="20"/>
        </w:rPr>
        <w:t>– The proposed title is not approved.</w:t>
      </w:r>
      <w:r>
        <w:rPr>
          <w:spacing w:val="-1"/>
          <w:sz w:val="20"/>
        </w:rPr>
        <w:t xml:space="preserve"> </w:t>
      </w:r>
      <w:r>
        <w:rPr>
          <w:sz w:val="20"/>
        </w:rPr>
        <w:t>The project team shall propose a new project topic that addresses the recommendations of the evaluation panel.</w:t>
      </w:r>
    </w:p>
    <w:p w14:paraId="383A46FA" w14:textId="77777777" w:rsidR="007B569F" w:rsidRDefault="00AB2824">
      <w:pPr>
        <w:pStyle w:val="ListParagraph"/>
        <w:numPr>
          <w:ilvl w:val="1"/>
          <w:numId w:val="1"/>
        </w:numPr>
        <w:tabs>
          <w:tab w:val="left" w:pos="1008"/>
        </w:tabs>
        <w:spacing w:before="61"/>
        <w:ind w:right="443"/>
        <w:rPr>
          <w:sz w:val="20"/>
        </w:rPr>
      </w:pPr>
      <w:r>
        <w:rPr>
          <w:sz w:val="20"/>
        </w:rPr>
        <w:t xml:space="preserve">If the project receives a </w:t>
      </w:r>
      <w:r>
        <w:rPr>
          <w:b/>
          <w:sz w:val="20"/>
        </w:rPr>
        <w:t xml:space="preserve">Change Topic </w:t>
      </w:r>
      <w:r>
        <w:rPr>
          <w:sz w:val="20"/>
        </w:rPr>
        <w:t>result during the scheduled Title Defense, the remaining defense schedule allocated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UI/UX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Proposal</w:t>
      </w:r>
      <w:r>
        <w:rPr>
          <w:spacing w:val="-4"/>
          <w:sz w:val="20"/>
        </w:rPr>
        <w:t xml:space="preserve"> </w:t>
      </w:r>
      <w:r>
        <w:rPr>
          <w:sz w:val="20"/>
        </w:rPr>
        <w:t>Defense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revised</w:t>
      </w:r>
      <w:r>
        <w:rPr>
          <w:spacing w:val="-2"/>
          <w:sz w:val="20"/>
        </w:rPr>
        <w:t xml:space="preserve"> </w:t>
      </w:r>
      <w:r>
        <w:rPr>
          <w:sz w:val="20"/>
        </w:rPr>
        <w:t>project.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additional</w:t>
      </w:r>
      <w:r>
        <w:rPr>
          <w:spacing w:val="-5"/>
          <w:sz w:val="20"/>
        </w:rPr>
        <w:t xml:space="preserve"> </w:t>
      </w:r>
      <w:r>
        <w:rPr>
          <w:sz w:val="20"/>
        </w:rPr>
        <w:t>proposal defense, if required, shall be conducted during the next offering of the UI/UX course.</w:t>
      </w:r>
    </w:p>
    <w:p w14:paraId="2EC1A3D6" w14:textId="77777777" w:rsidR="007B569F" w:rsidRDefault="007B569F">
      <w:pPr>
        <w:pStyle w:val="BodyText"/>
        <w:spacing w:before="120"/>
      </w:pPr>
    </w:p>
    <w:p w14:paraId="55B7195D" w14:textId="77777777" w:rsidR="007B569F" w:rsidRDefault="00AB2824">
      <w:pPr>
        <w:pStyle w:val="Heading2"/>
        <w:numPr>
          <w:ilvl w:val="0"/>
          <w:numId w:val="2"/>
        </w:numPr>
        <w:tabs>
          <w:tab w:val="left" w:pos="1008"/>
        </w:tabs>
      </w:pPr>
      <w:r>
        <w:rPr>
          <w:spacing w:val="-2"/>
        </w:rPr>
        <w:t>Comments</w:t>
      </w:r>
    </w:p>
    <w:p w14:paraId="6C54EFB5" w14:textId="77777777" w:rsidR="007B569F" w:rsidRDefault="007B569F">
      <w:pPr>
        <w:pStyle w:val="BodyText"/>
        <w:spacing w:after="1"/>
        <w:rPr>
          <w:b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1EFD1363" w14:textId="77777777" w:rsidTr="53C62782">
        <w:trPr>
          <w:trHeight w:val="230"/>
        </w:trPr>
        <w:tc>
          <w:tcPr>
            <w:tcW w:w="3404" w:type="dxa"/>
          </w:tcPr>
          <w:p w14:paraId="117CD450" w14:textId="77777777" w:rsidR="007B569F" w:rsidRDefault="00AB282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  <w:tc>
          <w:tcPr>
            <w:tcW w:w="3406" w:type="dxa"/>
          </w:tcPr>
          <w:p w14:paraId="7CE9C7B7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14:paraId="2F9FC2B3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41320D" w14:paraId="66BDB296" w14:textId="77777777" w:rsidTr="53C62782">
        <w:trPr>
          <w:cantSplit/>
        </w:trPr>
        <w:tc>
          <w:tcPr>
            <w:tcW w:w="3404" w:type="dxa"/>
          </w:tcPr>
          <w:p w14:paraId="64F9D833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It is unclear which part of the system performs the “flagging of terminal professional and capstone courses that lack demonstrative designation.” The proponents must clarify what the flag looks like (e.g., a notification or a red flag).</w:t>
            </w:r>
          </w:p>
          <w:p w14:paraId="5FE80ABF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(Flagging and Progression Validation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 yellow warning bar and an 'Advisory' button at the top of the curriculum matrix and flowchart. When a final course (like Capstone) has not reached Demonstrative (D), the yellow button appears. Clicking it opens a popup window explaining what is missing, while still letting the user save their work.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622E2E8D" w14:textId="77777777" w:rsidTr="53C62782">
        <w:trPr>
          <w:cantSplit/>
        </w:trPr>
        <w:tc>
          <w:tcPr>
            <w:tcW w:w="3404" w:type="dxa"/>
          </w:tcPr>
          <w:p w14:paraId="167917CF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lastRenderedPageBreak/>
              <w:t>The real-time computation of credit units and contact hours per SO is useful for tracking, but it was not suggested by the panel.</w:t>
            </w:r>
          </w:p>
          <w:p w14:paraId="3E932895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(Student Outcomes Summary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Removed credit unit and contact hour calculations from the outcomes matrix. The table now displays a simple count of how many courses are linked to each Student Outcome (SO a to m).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3887A4D1" w14:textId="77777777" w:rsidTr="53C62782">
        <w:trPr>
          <w:cantSplit/>
        </w:trPr>
        <w:tc>
          <w:tcPr>
            <w:tcW w:w="3404" w:type="dxa"/>
          </w:tcPr>
          <w:p w14:paraId="20BCB1E3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proponents must explain where the directed acyclic graph (DAG) and cycle detection appear in the system. For example, a later subject cannot be set as the prerequisite of an earlier one.</w:t>
            </w:r>
          </w:p>
          <w:p w14:paraId="02012311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(Cycle Detection and Flowchart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visual loop detection in the interactive Flowchart editor. If a user connects courses in an endless prerequisite loop (such as Course A requiring Course B, and Course B requiring Course A), a red warning banner appears on screen and disables saving until the loop is fixed.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2C43EAD9" w14:textId="77777777" w:rsidTr="53C62782">
        <w:trPr>
          <w:cantSplit/>
        </w:trPr>
        <w:tc>
          <w:tcPr>
            <w:tcW w:w="3404" w:type="dxa"/>
          </w:tcPr>
          <w:p w14:paraId="46CABF9D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dynamic curriculum flowchart with prerequisite and post-requisite highlighting and SVG/PNG export is primarily a curriculum feature. This must be made clear in the presentation.</w:t>
            </w:r>
          </w:p>
          <w:p w14:paraId="6B25D422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(Cycle Detection and Flowchart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Placed the visual flowchart, interactive course line highlighting, and SVG/PNG image export buttons directly inside the Curriculum Management screen as a core feature of the curriculum builder.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08C37EBC" w14:textId="77777777" w:rsidTr="53C62782">
        <w:trPr>
          <w:cantSplit/>
        </w:trPr>
        <w:tc>
          <w:tcPr>
            <w:tcW w:w="3404" w:type="dxa"/>
          </w:tcPr>
          <w:p w14:paraId="44955189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scope must be checked against the objectives. If all scope items are met but an objective is missed, an unresolved problem remains.</w:t>
            </w:r>
          </w:p>
          <w:p w14:paraId="2F65D248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(Scope and Document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Aligned all user screens and system capabilities so that every required objective is fully accessible and usable in the application.</w:t>
            </w:r>
          </w:p>
        </w:tc>
        <w:tc>
          <w:tcPr>
            <w:tcW w:w="3406" w:type="dxa"/>
          </w:tcPr>
          <w:p>
            <w:r/>
          </w:p>
        </w:tc>
      </w:tr>
    </w:tbl>
    <w:p w14:paraId="280030B4" w14:textId="77777777" w:rsidR="007B569F" w:rsidRDefault="007B569F">
      <w:pPr>
        <w:pStyle w:val="TableParagraph"/>
        <w:rPr>
          <w:sz w:val="20"/>
        </w:rPr>
        <w:sectPr w:rsidR="007B569F">
          <w:headerReference w:type="default" r:id="rId8"/>
          <w:footerReference w:type="default" r:id="rId9"/>
          <w:type w:val="continuous"/>
          <w:pgSz w:w="12240" w:h="15840"/>
          <w:pgMar w:top="1300" w:right="720" w:bottom="1160" w:left="720" w:header="0" w:footer="930" w:gutter="0"/>
          <w:pgNumType w:start="1"/>
          <w:cols w:space="720"/>
        </w:sectPr>
      </w:pPr>
    </w:p>
    <w:p w14:paraId="2A593D29" w14:textId="77777777" w:rsidR="007B569F" w:rsidRDefault="00AB2824">
      <w:pPr>
        <w:pStyle w:val="Heading2"/>
        <w:numPr>
          <w:ilvl w:val="0"/>
          <w:numId w:val="2"/>
        </w:numPr>
        <w:tabs>
          <w:tab w:val="left" w:pos="1008"/>
        </w:tabs>
        <w:spacing w:before="67"/>
      </w:pPr>
      <w:r>
        <w:lastRenderedPageBreak/>
        <w:t>For</w:t>
      </w:r>
      <w:r>
        <w:rPr>
          <w:spacing w:val="-8"/>
        </w:rPr>
        <w:t xml:space="preserve"> </w:t>
      </w:r>
      <w:r>
        <w:rPr>
          <w:spacing w:val="-2"/>
        </w:rPr>
        <w:t>revisions</w:t>
      </w:r>
    </w:p>
    <w:p w14:paraId="3C8C2A95" w14:textId="77777777" w:rsidR="007B569F" w:rsidRDefault="007B569F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641D5B34" w14:textId="77777777" w:rsidTr="53C62782">
        <w:trPr>
          <w:trHeight w:val="230"/>
        </w:trPr>
        <w:tc>
          <w:tcPr>
            <w:tcW w:w="3404" w:type="dxa"/>
          </w:tcPr>
          <w:p w14:paraId="684A640D" w14:textId="77777777" w:rsidR="007B569F" w:rsidRDefault="00AB282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Revisions</w:t>
            </w:r>
          </w:p>
        </w:tc>
        <w:tc>
          <w:tcPr>
            <w:tcW w:w="3406" w:type="dxa"/>
          </w:tcPr>
          <w:p w14:paraId="08ED4355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14:paraId="113CC9FB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41320D" w14:paraId="13165A00" w14:textId="77777777" w:rsidTr="53C62782">
        <w:trPr>
          <w:cantSplit/>
        </w:trPr>
        <w:tc>
          <w:tcPr>
            <w:tcW w:w="3404" w:type="dxa"/>
          </w:tcPr>
          <w:p w14:paraId="2BBE944B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back end design is disorganized because viewing, editing, creating, and publishing are combined in one place. These must be separated into a creation facility, an editing facility, and a viewing facility for published curricula.</w:t>
            </w:r>
          </w:p>
          <w:p w14:paraId="494BDDA2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(Viewing and Editing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Divided the user interface into three distinct screens: (1) a Curriculum Creation wizard to set up new curricula, (2) an Active Draft workbench for authoring working drafts (such as CPE 2027), and (3) a read-only viewer for published curricula (such as CPE 2026) where editing tools are locked.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67A09C88" w14:textId="77777777" w:rsidTr="53C62782">
        <w:trPr>
          <w:cantSplit/>
        </w:trPr>
        <w:tc>
          <w:tcPr>
            <w:tcW w:w="3404" w:type="dxa"/>
          </w:tcPr>
          <w:p w14:paraId="5B878026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curriculum version used by a batch should be displayed instead of the year level, since a batch moves up one year level every year.</w:t>
            </w:r>
          </w:p>
          <w:p w14:paraId="784C1CF3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(Curriculum and Batch Labeling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Updated page headers, dropdowns, and breadcrumb labels to display official curriculum versions (like 'CPE 2026' or 'CPE 2027') instead of student year levels (1st Year to 4th Year).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3DF66AA6" w14:textId="77777777" w:rsidTr="53C62782">
        <w:trPr>
          <w:cantSplit/>
        </w:trPr>
        <w:tc>
          <w:tcPr>
            <w:tcW w:w="3404" w:type="dxa"/>
          </w:tcPr>
          <w:p w14:paraId="17A1F389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Batches must be labeled by curriculum version (e.g., 2015A) and batch number (e.g., Batch 2006).</w:t>
            </w:r>
          </w:p>
          <w:p w14:paraId="3B08985A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(Curriculum and Batch Labeling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Displayed both the curriculum version and entering batch year (for example, 'CPE 2026 [Batch 2026]') on all curriculum management screens, directory cards, and version history logs.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3EDE7BC6" w14:textId="77777777" w:rsidTr="53C62782">
        <w:trPr>
          <w:cantSplit/>
        </w:trPr>
        <w:tc>
          <w:tcPr>
            <w:tcW w:w="3404" w:type="dxa"/>
          </w:tcPr>
          <w:p w14:paraId="31662B10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overlapping opening and closing parentheses in “2025 to 2029” and “2024 to 2028” are confusing and must be clarified.</w:t>
            </w:r>
          </w:p>
          <w:p w14:paraId="378EC69A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(Curriculum and Batch Labeling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Cleaned up all menus and dropdowns by removing nested parentheses and replacing them with clear, readable labels (such as 'AY 2026-2027' and 'CPE 2026').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6D9AF83D" w14:textId="77777777" w:rsidTr="53C62782">
        <w:trPr>
          <w:cantSplit/>
        </w:trPr>
        <w:tc>
          <w:tcPr>
            <w:tcW w:w="3404" w:type="dxa"/>
          </w:tcPr>
          <w:p w14:paraId="783F3896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wording “detection of illogical progression sequence across prerequisite chains” is unclear. It must be explained better with an example, such as Capstone 1 being Introductory, so Capstone 2 cannot proceed directly to Demonstrative.</w:t>
            </w:r>
          </w:p>
          <w:p w14:paraId="2C6AD4A5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(Flagging and Progression Validation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visual progression warnings in the curriculum matrix: if Course 1 is Introductory (I) and Course 2 skips straight to Demonstrative (D) without an Enabling (E) course in between, the table marks the cell with a yellow warning badge.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09940B81" w14:textId="77777777" w:rsidTr="53C62782">
        <w:trPr>
          <w:cantSplit/>
        </w:trPr>
        <w:tc>
          <w:tcPr>
            <w:tcW w:w="3404" w:type="dxa"/>
          </w:tcPr>
          <w:p w14:paraId="6D321FE3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validation must serve as a warning only and must not block the user.</w:t>
            </w:r>
          </w:p>
          <w:p w14:paraId="36FE3EAD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(Flagging and Progression Validation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Made all progression checks non-blocking. The system shows yellow advisory badges and an advisory popup to inform the user, but still allows the user to save and publish.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0F651427" w14:textId="77777777" w:rsidTr="53C62782">
        <w:trPr>
          <w:cantSplit/>
        </w:trPr>
        <w:tc>
          <w:tcPr>
            <w:tcW w:w="3404" w:type="dxa"/>
          </w:tcPr>
          <w:p w14:paraId="0F89FA3B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system actually displays a count of courses per SO, not credit units. Either the wording or the computation must be corrected.</w:t>
            </w:r>
          </w:p>
          <w:p w14:paraId="3B515CE9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(Student Outcomes Summary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Labeled the matrix table headers clearly as 'Courses per Student Outcome' to show the exact count of courses mapped to each outcome.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669BCAF6" w14:textId="77777777" w:rsidTr="53C62782">
        <w:trPr>
          <w:cantSplit/>
        </w:trPr>
        <w:tc>
          <w:tcPr>
            <w:tcW w:w="3404" w:type="dxa"/>
          </w:tcPr>
          <w:p w14:paraId="33C2E7EC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lastRenderedPageBreak/>
              <w:t>All approved functions must be anchored in Chapter 1. Nothing that has not been approved may be presented.</w:t>
            </w:r>
          </w:p>
          <w:p w14:paraId="574814B6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(Scope and Document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Streamlined the user interface by removing extra unapproved menus and buttons, presenting only approved curriculum and OBE management features.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5CE238DA" w14:textId="77777777" w:rsidTr="53C62782">
        <w:trPr>
          <w:cantSplit/>
        </w:trPr>
        <w:tc>
          <w:tcPr>
            <w:tcW w:w="3404" w:type="dxa"/>
          </w:tcPr>
          <w:p w14:paraId="01C62174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Some words in the document are unclear to readers and must be double-checked.</w:t>
            </w:r>
          </w:p>
          <w:p w14:paraId="28FE09B4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(Scope and Document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Simplified all button labels, instructions, tooltips, and on-screen help text using clear, everyday language.</w:t>
            </w:r>
          </w:p>
        </w:tc>
        <w:tc>
          <w:tcPr>
            <w:tcW w:w="3406" w:type="dxa"/>
          </w:tcPr>
          <w:p>
            <w:r/>
          </w:p>
        </w:tc>
      </w:tr>
    </w:tbl>
    <w:p w14:paraId="26D9B58A" w14:textId="77777777" w:rsidR="007B569F" w:rsidRDefault="007B569F">
      <w:pPr>
        <w:pStyle w:val="BodyText"/>
        <w:rPr>
          <w:b/>
        </w:rPr>
      </w:pPr>
    </w:p>
    <w:p w14:paraId="0916412F" w14:textId="77777777" w:rsidR="007B569F" w:rsidRDefault="007B569F">
      <w:pPr>
        <w:pStyle w:val="BodyText"/>
        <w:rPr>
          <w:b/>
        </w:rPr>
      </w:pPr>
    </w:p>
    <w:p w14:paraId="35CF5794" w14:textId="77777777" w:rsidR="007B569F" w:rsidRDefault="007B569F">
      <w:pPr>
        <w:pStyle w:val="BodyText"/>
        <w:rPr>
          <w:b/>
        </w:rPr>
      </w:pPr>
    </w:p>
    <w:p w14:paraId="6E5FA8BF" w14:textId="77777777" w:rsidR="007B569F" w:rsidRDefault="007B569F">
      <w:pPr>
        <w:pStyle w:val="BodyText"/>
        <w:rPr>
          <w:b/>
        </w:rPr>
      </w:pPr>
    </w:p>
    <w:p w14:paraId="66D99B60" w14:textId="77777777" w:rsidR="007B569F" w:rsidRDefault="007B569F">
      <w:pPr>
        <w:pStyle w:val="BodyText"/>
        <w:rPr>
          <w:b/>
        </w:rPr>
      </w:pPr>
    </w:p>
    <w:p w14:paraId="452A929C" w14:textId="77777777" w:rsidR="007B569F" w:rsidRDefault="00AB2824">
      <w:pPr>
        <w:pStyle w:val="ListParagraph"/>
        <w:numPr>
          <w:ilvl w:val="0"/>
          <w:numId w:val="2"/>
        </w:numPr>
        <w:tabs>
          <w:tab w:val="left" w:pos="1008"/>
        </w:tabs>
        <w:rPr>
          <w:i/>
          <w:sz w:val="20"/>
        </w:rPr>
      </w:pPr>
      <w:r>
        <w:rPr>
          <w:b/>
          <w:sz w:val="20"/>
        </w:rPr>
        <w:t>Additional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requirements</w:t>
      </w:r>
      <w:r>
        <w:rPr>
          <w:b/>
          <w:spacing w:val="-5"/>
          <w:sz w:val="20"/>
        </w:rPr>
        <w:t xml:space="preserve"> </w:t>
      </w:r>
      <w:r>
        <w:rPr>
          <w:i/>
          <w:sz w:val="20"/>
        </w:rPr>
        <w:t>(additional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objectives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needs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included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complete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proposal)</w:t>
      </w: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1274660D" w14:textId="77777777" w:rsidTr="53C62782">
        <w:trPr>
          <w:trHeight w:val="230"/>
        </w:trPr>
        <w:tc>
          <w:tcPr>
            <w:tcW w:w="3404" w:type="dxa"/>
          </w:tcPr>
          <w:p w14:paraId="0D473142" w14:textId="77777777" w:rsidR="007B569F" w:rsidRDefault="00AB2824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3406" w:type="dxa"/>
          </w:tcPr>
          <w:p w14:paraId="7F39687F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14:paraId="586AC0D4" w14:textId="77777777" w:rsidR="007B569F" w:rsidRDefault="00AB2824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41320D" w14:paraId="53BB1AFF" w14:textId="77777777" w:rsidTr="53C62782">
        <w:trPr>
          <w:cantSplit/>
        </w:trPr>
        <w:tc>
          <w:tcPr>
            <w:tcW w:w="3404" w:type="dxa"/>
          </w:tcPr>
          <w:p w14:paraId="6DABF336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Transactional staging with error reporting should be used to catch malformed entries, such as a course code that is already in use. This prevents partial or corrupted imports.</w:t>
            </w:r>
          </w:p>
          <w:p w14:paraId="789E4DA8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(Import / Spreadsheet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an upload preview modal for Excel files. When a user uploads a spreadsheet, the interface displays an interactive review screen showing all imported rows and highlighting duplicate codes or missing fields before confirmation.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5D2863B3" w14:textId="77777777" w:rsidTr="53C62782">
        <w:trPr>
          <w:cantSplit/>
        </w:trPr>
        <w:tc>
          <w:tcPr>
            <w:tcW w:w="3404" w:type="dxa"/>
          </w:tcPr>
          <w:p w14:paraId="4C0778CF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import function must show the location of errors, including missing and excess columns and rows. These errors must be visible on the import page.</w:t>
            </w:r>
          </w:p>
          <w:p w14:paraId="55B284AD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(Import / Spreadsheet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an on-screen error summary directly inside the file import dialog, highlighting the exact row, column, and problem (such as missing units or duplicate course codes) before any data is added.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523D70EB" w14:textId="77777777" w:rsidTr="53C62782">
        <w:trPr>
          <w:cantSplit/>
        </w:trPr>
        <w:tc>
          <w:tcPr>
            <w:tcW w:w="3404" w:type="dxa"/>
          </w:tcPr>
          <w:p w14:paraId="7185A104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Limits must be set on imports. Merged cells must be prohibited, since the Excel file used in the demonstration contained merged cells and caused a column error.</w:t>
            </w:r>
          </w:p>
          <w:p w14:paraId="2E7F123C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(Import / Spreadsheet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an upload check that detects merged cells in Excel files. When detected, the dialog displays a clear message asking the user to unmerge the cells and re-upload.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08B5A562" w14:textId="77777777" w:rsidTr="53C62782">
        <w:trPr>
          <w:cantSplit/>
        </w:trPr>
        <w:tc>
          <w:tcPr>
            <w:tcW w:w="3404" w:type="dxa"/>
          </w:tcPr>
          <w:p w14:paraId="1A21C329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There is no facility for inputting or editing the vision, mission, and similar items. There is also no versioning, so editing them alters all previous files.</w:t>
            </w:r>
          </w:p>
          <w:p w14:paraId="1C48C2EE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(Vision, Mission, GA, PEO, SO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Created an admin settings page to view, add, and edit the University Vision, Mission, and Core Values, complete with a version history dropdown so previous approved statements remain viewable.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5B768067" w14:textId="77777777" w:rsidTr="53C62782">
        <w:trPr>
          <w:cantSplit/>
        </w:trPr>
        <w:tc>
          <w:tcPr>
            <w:tcW w:w="3404" w:type="dxa"/>
          </w:tcPr>
          <w:p w14:paraId="3B964791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Facilities for creating and revising Graduate Attributes (GA), Program Educational Objectives (PEO), and Student Outcomes (SO) must be added, since the current system only changes text.</w:t>
            </w:r>
          </w:p>
          <w:p w14:paraId="0F444A8A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(Vision, Mission, GA, PEO, SO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dedicated management cards and editing modals for Graduate Attributes (GA), Program Educational Objectives (PEO), and Student Outcomes (SO), with buttons to add new items and switch active versions.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207A92B4" w14:textId="77777777" w:rsidTr="53C62782">
        <w:trPr>
          <w:cantSplit/>
        </w:trPr>
        <w:tc>
          <w:tcPr>
            <w:tcW w:w="3404" w:type="dxa"/>
          </w:tcPr>
          <w:p w14:paraId="6C28D624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lastRenderedPageBreak/>
              <w:t>Each item must have its own version number, as the previous system had for the mission. Each version must also refer to the version it is built upon: the SO refers to the PEO version, and the PEO refers to the GA version.</w:t>
            </w:r>
          </w:p>
          <w:p w14:paraId="75AC2467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(Vision, Mission, GA, PEO, SO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visible version tags and lineage badges on each card, showing which parent PEO version each SO connects to, and which parent GA version each PEO connects to.</w:t>
            </w:r>
          </w:p>
        </w:tc>
        <w:tc>
          <w:tcPr>
            <w:tcW w:w="3406" w:type="dxa"/>
          </w:tcPr>
          <w:p>
            <w:r/>
          </w:p>
        </w:tc>
      </w:tr>
      <w:tr w:rsidR="0041320D" w14:paraId="6202CCBB" w14:textId="77777777" w:rsidTr="53C62782">
        <w:trPr>
          <w:cantSplit/>
        </w:trPr>
        <w:tc>
          <w:tcPr>
            <w:tcW w:w="3404" w:type="dxa"/>
          </w:tcPr>
          <w:p w14:paraId="195ABD50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Published curricula, such as the 2024 and 2025 curricula, must not be editable. An edit must only be possible by creating a new version.</w:t>
            </w:r>
          </w:p>
          <w:p w14:paraId="491D74B3" w14:textId="77777777" w:rsidR="0041320D" w:rsidRDefault="00AB2824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(Viewing and Editing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Locked all input fields and edit buttons on published curricula (such as CPE 2026) into view-only mode, and provided a 'Create New Draft' button to allow editing under a new version.</w:t>
            </w:r>
          </w:p>
        </w:tc>
        <w:tc>
          <w:tcPr>
            <w:tcW w:w="3406" w:type="dxa"/>
          </w:tcPr>
          <w:p>
            <w:r/>
          </w:p>
        </w:tc>
      </w:tr>
    </w:tbl>
    <w:p w14:paraId="22F3B0C5" w14:textId="77777777" w:rsidR="007B569F" w:rsidRDefault="007B569F">
      <w:pPr>
        <w:pStyle w:val="BodyText"/>
        <w:rPr>
          <w:i/>
        </w:rPr>
      </w:pPr>
    </w:p>
    <w:p w14:paraId="79D14A75" w14:textId="77777777" w:rsidR="007B569F" w:rsidRDefault="007B569F">
      <w:pPr>
        <w:pStyle w:val="BodyText"/>
        <w:rPr>
          <w:i/>
        </w:rPr>
      </w:pPr>
    </w:p>
    <w:p w14:paraId="6D2262FC" w14:textId="77777777" w:rsidR="007B569F" w:rsidRDefault="007B569F">
      <w:pPr>
        <w:pStyle w:val="BodyText"/>
        <w:rPr>
          <w:i/>
        </w:rPr>
      </w:pPr>
    </w:p>
    <w:p w14:paraId="5B3C60BF" w14:textId="77777777" w:rsidR="007B569F" w:rsidRDefault="007B569F">
      <w:pPr>
        <w:pStyle w:val="BodyText"/>
        <w:rPr>
          <w:i/>
        </w:rPr>
      </w:pPr>
    </w:p>
    <w:p w14:paraId="36585B53" w14:textId="77777777" w:rsidR="007B569F" w:rsidRDefault="007B569F">
      <w:pPr>
        <w:pStyle w:val="BodyText"/>
        <w:rPr>
          <w:i/>
        </w:rPr>
      </w:pPr>
    </w:p>
    <w:p w14:paraId="26ACE9C6" w14:textId="548FA8CA" w:rsidR="007B569F" w:rsidRDefault="00AB2824" w:rsidP="32555F07">
      <w:pPr>
        <w:tabs>
          <w:tab w:val="left" w:pos="6447"/>
          <w:tab w:val="left" w:pos="10430"/>
        </w:tabs>
        <w:ind w:left="287"/>
        <w:rPr>
          <w:sz w:val="20"/>
          <w:szCs w:val="20"/>
        </w:rPr>
      </w:pPr>
      <w:r w:rsidRPr="32555F07">
        <w:rPr>
          <w:b/>
          <w:bCs/>
          <w:sz w:val="20"/>
          <w:szCs w:val="20"/>
        </w:rPr>
        <w:t>NAME</w:t>
      </w:r>
      <w:r w:rsidRPr="32555F07">
        <w:rPr>
          <w:b/>
          <w:bCs/>
          <w:spacing w:val="-13"/>
          <w:sz w:val="20"/>
          <w:szCs w:val="20"/>
        </w:rPr>
        <w:t xml:space="preserve"> </w:t>
      </w:r>
      <w:r w:rsidRPr="32555F07">
        <w:rPr>
          <w:b/>
          <w:bCs/>
          <w:sz w:val="20"/>
          <w:szCs w:val="20"/>
        </w:rPr>
        <w:t>OF</w:t>
      </w:r>
      <w:r w:rsidRPr="32555F07">
        <w:rPr>
          <w:b/>
          <w:bCs/>
          <w:spacing w:val="-12"/>
          <w:sz w:val="20"/>
          <w:szCs w:val="20"/>
        </w:rPr>
        <w:t xml:space="preserve"> </w:t>
      </w:r>
      <w:r w:rsidRPr="32555F07">
        <w:rPr>
          <w:b/>
          <w:bCs/>
          <w:sz w:val="20"/>
          <w:szCs w:val="20"/>
        </w:rPr>
        <w:t>PANEL</w:t>
      </w:r>
      <w:r w:rsidRPr="32555F07">
        <w:rPr>
          <w:b/>
          <w:bCs/>
          <w:spacing w:val="-13"/>
          <w:sz w:val="20"/>
          <w:szCs w:val="20"/>
        </w:rPr>
        <w:t xml:space="preserve"> </w:t>
      </w:r>
      <w:r w:rsidRPr="32555F07">
        <w:rPr>
          <w:b/>
          <w:bCs/>
          <w:sz w:val="20"/>
          <w:szCs w:val="20"/>
        </w:rPr>
        <w:t>MEMBER:</w:t>
      </w:r>
      <w:r w:rsidRPr="32555F07">
        <w:rPr>
          <w:b/>
          <w:bCs/>
          <w:spacing w:val="-12"/>
          <w:sz w:val="20"/>
          <w:szCs w:val="20"/>
        </w:rPr>
        <w:t xml:space="preserve"> </w:t>
      </w:r>
      <w:r w:rsidR="004F594C" w:rsidRPr="32555F07">
        <w:rPr>
          <w:b/>
          <w:bCs/>
          <w:sz w:val="20"/>
          <w:szCs w:val="20"/>
          <w:u w:val="single"/>
        </w:rPr>
        <w:t>SERGIO R. PERUDA JR.</w:t>
      </w:r>
      <w:r>
        <w:rPr>
          <w:b/>
          <w:sz w:val="20"/>
        </w:rPr>
        <w:tab/>
      </w:r>
      <w:r w:rsidR="084FB71C" w:rsidRPr="32555F07">
        <w:rPr>
          <w:b/>
          <w:bCs/>
          <w:sz w:val="20"/>
          <w:szCs w:val="20"/>
        </w:rPr>
        <w:t xml:space="preserve"> </w:t>
      </w:r>
      <w:r w:rsidRPr="32555F07">
        <w:rPr>
          <w:b/>
          <w:bCs/>
          <w:sz w:val="20"/>
          <w:szCs w:val="20"/>
        </w:rPr>
        <w:t xml:space="preserve">SIGNATURE : </w:t>
      </w:r>
      <w:r>
        <w:tab/>
      </w:r>
    </w:p>
    <w:p w14:paraId="5C59EFAD" w14:textId="62624CBA" w:rsidR="007B569F" w:rsidRDefault="007B569F" w:rsidP="32555F07">
      <w:pPr>
        <w:tabs>
          <w:tab w:val="left" w:pos="10465"/>
        </w:tabs>
        <w:ind w:left="6531"/>
        <w:rPr>
          <w:b/>
          <w:bCs/>
          <w:sz w:val="20"/>
          <w:szCs w:val="20"/>
        </w:rPr>
      </w:pPr>
    </w:p>
    <w:p w14:paraId="1FF56EB0" w14:textId="08AA8C94" w:rsidR="32555F07" w:rsidRDefault="32555F07" w:rsidP="32555F07">
      <w:pPr>
        <w:tabs>
          <w:tab w:val="left" w:pos="10465"/>
        </w:tabs>
        <w:ind w:left="5760" w:firstLine="720"/>
        <w:rPr>
          <w:b/>
          <w:bCs/>
          <w:sz w:val="20"/>
          <w:szCs w:val="20"/>
        </w:rPr>
      </w:pPr>
    </w:p>
    <w:p w14:paraId="7F0C0259" w14:textId="77777777" w:rsidR="007B569F" w:rsidRDefault="00AB2824" w:rsidP="32555F07">
      <w:pPr>
        <w:tabs>
          <w:tab w:val="left" w:pos="10465"/>
        </w:tabs>
        <w:ind w:left="5760" w:firstLine="720"/>
        <w:rPr>
          <w:sz w:val="20"/>
          <w:szCs w:val="20"/>
        </w:rPr>
      </w:pPr>
      <w:r w:rsidRPr="32555F07">
        <w:rPr>
          <w:b/>
          <w:sz w:val="20"/>
          <w:szCs w:val="20"/>
        </w:rPr>
        <w:t>Date</w:t>
      </w:r>
      <w:r w:rsidRPr="32555F07">
        <w:rPr>
          <w:b/>
          <w:spacing w:val="-2"/>
          <w:sz w:val="20"/>
          <w:szCs w:val="20"/>
        </w:rPr>
        <w:t xml:space="preserve"> </w:t>
      </w:r>
      <w:r w:rsidRPr="32555F07">
        <w:rPr>
          <w:b/>
          <w:sz w:val="20"/>
          <w:szCs w:val="20"/>
        </w:rPr>
        <w:t>Signed</w:t>
      </w:r>
      <w:r w:rsidRPr="32555F07">
        <w:rPr>
          <w:b/>
          <w:spacing w:val="-1"/>
          <w:sz w:val="20"/>
          <w:szCs w:val="20"/>
        </w:rPr>
        <w:t xml:space="preserve"> </w:t>
      </w:r>
      <w:r w:rsidRPr="32555F07">
        <w:rPr>
          <w:b/>
          <w:sz w:val="20"/>
          <w:szCs w:val="20"/>
        </w:rPr>
        <w:t xml:space="preserve">: </w:t>
      </w:r>
      <w:r>
        <w:rPr>
          <w:sz w:val="20"/>
          <w:u w:val="single"/>
        </w:rPr>
        <w:tab/>
      </w:r>
    </w:p>
    <w:sectPr w:rsidR="007B569F">
      <w:headerReference w:type="default" r:id="rId10"/>
      <w:pgSz w:w="12240" w:h="15840"/>
      <w:pgMar w:top="1460" w:right="720" w:bottom="1160" w:left="720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FBD0" w14:textId="77777777" w:rsidR="009C05BC" w:rsidRDefault="009C05BC">
      <w:r>
        <w:separator/>
      </w:r>
    </w:p>
  </w:endnote>
  <w:endnote w:type="continuationSeparator" w:id="0">
    <w:p w14:paraId="536CB131" w14:textId="77777777" w:rsidR="009C05BC" w:rsidRDefault="009C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A6B1" w14:textId="6231E2C2" w:rsidR="32555F07" w:rsidRDefault="32555F07" w:rsidP="32555F07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3D3E18">
      <w:rPr>
        <w:noProof/>
      </w:rPr>
      <w:t>1</w:t>
    </w:r>
    <w:r>
      <w:fldChar w:fldCharType="end"/>
    </w:r>
  </w:p>
  <w:p w14:paraId="49358467" w14:textId="77777777" w:rsidR="009C05BC" w:rsidRDefault="00477FA5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8384D5" wp14:editId="088BAA9C">
              <wp:simplePos x="0" y="0"/>
              <wp:positionH relativeFrom="page">
                <wp:posOffset>2531110</wp:posOffset>
              </wp:positionH>
              <wp:positionV relativeFrom="page">
                <wp:posOffset>9302438</wp:posOffset>
              </wp:positionV>
              <wp:extent cx="2163445" cy="139065"/>
              <wp:effectExtent l="0" t="0" r="0" b="0"/>
              <wp:wrapNone/>
              <wp:docPr id="1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3D341BFD-C7B3-4656-B126-58F41C3F4A2D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3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F74A0" w14:textId="77777777" w:rsidR="00477FA5" w:rsidRDefault="00477FA5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Software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Design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Project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Title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Pre-approval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384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199.3pt;margin-top:732.5pt;width:170.3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2UlgEAABsDAAAOAAAAZHJzL2Uyb0RvYy54bWysUsFu2zAMvQ/oPwi6L3bSNtiMOMXWYsOA&#10;YhvQ9gMUWYqNWaJGKrHz96MUJxna27ALRUnU43uPWt2Nrhd7g9SBr+V8VkphvIam89tavjx/ef9B&#10;CorKN6oHb2p5MCTv1lfvVkOozAJa6BuDgkE8VUOoZRtjqIqCdGucohkE4/nSAjoVeYvbokE1MLrr&#10;i0VZLosBsAkI2hDx6cPxUq4zvrVGxx/WkomiryVzizlijpsUi/VKVVtUoe30REP9AwunOs9Nz1AP&#10;Kiqxw+4NlOs0AoGNMw2uAGs7bbIGVjMvX6l5alUwWQubQ+FsE/0/WP19/xR+oojjZxh5gFkEhUfQ&#10;v4i9KYZA1VSTPKWKuDoJHS26tLIEwQ/Z28PZTzNGoflwMV9e39zcSqH5bn79sVzeJsOLy+uAFL8a&#10;cCIltUSeV2ag9o8Uj6WnkonMsX9iEsfNyCUp3UBzYBEDz7GW9Hun0EjRf/NsVBr6KcFTsjklGPt7&#10;yF8jafHwaRfBdrnzBXfqzBPI3Kffkkb89z5XXf70+g8AAAD//wMAUEsDBBQABgAIAAAAIQAsqtW0&#10;4QAAAA0BAAAPAAAAZHJzL2Rvd25yZXYueG1sTI/BTsMwEETvSPyDtUjcqAMBk4Q4VYXghIRIw4Gj&#10;E7uJ1XgdYrcNf8/2BMedeZqdKdeLG9nRzMF6lHC7SoAZ7Ly22Ev4bF5vMmAhKtRq9Ggk/JgA6+ry&#10;olSF9ieszXEbe0YhGAolYYhxKjgP3WCcCis/GSRv52enIp1zz/WsThTuRn6XJII7ZZE+DGoyz4Pp&#10;9tuDk7D5wvrFfr+3H/Wutk2TJ/gm9lJeXy2bJ2DRLPEPhnN9qg4VdWr9AXVgo4Q0zwShZNyLB1pF&#10;yGOap8Das5SJHHhV8v8rql8AAAD//wMAUEsBAi0AFAAGAAgAAAAhALaDOJL+AAAA4QEAABMAAAAA&#10;AAAAAAAAAAAAAAAAAFtDb250ZW50X1R5cGVzXS54bWxQSwECLQAUAAYACAAAACEAOP0h/9YAAACU&#10;AQAACwAAAAAAAAAAAAAAAAAvAQAAX3JlbHMvLnJlbHNQSwECLQAUAAYACAAAACEAmSUtlJYBAAAb&#10;AwAADgAAAAAAAAAAAAAAAAAuAgAAZHJzL2Uyb0RvYy54bWxQSwECLQAUAAYACAAAACEALKrVtOEA&#10;AAANAQAADwAAAAAAAAAAAAAAAADwAwAAZHJzL2Rvd25yZXYueG1sUEsFBgAAAAAEAAQA8wAAAP4E&#10;AAAAAA==&#10;" filled="f" stroked="f">
              <v:textbox inset="0,0,0,0">
                <w:txbxContent>
                  <w:p w14:paraId="6DDF74A0" w14:textId="77777777" w:rsidR="00477FA5" w:rsidRDefault="00477FA5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Software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Design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Project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Title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Pre-approval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11CE43B" wp14:editId="7C6CA929">
              <wp:simplePos x="0" y="0"/>
              <wp:positionH relativeFrom="page">
                <wp:posOffset>6978650</wp:posOffset>
              </wp:positionH>
              <wp:positionV relativeFrom="page">
                <wp:posOffset>9302438</wp:posOffset>
              </wp:positionV>
              <wp:extent cx="241935" cy="139065"/>
              <wp:effectExtent l="0" t="0" r="0" b="0"/>
              <wp:wrapNone/>
              <wp:docPr id="2" name="Textbox 2">
                <a:extLst xmlns:a="http://schemas.openxmlformats.org/drawingml/2006/main">
                  <a:ext uri="{FF2B5EF4-FFF2-40B4-BE49-F238E27FC236}">
                    <a16:creationId xmlns:a16="http://schemas.microsoft.com/office/drawing/2014/main" id="{D904882D-72DF-49AB-8644-5E30831AE88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A14E3" w14:textId="77777777" w:rsidR="00477FA5" w:rsidRDefault="00477FA5">
                          <w:pPr>
                            <w:spacing w:before="14"/>
                            <w:ind w:left="10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CE43B" id="Textbox 2" o:spid="_x0000_s1029" type="#_x0000_t202" style="position:absolute;margin-left:549.5pt;margin-top:732.5pt;width:19.05pt;height:10.9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oKmAEAACEDAAAOAAAAZHJzL2Uyb0RvYy54bWysUsGO0zAQvSPxD5bvNGmXXbFR0xWwAiGt&#10;AGnhA1zHbixij5lxm/TvGbtpi+CGuNhjz/j5vTezfpj8IA4GyUFo5XJRS2GChs6FXSu/f/vw6o0U&#10;lFTo1ADBtPJoSD5sXr5Yj7ExK+hh6AwKBgnUjLGVfUqxqSrSvfGKFhBN4KQF9CrxEXdVh2pkdD9U&#10;q7q+q0bALiJoQ8S3j6ek3BR8a41OX6wlk8TQSuaWyopl3ea12qxVs0MVe6dnGuofWHjlAn96gXpU&#10;SYk9ur+gvNMIBDYtNPgKrHXaFA2sZln/oea5V9EULWwOxYtN9P9g9efDc/yKIk3vYOIGFhEUn0D/&#10;IPamGiM1c032lBri6ix0sujzzhIEP2Rvjxc/zZSE5svV6+X9za0UmlPLm/v67jb7XV0fR6T00YAX&#10;OWglcrsKAXV4onQqPZfMXE7fZyJp2k7CdZkzV+abLXRHljJyN1tJP/cKjRTDp8B25dafAzwH23OA&#10;aXgPZUCyogBv9wmsKwSuuDMB7kORMM9MbvTv51J1nezNLwAAAP//AwBQSwMEFAAGAAgAAAAhALQn&#10;PEbhAAAADwEAAA8AAABkcnMvZG93bnJldi54bWxMT8tOwzAQvCPxD9YicaN2eIQmxKkqBCckRBoO&#10;HJ3YTazG6xC7bfh7Nie4zeyMZmeKzewGdjJTsB4lJCsBzGDrtcVOwmf9erMGFqJCrQaPRsKPCbAp&#10;Ly8KlWt/xsqcdrFjFIIhVxL6GMec89D2xqmw8qNB0vZ+cioSnTquJ3WmcDfwWyFS7pRF+tCr0Tz3&#10;pj3sjk7C9gurF/v93nxU+8rWdSbwLT1IeX01b5+ARTPHPzMs9ak6lNSp8UfUgQ3ERZbRmEjoPn0g&#10;tHiSu8cEWLPc1mkGvCz4/x3lLwAAAP//AwBQSwECLQAUAAYACAAAACEAtoM4kv4AAADhAQAAEwAA&#10;AAAAAAAAAAAAAAAAAAAAW0NvbnRlbnRfVHlwZXNdLnhtbFBLAQItABQABgAIAAAAIQA4/SH/1gAA&#10;AJQBAAALAAAAAAAAAAAAAAAAAC8BAABfcmVscy8ucmVsc1BLAQItABQABgAIAAAAIQASKfoKmAEA&#10;ACEDAAAOAAAAAAAAAAAAAAAAAC4CAABkcnMvZTJvRG9jLnhtbFBLAQItABQABgAIAAAAIQC0JzxG&#10;4QAAAA8BAAAPAAAAAAAAAAAAAAAAAPIDAABkcnMvZG93bnJldi54bWxQSwUGAAAAAAQABADzAAAA&#10;AAUAAAAA&#10;" filled="f" stroked="f">
              <v:textbox inset="0,0,0,0">
                <w:txbxContent>
                  <w:p w14:paraId="308A14E3" w14:textId="77777777" w:rsidR="00477FA5" w:rsidRDefault="00477FA5">
                    <w:pPr>
                      <w:spacing w:before="14"/>
                      <w:ind w:left="10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39CF454" w14:textId="6AAB5054" w:rsidR="00477FA5" w:rsidRDefault="32555F07" w:rsidP="32555F07">
    <w:pPr>
      <w:pStyle w:val="BodyText"/>
      <w:spacing w:line="200" w:lineRule="exact"/>
      <w:jc w:val="center"/>
    </w:pPr>
    <w:r>
      <w:t>Software Design Project Approval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41B3" w14:textId="77777777" w:rsidR="009C05BC" w:rsidRDefault="009C05BC">
      <w:r>
        <w:separator/>
      </w:r>
    </w:p>
  </w:footnote>
  <w:footnote w:type="continuationSeparator" w:id="0">
    <w:p w14:paraId="73321ABE" w14:textId="77777777" w:rsidR="009C05BC" w:rsidRDefault="009C0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2555F07" w14:paraId="0C232ED9" w14:textId="77777777" w:rsidTr="32555F07">
      <w:trPr>
        <w:trHeight w:val="300"/>
      </w:trPr>
      <w:tc>
        <w:tcPr>
          <w:tcW w:w="3600" w:type="dxa"/>
        </w:tcPr>
        <w:p w14:paraId="4B31BDE6" w14:textId="2BA5960C" w:rsidR="32555F07" w:rsidRDefault="32555F07" w:rsidP="32555F07">
          <w:pPr>
            <w:pStyle w:val="Header"/>
            <w:ind w:left="-115"/>
          </w:pPr>
        </w:p>
      </w:tc>
      <w:tc>
        <w:tcPr>
          <w:tcW w:w="3600" w:type="dxa"/>
        </w:tcPr>
        <w:p w14:paraId="171C2FF9" w14:textId="3DC60B70" w:rsidR="32555F07" w:rsidRDefault="32555F07" w:rsidP="32555F07">
          <w:pPr>
            <w:pStyle w:val="Header"/>
            <w:jc w:val="center"/>
          </w:pPr>
        </w:p>
      </w:tc>
      <w:tc>
        <w:tcPr>
          <w:tcW w:w="3600" w:type="dxa"/>
        </w:tcPr>
        <w:p w14:paraId="6C42D2A5" w14:textId="6AE20ED5" w:rsidR="32555F07" w:rsidRDefault="32555F07" w:rsidP="32555F07">
          <w:pPr>
            <w:pStyle w:val="Header"/>
            <w:ind w:right="-115"/>
            <w:jc w:val="right"/>
          </w:pPr>
        </w:p>
      </w:tc>
    </w:tr>
  </w:tbl>
  <w:p w14:paraId="03D417ED" w14:textId="0B722F9A" w:rsidR="0025445C" w:rsidRDefault="00254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2555F07" w14:paraId="5A56DF30" w14:textId="77777777" w:rsidTr="32555F07">
      <w:trPr>
        <w:trHeight w:val="300"/>
      </w:trPr>
      <w:tc>
        <w:tcPr>
          <w:tcW w:w="3600" w:type="dxa"/>
        </w:tcPr>
        <w:p w14:paraId="46A416E5" w14:textId="642C161C" w:rsidR="32555F07" w:rsidRDefault="32555F07" w:rsidP="32555F07">
          <w:pPr>
            <w:pStyle w:val="Header"/>
            <w:ind w:left="-115"/>
          </w:pPr>
        </w:p>
      </w:tc>
      <w:tc>
        <w:tcPr>
          <w:tcW w:w="3600" w:type="dxa"/>
        </w:tcPr>
        <w:p w14:paraId="1D0556D0" w14:textId="41BF17BD" w:rsidR="32555F07" w:rsidRDefault="32555F07" w:rsidP="32555F07">
          <w:pPr>
            <w:pStyle w:val="Header"/>
            <w:jc w:val="center"/>
          </w:pPr>
        </w:p>
      </w:tc>
      <w:tc>
        <w:tcPr>
          <w:tcW w:w="3600" w:type="dxa"/>
        </w:tcPr>
        <w:p w14:paraId="183D2FA5" w14:textId="4DC95865" w:rsidR="32555F07" w:rsidRDefault="32555F07" w:rsidP="32555F07">
          <w:pPr>
            <w:pStyle w:val="Header"/>
            <w:ind w:right="-115"/>
            <w:jc w:val="right"/>
          </w:pPr>
        </w:p>
      </w:tc>
    </w:tr>
  </w:tbl>
  <w:p w14:paraId="6C2DF446" w14:textId="703B51B6" w:rsidR="0025445C" w:rsidRDefault="00254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06E5"/>
    <w:multiLevelType w:val="hybridMultilevel"/>
    <w:tmpl w:val="E6224B7C"/>
    <w:lvl w:ilvl="0" w:tplc="2618BAAA">
      <w:start w:val="1"/>
      <w:numFmt w:val="upperRoman"/>
      <w:lvlText w:val="%1."/>
      <w:lvlJc w:val="left"/>
      <w:pPr>
        <w:ind w:left="100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B4B5CC">
      <w:numFmt w:val="bullet"/>
      <w:lvlText w:val="•"/>
      <w:lvlJc w:val="left"/>
      <w:pPr>
        <w:ind w:left="1980" w:hanging="721"/>
      </w:pPr>
      <w:rPr>
        <w:rFonts w:hint="default"/>
        <w:lang w:val="en-US" w:eastAsia="en-US" w:bidi="ar-SA"/>
      </w:rPr>
    </w:lvl>
    <w:lvl w:ilvl="2" w:tplc="CE40F488">
      <w:numFmt w:val="bullet"/>
      <w:lvlText w:val="•"/>
      <w:lvlJc w:val="left"/>
      <w:pPr>
        <w:ind w:left="2960" w:hanging="721"/>
      </w:pPr>
      <w:rPr>
        <w:rFonts w:hint="default"/>
        <w:lang w:val="en-US" w:eastAsia="en-US" w:bidi="ar-SA"/>
      </w:rPr>
    </w:lvl>
    <w:lvl w:ilvl="3" w:tplc="A822B492">
      <w:numFmt w:val="bullet"/>
      <w:lvlText w:val="•"/>
      <w:lvlJc w:val="left"/>
      <w:pPr>
        <w:ind w:left="3940" w:hanging="721"/>
      </w:pPr>
      <w:rPr>
        <w:rFonts w:hint="default"/>
        <w:lang w:val="en-US" w:eastAsia="en-US" w:bidi="ar-SA"/>
      </w:rPr>
    </w:lvl>
    <w:lvl w:ilvl="4" w:tplc="DB92E97E">
      <w:numFmt w:val="bullet"/>
      <w:lvlText w:val="•"/>
      <w:lvlJc w:val="left"/>
      <w:pPr>
        <w:ind w:left="4920" w:hanging="721"/>
      </w:pPr>
      <w:rPr>
        <w:rFonts w:hint="default"/>
        <w:lang w:val="en-US" w:eastAsia="en-US" w:bidi="ar-SA"/>
      </w:rPr>
    </w:lvl>
    <w:lvl w:ilvl="5" w:tplc="1DBAE214">
      <w:numFmt w:val="bullet"/>
      <w:lvlText w:val="•"/>
      <w:lvlJc w:val="left"/>
      <w:pPr>
        <w:ind w:left="5900" w:hanging="721"/>
      </w:pPr>
      <w:rPr>
        <w:rFonts w:hint="default"/>
        <w:lang w:val="en-US" w:eastAsia="en-US" w:bidi="ar-SA"/>
      </w:rPr>
    </w:lvl>
    <w:lvl w:ilvl="6" w:tplc="D076C724">
      <w:numFmt w:val="bullet"/>
      <w:lvlText w:val="•"/>
      <w:lvlJc w:val="left"/>
      <w:pPr>
        <w:ind w:left="6880" w:hanging="721"/>
      </w:pPr>
      <w:rPr>
        <w:rFonts w:hint="default"/>
        <w:lang w:val="en-US" w:eastAsia="en-US" w:bidi="ar-SA"/>
      </w:rPr>
    </w:lvl>
    <w:lvl w:ilvl="7" w:tplc="495A53A8">
      <w:numFmt w:val="bullet"/>
      <w:lvlText w:val="•"/>
      <w:lvlJc w:val="left"/>
      <w:pPr>
        <w:ind w:left="7860" w:hanging="721"/>
      </w:pPr>
      <w:rPr>
        <w:rFonts w:hint="default"/>
        <w:lang w:val="en-US" w:eastAsia="en-US" w:bidi="ar-SA"/>
      </w:rPr>
    </w:lvl>
    <w:lvl w:ilvl="8" w:tplc="C98A38CC">
      <w:numFmt w:val="bullet"/>
      <w:lvlText w:val="•"/>
      <w:lvlJc w:val="left"/>
      <w:pPr>
        <w:ind w:left="8840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7FF3697C"/>
    <w:multiLevelType w:val="hybridMultilevel"/>
    <w:tmpl w:val="19B0D1A2"/>
    <w:lvl w:ilvl="0" w:tplc="E20A4BFA">
      <w:start w:val="1"/>
      <w:numFmt w:val="decimal"/>
      <w:lvlText w:val="%1."/>
      <w:lvlJc w:val="left"/>
      <w:pPr>
        <w:ind w:left="6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D4B23A">
      <w:numFmt w:val="bullet"/>
      <w:lvlText w:val=""/>
      <w:lvlJc w:val="left"/>
      <w:pPr>
        <w:ind w:left="100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18E10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C63C6732">
      <w:numFmt w:val="bullet"/>
      <w:lvlText w:val="•"/>
      <w:lvlJc w:val="left"/>
      <w:pPr>
        <w:ind w:left="3177" w:hanging="361"/>
      </w:pPr>
      <w:rPr>
        <w:rFonts w:hint="default"/>
        <w:lang w:val="en-US" w:eastAsia="en-US" w:bidi="ar-SA"/>
      </w:rPr>
    </w:lvl>
    <w:lvl w:ilvl="4" w:tplc="74E626A8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5" w:tplc="66241014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6" w:tplc="42589274"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  <w:lvl w:ilvl="7" w:tplc="FF227DCA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441E884A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num w:numId="1" w16cid:durableId="1539779387">
    <w:abstractNumId w:val="1"/>
  </w:num>
  <w:num w:numId="2" w16cid:durableId="3312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69F"/>
    <w:rsid w:val="0005196A"/>
    <w:rsid w:val="0005290D"/>
    <w:rsid w:val="0009151D"/>
    <w:rsid w:val="001B227B"/>
    <w:rsid w:val="00241A40"/>
    <w:rsid w:val="0025445C"/>
    <w:rsid w:val="00276C81"/>
    <w:rsid w:val="0029081E"/>
    <w:rsid w:val="00352C72"/>
    <w:rsid w:val="003D3E18"/>
    <w:rsid w:val="0041320D"/>
    <w:rsid w:val="00413FFB"/>
    <w:rsid w:val="00421C9C"/>
    <w:rsid w:val="004237A7"/>
    <w:rsid w:val="00477FA5"/>
    <w:rsid w:val="004F3A75"/>
    <w:rsid w:val="004F594C"/>
    <w:rsid w:val="00550BD1"/>
    <w:rsid w:val="00573DD1"/>
    <w:rsid w:val="005B09A5"/>
    <w:rsid w:val="005D6ABF"/>
    <w:rsid w:val="00684ECF"/>
    <w:rsid w:val="0068667B"/>
    <w:rsid w:val="00691215"/>
    <w:rsid w:val="007B569F"/>
    <w:rsid w:val="009359BC"/>
    <w:rsid w:val="009A3C28"/>
    <w:rsid w:val="009C05BC"/>
    <w:rsid w:val="00A27924"/>
    <w:rsid w:val="00AB2824"/>
    <w:rsid w:val="00B127A1"/>
    <w:rsid w:val="00B15B9D"/>
    <w:rsid w:val="00C517BC"/>
    <w:rsid w:val="00CA09CF"/>
    <w:rsid w:val="00CF0796"/>
    <w:rsid w:val="00CF0BB3"/>
    <w:rsid w:val="00D33B71"/>
    <w:rsid w:val="00D92241"/>
    <w:rsid w:val="00ED7078"/>
    <w:rsid w:val="00ED7925"/>
    <w:rsid w:val="00F25026"/>
    <w:rsid w:val="00FE7752"/>
    <w:rsid w:val="01184493"/>
    <w:rsid w:val="038A82B0"/>
    <w:rsid w:val="07EB42A9"/>
    <w:rsid w:val="084FB71C"/>
    <w:rsid w:val="087E9E5A"/>
    <w:rsid w:val="0A43E4E5"/>
    <w:rsid w:val="0F80B2E9"/>
    <w:rsid w:val="143B8143"/>
    <w:rsid w:val="1AF1AE4D"/>
    <w:rsid w:val="1CCBFDC9"/>
    <w:rsid w:val="1E67B7C3"/>
    <w:rsid w:val="1F97B5E0"/>
    <w:rsid w:val="221850F3"/>
    <w:rsid w:val="250C811F"/>
    <w:rsid w:val="2A7148F0"/>
    <w:rsid w:val="2D75714E"/>
    <w:rsid w:val="2E90D64E"/>
    <w:rsid w:val="2F5D2C04"/>
    <w:rsid w:val="32555F07"/>
    <w:rsid w:val="39970616"/>
    <w:rsid w:val="3ACD88A9"/>
    <w:rsid w:val="3E56D758"/>
    <w:rsid w:val="4251BB2C"/>
    <w:rsid w:val="494B5FE3"/>
    <w:rsid w:val="4B7C30E3"/>
    <w:rsid w:val="4C21AD79"/>
    <w:rsid w:val="53C62782"/>
    <w:rsid w:val="5459AF89"/>
    <w:rsid w:val="59F4A4F4"/>
    <w:rsid w:val="5B2F6DBA"/>
    <w:rsid w:val="5BA975F0"/>
    <w:rsid w:val="5FF2AEB2"/>
    <w:rsid w:val="6B331D5C"/>
    <w:rsid w:val="6CFB1AAB"/>
    <w:rsid w:val="6E35ADB1"/>
    <w:rsid w:val="700DE38B"/>
    <w:rsid w:val="732AC88C"/>
    <w:rsid w:val="7424AC28"/>
    <w:rsid w:val="7EAF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9EEB"/>
  <w15:docId w15:val="{AE714CDC-81D8-4A5D-9BD3-183C7D56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6"/>
      <w:ind w:right="403"/>
      <w:jc w:val="righ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08" w:hanging="7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73D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DD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73D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3DD1"/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9A3C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  <w:style w:type="character" w:customStyle="1" w:styleId="normaltextrun">
    <w:name w:val="normaltextrun"/>
    <w:basedOn w:val="DefaultParagraphFont"/>
    <w:rsid w:val="009A3C28"/>
  </w:style>
  <w:style w:type="character" w:customStyle="1" w:styleId="eop">
    <w:name w:val="eop"/>
    <w:basedOn w:val="DefaultParagraphFont"/>
    <w:rsid w:val="009A3C28"/>
  </w:style>
  <w:style w:type="table" w:styleId="TableGrid">
    <w:name w:val="Table Grid"/>
    <w:basedOn w:val="TableNormal"/>
    <w:uiPriority w:val="59"/>
    <w:rsid w:val="002544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4022</TotalTime>
  <Pages>5</Pages>
  <Words>1540</Words>
  <Characters>8782</Characters>
  <Application>Microsoft Office Word</Application>
  <DocSecurity>0</DocSecurity>
  <Lines>73</Lines>
  <Paragraphs>20</Paragraphs>
  <ScaleCrop>false</ScaleCrop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</dc:creator>
  <cp:keywords/>
  <cp:lastModifiedBy>Sergio R. Peruda, Jr.</cp:lastModifiedBy>
  <cp:revision>19</cp:revision>
  <dcterms:created xsi:type="dcterms:W3CDTF">2026-10-07T12:32:00Z</dcterms:created>
  <dcterms:modified xsi:type="dcterms:W3CDTF">2026-10-12T02:29:00Z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2019</vt:lpwstr>
  </property>
</Properties>
</file>