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b/>
          <w:bCs/>
        </w:rPr>
      </w:pPr>
      <w:r>
        <w:rPr>
          <w:b/>
          <w:bCs/>
        </w:rPr>
        <w:t xml:space="preserve">PROYECTO INTERMODULAR DE </w:t>
      </w:r>
      <w:r>
        <w:rPr>
          <w:b/>
          <w:bCs/>
        </w:rPr>
        <w:t>NUBES</w:t>
      </w:r>
    </w:p>
    <w:p>
      <w:pPr>
        <w:pStyle w:val="normal1"/>
        <w:rPr>
          <w:rFonts w:ascii="Poppins" w:hAnsi="Poppins" w:eastAsia="Poppins" w:cs="Poppins"/>
          <w:b w:val="false"/>
          <w:bCs w:val="false"/>
          <w:sz w:val="22"/>
          <w:szCs w:val="22"/>
        </w:rPr>
      </w:pPr>
      <w:r>
        <w:rPr/>
        <mc:AlternateContent>
          <mc:Choice Requires="wps">
            <w:drawing>
              <wp:inline distT="0" distB="0" distL="0" distR="0">
                <wp:extent cx="5905500" cy="19050"/>
                <wp:effectExtent l="0" t="0" r="0" b="0"/>
                <wp:docPr id="1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1908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E6945A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pt;margin-top:-1.55pt;width:464.95pt;height:1.45pt;mso-wrap-style:none;v-text-anchor:middle;mso-position-vertical:top" type="_x0000_t32" path="m0,0l-2147483648,-2147483647e">
                <v:fill o:detectmouseclick="t" on="false"/>
                <v:stroke color="#e6945a" weight="38160" joinstyle="round" endcap="flat"/>
                <w10:wrap type="square"/>
              </v:shape>
            </w:pict>
          </mc:Fallback>
        </mc:AlternateContent>
      </w:r>
      <w:bookmarkStart w:id="0" w:name="_3jz67g6mdudq"/>
      <w:bookmarkEnd w:id="0"/>
    </w:p>
    <w:p>
      <w:pPr>
        <w:pStyle w:val="Heading1"/>
        <w:pageBreakBefore w:val="false"/>
        <w:shd w:val="clear" w:fill="auto"/>
        <w:rPr>
          <w:rFonts w:ascii="Poppins Light" w:hAnsi="Poppins Light" w:eastAsia="Poppins Light" w:cs="Poppins Light"/>
          <w:b/>
          <w:bCs/>
          <w:color w:val="000000"/>
          <w:sz w:val="24"/>
          <w:szCs w:val="24"/>
        </w:rPr>
      </w:pPr>
      <w:r>
        <w:rPr>
          <w:rFonts w:eastAsia="Poppins SemiBold" w:cs="Poppins SemiBold" w:ascii="Poppins SemiBold" w:hAnsi="Poppins SemiBold"/>
          <w:b w:val="false"/>
          <w:bCs w:val="false"/>
          <w:color w:val="152A1D"/>
          <w:sz w:val="24"/>
          <w:szCs w:val="24"/>
        </w:rPr>
        <w:t>Alumno:</w:t>
      </w:r>
      <w:r>
        <w:rPr>
          <w:rFonts w:eastAsia="Poppins Light" w:cs="Poppins Light" w:ascii="Poppins Light" w:hAnsi="Poppins Light"/>
          <w:b w:val="false"/>
          <w:bCs w:val="false"/>
          <w:color w:val="152A1D"/>
          <w:sz w:val="24"/>
          <w:szCs w:val="24"/>
        </w:rPr>
        <w:t xml:space="preserve">  </w:t>
      </w:r>
      <w:r>
        <w:rPr>
          <w:rFonts w:eastAsia="Poppins Light" w:cs="Poppins Light" w:ascii="Poppins Light" w:hAnsi="Poppins Light"/>
          <w:b/>
          <w:bCs/>
          <w:color w:val="000000"/>
          <w:sz w:val="24"/>
          <w:szCs w:val="24"/>
        </w:rPr>
        <w:t>Alejandro Martín Zurita</w:t>
      </w:r>
    </w:p>
    <w:p>
      <w:pPr>
        <w:pStyle w:val="Heading1"/>
        <w:pageBreakBefore w:val="false"/>
        <w:shd w:val="clear" w:fill="auto"/>
        <w:rPr>
          <w:rFonts w:ascii="Poppins" w:hAnsi="Poppins" w:eastAsia="Poppins" w:cs="Poppins"/>
          <w:color w:val="152A1D"/>
        </w:rPr>
      </w:pPr>
      <w:r>
        <w:rPr>
          <w:rFonts w:eastAsia="Poppins SemiBold" w:cs="Poppins SemiBold" w:ascii="Poppins SemiBold" w:hAnsi="Poppins SemiBold"/>
          <w:b w:val="false"/>
          <w:bCs w:val="false"/>
          <w:color w:val="152A1D"/>
          <w:sz w:val="24"/>
          <w:szCs w:val="24"/>
        </w:rPr>
        <w:t xml:space="preserve">Fecha: 30/04/25 </w:t>
      </w:r>
    </w:p>
    <w:p>
      <w:pPr>
        <w:pStyle w:val="Heading1"/>
        <w:pageBreakBefore w:val="false"/>
        <w:numPr>
          <w:ilvl w:val="0"/>
          <w:numId w:val="1"/>
        </w:numPr>
        <w:shd w:val="clear" w:fill="auto"/>
        <w:ind w:hanging="425" w:start="709"/>
        <w:rPr>
          <w:rFonts w:ascii="Poppins SemiBold" w:hAnsi="Poppins SemiBold" w:eastAsia="Poppins SemiBold" w:cs="Poppins SemiBold"/>
          <w:b w:val="false"/>
          <w:bCs w:val="false"/>
          <w:color w:val="152A1D"/>
        </w:rPr>
      </w:pPr>
      <w:r>
        <w:rPr>
          <w:rFonts w:eastAsia="Poppins SemiBold" w:cs="Poppins SemiBold" w:ascii="Poppins SemiBold" w:hAnsi="Poppins SemiBold"/>
          <w:b w:val="false"/>
          <w:bCs w:val="false"/>
          <w:color w:val="152A1D"/>
        </w:rPr>
        <w:t>Elección de proveedor:</w:t>
      </w:r>
    </w:p>
    <w:p>
      <w:pPr>
        <w:pStyle w:val="normal1"/>
        <w:pageBreakBefore w:val="false"/>
        <w:shd w:val="clear" w:fill="auto"/>
        <w:spacing w:lineRule="auto" w:line="240" w:before="200" w:after="0"/>
        <w:ind w:hanging="15" w:start="-15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A</w:t>
      </w:r>
      <w:r>
        <w:rPr>
          <w:rFonts w:eastAsia="Poppins" w:cs="Poppins" w:ascii="Poppins" w:hAnsi="Poppins"/>
        </w:rPr>
        <w:t>WS/Amazon Web Services.</w:t>
      </w:r>
    </w:p>
    <w:p>
      <w:pPr>
        <w:pStyle w:val="normal1"/>
        <w:shd w:val="clear" w:fill="auto"/>
        <w:spacing w:lineRule="auto" w:line="240" w:before="200" w:after="0"/>
        <w:ind w:hanging="15" w:start="-15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He elegido AWS como proveedor principal </w:t>
      </w:r>
      <w:r>
        <w:rPr>
          <w:rFonts w:eastAsia="Poppins" w:cs="Poppins" w:ascii="Poppins" w:hAnsi="Poppins"/>
        </w:rPr>
        <w:t>p</w:t>
      </w:r>
      <w:r>
        <w:rPr>
          <w:rFonts w:eastAsia="Poppins" w:cs="Poppins" w:ascii="Poppins" w:hAnsi="Poppins"/>
        </w:rPr>
        <w:t>orqu</w:t>
      </w:r>
      <w:r>
        <w:rPr>
          <w:rFonts w:eastAsia="Poppins" w:cs="Poppins" w:ascii="Poppins" w:hAnsi="Poppins"/>
        </w:rPr>
        <w:t>e e</w:t>
      </w:r>
      <w:r>
        <w:rPr>
          <w:rFonts w:eastAsia="Poppins" w:cs="Poppins" w:ascii="Poppins" w:hAnsi="Poppins"/>
        </w:rPr>
        <w:t>s el líder en infraestructura de seguridad y cumplimiento. Ofrece herramientas nativas para el análisis de malware y una escalabilidad masiva para procesar miles de archivo</w:t>
      </w:r>
      <w:r>
        <w:rPr>
          <w:rFonts w:eastAsia="Poppins" w:cs="Poppins" w:ascii="Poppins" w:hAnsi="Poppins"/>
        </w:rPr>
        <w:t>s que pueden estar infectados y que se puedan contra atacar</w:t>
      </w:r>
      <w:r>
        <w:rPr>
          <w:rFonts w:eastAsia="Poppins" w:cs="Poppins" w:ascii="Poppins" w:hAnsi="Poppins"/>
        </w:rPr>
        <w:t xml:space="preserve">. </w:t>
      </w:r>
      <w:r>
        <w:rPr>
          <w:rFonts w:eastAsia="Poppins" w:cs="Poppins" w:ascii="Poppins" w:hAnsi="Poppins"/>
        </w:rPr>
        <w:t>Incluso puedes</w:t>
      </w:r>
      <w:r>
        <w:rPr>
          <w:rFonts w:eastAsia="Poppins" w:cs="Poppins" w:ascii="Poppins" w:hAnsi="Poppins"/>
        </w:rPr>
        <w:t xml:space="preserve"> c</w:t>
      </w:r>
      <w:r>
        <w:rPr>
          <w:rFonts w:eastAsia="Poppins" w:cs="Poppins" w:ascii="Poppins" w:hAnsi="Poppins"/>
        </w:rPr>
        <w:t>rear muchas</w:t>
      </w:r>
      <w:r>
        <w:rPr>
          <w:rFonts w:eastAsia="Poppins" w:cs="Poppins" w:ascii="Poppins" w:hAnsi="Poppins"/>
        </w:rPr>
        <w:t xml:space="preserve"> instancias en segundos si hay un brote de virus </w:t>
      </w:r>
      <w:r>
        <w:rPr>
          <w:rFonts w:eastAsia="Poppins" w:cs="Poppins" w:ascii="Poppins" w:hAnsi="Poppins"/>
        </w:rPr>
        <w:t>y tiene</w:t>
      </w:r>
      <w:r>
        <w:rPr>
          <w:rFonts w:eastAsia="Poppins" w:cs="Poppins" w:ascii="Poppins" w:hAnsi="Poppins"/>
        </w:rPr>
        <w:t xml:space="preserve"> servicios de aislamiento.</w:t>
      </w:r>
    </w:p>
    <w:p>
      <w:pPr>
        <w:pStyle w:val="Heading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360" w:before="200" w:after="0"/>
        <w:ind w:hanging="360" w:start="720" w:end="0"/>
        <w:jc w:val="start"/>
        <w:rPr>
          <w:rFonts w:ascii="Poppins SemiBold" w:hAnsi="Poppins SemiBold" w:eastAsia="Poppins SemiBold" w:cs="Poppins SemiBold"/>
          <w:b w:val="false"/>
          <w:bCs w:val="false"/>
          <w:color w:val="152A1D"/>
        </w:rPr>
      </w:pPr>
      <w:r>
        <w:rPr>
          <w:rFonts w:eastAsia="Poppins SemiBold" w:cs="Poppins SemiBold" w:ascii="Poppins SemiBold" w:hAnsi="Poppins SemiBold"/>
          <w:b w:val="false"/>
          <w:bCs w:val="false"/>
          <w:color w:val="152A1D"/>
          <w:sz w:val="32"/>
          <w:szCs w:val="32"/>
        </w:rPr>
        <w:t>Arquitectura propuesta de la nube:</w:t>
      </w:r>
    </w:p>
    <w:p>
      <w:pPr>
        <w:pStyle w:val="normal1"/>
        <w:shd w:val="clear" w:fill="auto"/>
        <w:spacing w:lineRule="auto" w:line="240" w:before="200" w:after="0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Esquema:</w:t>
      </w:r>
    </w:p>
    <w:p>
      <w:pPr>
        <w:pStyle w:val="normal1"/>
        <w:shd w:val="clear" w:fill="auto"/>
        <w:spacing w:lineRule="auto" w:line="240" w:before="200" w:after="0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Cliente</w:t>
      </w:r>
      <w:r>
        <w:rPr>
          <w:rFonts w:eastAsia="Poppins" w:cs="Poppins" w:ascii="Poppins" w:hAnsi="Poppins"/>
        </w:rPr>
        <w:t xml:space="preserve"> → Amazon S3 (Subida de archivos) → AWS Lambda (Escaneo/Análisis) → Amazon RDS (Registro de resultados).</w:t>
      </w:r>
    </w:p>
    <w:p>
      <w:pPr>
        <w:pStyle w:val="normal1"/>
        <w:shd w:val="clear" w:fill="auto"/>
        <w:spacing w:lineRule="auto" w:line="240" w:before="200" w:after="0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>Cliente</w:t>
      </w:r>
      <w:r>
        <w:rPr>
          <w:rFonts w:eastAsia="Poppins" w:cs="Poppins" w:ascii="Poppins" w:hAnsi="Poppins"/>
        </w:rPr>
        <w:t xml:space="preserve">: Envía el archivo sospechoso a través de un cliente de escritorio </w:t>
      </w:r>
      <w:r>
        <w:rPr>
          <w:rFonts w:eastAsia="Poppins" w:cs="Poppins" w:ascii="Poppins" w:hAnsi="Poppins"/>
        </w:rPr>
        <w:t>(por ejemplo Usuario-cliente-1)</w:t>
      </w:r>
      <w:r>
        <w:rPr>
          <w:rFonts w:eastAsia="Poppins" w:cs="Poppins" w:ascii="Poppins" w:hAnsi="Poppins"/>
        </w:rPr>
        <w:t xml:space="preserve"> → Amazon S3: El archivo se almacena en un </w:t>
      </w:r>
      <w:r>
        <w:rPr>
          <w:rFonts w:eastAsia="Poppins" w:cs="Poppins" w:ascii="Poppins" w:hAnsi="Poppins"/>
        </w:rPr>
        <w:t xml:space="preserve">contenedor </w:t>
      </w:r>
      <w:r>
        <w:rPr>
          <w:rFonts w:eastAsia="Poppins" w:cs="Poppins" w:ascii="Poppins" w:hAnsi="Poppins"/>
        </w:rPr>
        <w:t xml:space="preserve">aislado </w:t>
      </w:r>
      <w:r>
        <w:rPr>
          <w:rFonts w:eastAsia="Poppins" w:cs="Poppins" w:ascii="Poppins" w:hAnsi="Poppins"/>
        </w:rPr>
        <w:t xml:space="preserve">como si fuera cuarentena → </w:t>
      </w:r>
      <w:r>
        <w:rPr>
          <w:rFonts w:eastAsia="Poppins" w:cs="Poppins" w:ascii="Poppins" w:hAnsi="Poppins"/>
        </w:rPr>
        <w:t xml:space="preserve">AWS Lambda: Se dispara automáticamente para analizar el archivo con el motor del antivirus </w:t>
      </w:r>
      <w:r>
        <w:rPr>
          <w:rFonts w:eastAsia="Poppins" w:cs="Poppins" w:ascii="Poppins" w:hAnsi="Poppins"/>
        </w:rPr>
        <w:t xml:space="preserve">de la empresa → </w:t>
      </w:r>
      <w:r>
        <w:rPr>
          <w:rFonts w:eastAsia="Poppins" w:cs="Poppins" w:ascii="Poppins" w:hAnsi="Poppins"/>
        </w:rPr>
        <w:t xml:space="preserve">Amazon RDS: Guarda el </w:t>
      </w:r>
      <w:r>
        <w:rPr>
          <w:rFonts w:eastAsia="Poppins" w:cs="Poppins" w:ascii="Poppins" w:hAnsi="Poppins"/>
        </w:rPr>
        <w:t>estado del archivo</w:t>
      </w:r>
      <w:r>
        <w:rPr>
          <w:rFonts w:eastAsia="Poppins" w:cs="Poppins" w:ascii="Poppins" w:hAnsi="Poppins"/>
        </w:rPr>
        <w:t xml:space="preserve"> </w:t>
      </w:r>
      <w:r>
        <w:rPr>
          <w:rFonts w:eastAsia="Poppins" w:cs="Poppins" w:ascii="Poppins" w:hAnsi="Poppins"/>
        </w:rPr>
        <w:t>(</w:t>
      </w:r>
      <w:r>
        <w:rPr>
          <w:rFonts w:eastAsia="Poppins" w:cs="Poppins" w:ascii="Poppins" w:hAnsi="Poppins"/>
        </w:rPr>
        <w:t xml:space="preserve">Limpio/Infectado) y los metadatos para el equipo de seguridad </w:t>
      </w:r>
      <w:r>
        <w:rPr>
          <w:rFonts w:eastAsia="Poppins" w:cs="Poppins" w:ascii="Poppins" w:hAnsi="Poppins"/>
        </w:rPr>
        <w:t>(o SOC)</w:t>
      </w:r>
      <w:r>
        <w:rPr>
          <w:rFonts w:eastAsia="Poppins" w:cs="Poppins" w:ascii="Poppins" w:hAnsi="Poppins"/>
        </w:rPr>
        <w:t xml:space="preserve"> </w:t>
      </w:r>
      <w:r>
        <w:rPr>
          <w:rFonts w:eastAsia="Poppins" w:cs="Poppins" w:ascii="Poppins" w:hAnsi="Poppins"/>
        </w:rPr>
        <w:t>y el equipo de análisis.</w:t>
      </w:r>
    </w:p>
    <w:p>
      <w:pPr>
        <w:pStyle w:val="Heading1"/>
        <w:keepNext w:val="false"/>
        <w:keepLines w:val="false"/>
        <w:widowControl/>
        <w:numPr>
          <w:ilvl w:val="0"/>
          <w:numId w:val="0"/>
        </w:numPr>
        <w:shd w:val="clear" w:fill="auto"/>
        <w:suppressAutoHyphens w:val="true"/>
        <w:spacing w:lineRule="auto" w:line="360" w:before="200" w:after="0"/>
        <w:ind w:hanging="360" w:start="720" w:end="0"/>
        <w:jc w:val="start"/>
        <w:rPr>
          <w:rFonts w:ascii="Poppins SemiBold" w:hAnsi="Poppins SemiBold" w:eastAsia="Poppins SemiBold" w:cs="Poppins SemiBold"/>
          <w:b w:val="false"/>
          <w:bCs w:val="false"/>
          <w:color w:val="152A1D"/>
        </w:rPr>
      </w:pPr>
      <w:r>
        <w:rPr>
          <w:rFonts w:eastAsia="Poppins SemiBold" w:cs="Poppins SemiBold" w:ascii="Poppins SemiBold" w:hAnsi="Poppins SemiBold"/>
          <w:b w:val="false"/>
          <w:bCs w:val="false"/>
          <w:color w:val="152A1D"/>
          <w:sz w:val="32"/>
          <w:szCs w:val="32"/>
        </w:rPr>
      </w:r>
      <w:r>
        <w:br w:type="page"/>
      </w:r>
    </w:p>
    <w:p>
      <w:pPr>
        <w:pStyle w:val="Heading1"/>
        <w:widowControl/>
        <w:numPr>
          <w:ilvl w:val="0"/>
          <w:numId w:val="1"/>
        </w:numPr>
        <w:shd w:val="clear" w:fill="auto"/>
        <w:spacing w:lineRule="auto" w:line="360" w:before="200" w:after="0"/>
        <w:ind w:hanging="360" w:start="720" w:end="0"/>
        <w:jc w:val="start"/>
        <w:rPr>
          <w:rFonts w:ascii="Poppins SemiBold" w:hAnsi="Poppins SemiBold" w:eastAsia="Poppins SemiBold" w:cs="Poppins SemiBold"/>
          <w:b w:val="false"/>
          <w:bCs w:val="false"/>
          <w:color w:val="152A1D"/>
        </w:rPr>
      </w:pPr>
      <w:r>
        <w:rPr>
          <w:rFonts w:eastAsia="Poppins SemiBold" w:cs="Poppins SemiBold" w:ascii="Poppins SemiBold" w:hAnsi="Poppins SemiBold"/>
          <w:b w:val="false"/>
          <w:bCs w:val="false"/>
          <w:color w:val="152A1D"/>
          <w:sz w:val="32"/>
          <w:szCs w:val="32"/>
        </w:rPr>
        <w:t>Servicios Cloud utilizados:</w:t>
      </w:r>
    </w:p>
    <w:p>
      <w:pPr>
        <w:pStyle w:val="normal1"/>
        <w:numPr>
          <w:ilvl w:val="0"/>
          <w:numId w:val="2"/>
        </w:numPr>
        <w:shd w:val="clear" w:fill="auto"/>
        <w:spacing w:lineRule="auto" w:line="240" w:before="200" w:after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Amazon S3 </w:t>
      </w:r>
      <w:r>
        <w:rPr>
          <w:rFonts w:eastAsia="Poppins" w:cs="Poppins" w:ascii="Poppins" w:hAnsi="Poppins"/>
        </w:rPr>
        <w:t>para el a</w:t>
      </w:r>
      <w:r>
        <w:rPr>
          <w:rFonts w:eastAsia="Poppins" w:cs="Poppins" w:ascii="Poppins" w:hAnsi="Poppins"/>
        </w:rPr>
        <w:t>lmacenamiento: Para guardar los archivos que los usuarios envían para analizar.</w:t>
      </w:r>
    </w:p>
    <w:p>
      <w:pPr>
        <w:pStyle w:val="normal1"/>
        <w:numPr>
          <w:ilvl w:val="0"/>
          <w:numId w:val="2"/>
        </w:numPr>
        <w:shd w:val="clear" w:fill="auto"/>
        <w:spacing w:lineRule="auto" w:line="240" w:before="200" w:after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AWS Lambda </w:t>
      </w:r>
      <w:r>
        <w:rPr>
          <w:rFonts w:eastAsia="Poppins" w:cs="Poppins" w:ascii="Poppins" w:hAnsi="Poppins"/>
        </w:rPr>
        <w:t>para c</w:t>
      </w:r>
      <w:r>
        <w:rPr>
          <w:rFonts w:eastAsia="Poppins" w:cs="Poppins" w:ascii="Poppins" w:hAnsi="Poppins"/>
        </w:rPr>
        <w:t xml:space="preserve">omputación </w:t>
      </w:r>
      <w:r>
        <w:rPr>
          <w:rFonts w:eastAsia="Poppins" w:cs="Poppins" w:ascii="Poppins" w:hAnsi="Poppins"/>
        </w:rPr>
        <w:t>sin servidores</w:t>
      </w:r>
      <w:r>
        <w:rPr>
          <w:rFonts w:eastAsia="Poppins" w:cs="Poppins" w:ascii="Poppins" w:hAnsi="Poppins"/>
        </w:rPr>
        <w:t>: Aquí reside el motor del antivirus. Solo se ejecuta cuando hay un archivo que procesar, ahorrando costes.</w:t>
      </w:r>
    </w:p>
    <w:p>
      <w:pPr>
        <w:pStyle w:val="normal1"/>
        <w:numPr>
          <w:ilvl w:val="0"/>
          <w:numId w:val="2"/>
        </w:numPr>
        <w:shd w:val="clear" w:fill="auto"/>
        <w:spacing w:lineRule="auto" w:line="240" w:before="200" w:after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Amazon RDS </w:t>
      </w:r>
      <w:r>
        <w:rPr>
          <w:rFonts w:eastAsia="Poppins" w:cs="Poppins" w:ascii="Poppins" w:hAnsi="Poppins"/>
        </w:rPr>
        <w:t xml:space="preserve">para la </w:t>
      </w:r>
      <w:r>
        <w:rPr>
          <w:rFonts w:eastAsia="Poppins" w:cs="Poppins" w:ascii="Poppins" w:hAnsi="Poppins"/>
        </w:rPr>
        <w:t>Base de Datos: Base de datos gestionad</w:t>
      </w:r>
      <w:r>
        <w:rPr>
          <w:rFonts w:eastAsia="Poppins" w:cs="Poppins" w:ascii="Poppins" w:hAnsi="Poppins"/>
        </w:rPr>
        <w:t>a</w:t>
      </w:r>
      <w:r>
        <w:rPr>
          <w:rFonts w:eastAsia="Poppins" w:cs="Poppins" w:ascii="Poppins" w:hAnsi="Poppins"/>
        </w:rPr>
        <w:t xml:space="preserve"> para guardar el historial de amenazas y perfiles de usuarios.</w:t>
      </w:r>
    </w:p>
    <w:p>
      <w:pPr>
        <w:pStyle w:val="normal1"/>
        <w:numPr>
          <w:ilvl w:val="0"/>
          <w:numId w:val="2"/>
        </w:numPr>
        <w:shd w:val="clear" w:fill="auto"/>
        <w:spacing w:lineRule="auto" w:line="240" w:before="200" w:after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AWS IAM </w:t>
      </w:r>
      <w:r>
        <w:rPr>
          <w:rFonts w:eastAsia="Poppins" w:cs="Poppins" w:ascii="Poppins" w:hAnsi="Poppins"/>
        </w:rPr>
        <w:t>para la s</w:t>
      </w:r>
      <w:r>
        <w:rPr>
          <w:rFonts w:eastAsia="Poppins" w:cs="Poppins" w:ascii="Poppins" w:hAnsi="Poppins"/>
        </w:rPr>
        <w:t xml:space="preserve">eguridad: Para gestionar permisos estrictos de quién puede acceder a los archivos infectados </w:t>
      </w:r>
      <w:r>
        <w:rPr>
          <w:rFonts w:eastAsia="Poppins" w:cs="Poppins" w:ascii="Poppins" w:hAnsi="Poppins"/>
        </w:rPr>
        <w:t>y quién no.</w:t>
      </w:r>
      <w:r>
        <w:br w:type="page"/>
      </w:r>
    </w:p>
    <w:p>
      <w:pPr>
        <w:pStyle w:val="normal1"/>
        <w:numPr>
          <w:ilvl w:val="0"/>
          <w:numId w:val="2"/>
        </w:numPr>
        <w:shd w:val="clear" w:fill="auto"/>
        <w:bidi w:val="1"/>
        <w:spacing w:lineRule="auto" w:line="240" w:before="200" w:after="0"/>
        <w:jc w:val="start"/>
        <w:rPr>
          <w:rFonts w:ascii="Poppins" w:hAnsi="Poppins" w:eastAsia="Poppins" w:cs="Poppins"/>
        </w:rPr>
      </w:pPr>
      <w:r>
        <w:rPr>
          <w:rFonts w:eastAsia="Poppins" w:cs="Poppins" w:ascii="Poppins" w:hAnsi="Poppins"/>
          <w:rtl w:val="true"/>
        </w:rPr>
      </w:r>
      <w:r>
        <w:br w:type="page"/>
      </w:r>
    </w:p>
    <w:p>
      <w:pPr>
        <w:pStyle w:val="Heading1"/>
        <w:widowControl/>
        <w:numPr>
          <w:ilvl w:val="0"/>
          <w:numId w:val="1"/>
        </w:numPr>
        <w:shd w:val="clear" w:fill="auto"/>
        <w:spacing w:lineRule="auto" w:line="360" w:before="200" w:after="0"/>
        <w:ind w:hanging="360" w:start="720" w:end="0"/>
        <w:jc w:val="start"/>
        <w:rPr>
          <w:rFonts w:ascii="Poppins SemiBold" w:hAnsi="Poppins SemiBold" w:eastAsia="Poppins SemiBold" w:cs="Poppins SemiBold"/>
          <w:b w:val="false"/>
          <w:bCs w:val="false"/>
          <w:color w:val="152A1D"/>
        </w:rPr>
      </w:pPr>
      <w:r>
        <w:rPr>
          <w:rFonts w:eastAsia="Poppins SemiBold" w:cs="Poppins SemiBold" w:ascii="Poppins SemiBold" w:hAnsi="Poppins SemiBold"/>
          <w:b w:val="false"/>
          <w:bCs w:val="false"/>
          <w:color w:val="152A1D"/>
          <w:sz w:val="32"/>
          <w:szCs w:val="32"/>
        </w:rPr>
        <w:t>Estimación de costes:</w:t>
      </w:r>
    </w:p>
    <w:p>
      <w:pPr>
        <w:pStyle w:val="normal1"/>
        <w:shd w:val="clear" w:fill="auto"/>
        <w:spacing w:lineRule="auto" w:line="240" w:before="200" w:after="0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Esta configuración busca ser eficiente y aprovechar </w:t>
      </w:r>
      <w:r>
        <w:rPr>
          <w:rFonts w:eastAsia="Poppins" w:cs="Poppins" w:ascii="Poppins" w:hAnsi="Poppins"/>
        </w:rPr>
        <w:t>si AWS tiene un nivel gratuito.</w:t>
      </w:r>
    </w:p>
    <w:p>
      <w:pPr>
        <w:pStyle w:val="normal1"/>
        <w:shd w:val="clear" w:fill="auto"/>
        <w:spacing w:lineRule="auto" w:line="240" w:before="200" w:after="0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Inversión mensual estimada </w:t>
      </w:r>
      <w:r>
        <w:rPr>
          <w:rFonts w:eastAsia="Poppins" w:cs="Poppins" w:ascii="Poppins" w:hAnsi="Poppins"/>
        </w:rPr>
        <w:t>d</w:t>
      </w:r>
      <w:r>
        <w:rPr>
          <w:rFonts w:eastAsia="Poppins" w:cs="Poppins" w:ascii="Poppins" w:hAnsi="Poppins"/>
        </w:rPr>
        <w:t xml:space="preserve">urante el primer año </w:t>
      </w:r>
      <w:r>
        <w:rPr>
          <w:rFonts w:eastAsia="Poppins" w:cs="Poppins" w:ascii="Poppins" w:hAnsi="Poppins"/>
        </w:rPr>
        <w:t>c</w:t>
      </w:r>
      <w:r>
        <w:rPr>
          <w:rFonts w:eastAsia="Poppins" w:cs="Poppins" w:ascii="Poppins" w:hAnsi="Poppins"/>
        </w:rPr>
        <w:t xml:space="preserve">on Nivel Gratuito: El gasto para el equipo de ciberseguridad será de aproximadamente 1,30 € al mes, </w:t>
      </w:r>
      <w:r>
        <w:rPr>
          <w:rFonts w:eastAsia="Poppins" w:cs="Poppins" w:ascii="Poppins" w:hAnsi="Poppins"/>
        </w:rPr>
        <w:t>para el</w:t>
      </w:r>
      <w:r>
        <w:rPr>
          <w:rFonts w:eastAsia="Poppins" w:cs="Poppins" w:ascii="Poppins" w:hAnsi="Poppins"/>
        </w:rPr>
        <w:t xml:space="preserve"> </w:t>
      </w:r>
      <w:r>
        <w:rPr>
          <w:rFonts w:eastAsia="Poppins" w:cs="Poppins" w:ascii="Poppins" w:hAnsi="Poppins"/>
        </w:rPr>
        <w:t>p</w:t>
      </w:r>
      <w:r>
        <w:rPr>
          <w:rFonts w:eastAsia="Poppins" w:cs="Poppins" w:ascii="Poppins" w:hAnsi="Poppins"/>
        </w:rPr>
        <w:t xml:space="preserve">rocesamiento Lambda: 0,00 € </w:t>
      </w:r>
      <w:r>
        <w:rPr>
          <w:rFonts w:eastAsia="Poppins" w:cs="Poppins" w:ascii="Poppins" w:hAnsi="Poppins"/>
        </w:rPr>
        <w:t>ya que</w:t>
      </w:r>
      <w:r>
        <w:rPr>
          <w:rFonts w:eastAsia="Poppins" w:cs="Poppins" w:ascii="Poppins" w:hAnsi="Poppins"/>
        </w:rPr>
        <w:t xml:space="preserve"> Los primeros </w:t>
      </w:r>
      <w:r>
        <w:rPr>
          <w:rFonts w:eastAsia="Poppins" w:cs="Poppins" w:ascii="Poppins" w:hAnsi="Poppins"/>
        </w:rPr>
        <w:t>millones</w:t>
      </w:r>
      <w:r>
        <w:rPr>
          <w:rFonts w:eastAsia="Poppins" w:cs="Poppins" w:ascii="Poppins" w:hAnsi="Poppins"/>
        </w:rPr>
        <w:t xml:space="preserve"> de análisis son gratuitos cada mes, </w:t>
      </w:r>
      <w:r>
        <w:rPr>
          <w:rFonts w:eastAsia="Poppins" w:cs="Poppins" w:ascii="Poppins" w:hAnsi="Poppins"/>
        </w:rPr>
        <w:t>para la b</w:t>
      </w:r>
      <w:r>
        <w:rPr>
          <w:rFonts w:eastAsia="Poppins" w:cs="Poppins" w:ascii="Poppins" w:hAnsi="Poppins"/>
        </w:rPr>
        <w:t xml:space="preserve">ase de Datos: 0,00 €. Incluida en la capa gratuita por 12 meses, </w:t>
      </w:r>
      <w:r>
        <w:rPr>
          <w:rFonts w:eastAsia="Poppins" w:cs="Poppins" w:ascii="Poppins" w:hAnsi="Poppins"/>
        </w:rPr>
        <w:t>para el a</w:t>
      </w:r>
      <w:r>
        <w:rPr>
          <w:rFonts w:eastAsia="Poppins" w:cs="Poppins" w:ascii="Poppins" w:hAnsi="Poppins"/>
        </w:rPr>
        <w:t xml:space="preserve">lmacenamiento: 0,46 €. Para manejar </w:t>
      </w:r>
      <w:r>
        <w:rPr>
          <w:rFonts w:eastAsia="Poppins" w:cs="Poppins" w:ascii="Poppins" w:hAnsi="Poppins"/>
        </w:rPr>
        <w:t>minimo</w:t>
      </w:r>
      <w:r>
        <w:rPr>
          <w:rFonts w:eastAsia="Poppins" w:cs="Poppins" w:ascii="Poppins" w:hAnsi="Poppins"/>
        </w:rPr>
        <w:t xml:space="preserve"> 20 GB de archivos sospechosos, </w:t>
      </w:r>
      <w:r>
        <w:rPr>
          <w:rFonts w:eastAsia="Poppins" w:cs="Poppins" w:ascii="Poppins" w:hAnsi="Poppins"/>
        </w:rPr>
        <w:t>para el t</w:t>
      </w:r>
      <w:r>
        <w:rPr>
          <w:rFonts w:eastAsia="Poppins" w:cs="Poppins" w:ascii="Poppins" w:hAnsi="Poppins"/>
        </w:rPr>
        <w:t xml:space="preserve">ráfico de red: 0,84 € </w:t>
      </w:r>
      <w:r>
        <w:rPr>
          <w:rFonts w:eastAsia="Poppins" w:cs="Poppins" w:ascii="Poppins" w:hAnsi="Poppins"/>
        </w:rPr>
        <w:t>para s</w:t>
      </w:r>
      <w:r>
        <w:rPr>
          <w:rFonts w:eastAsia="Poppins" w:cs="Poppins" w:ascii="Poppins" w:hAnsi="Poppins"/>
        </w:rPr>
        <w:t>alida de reportes y alertas hacia los usuario.</w:t>
      </w:r>
    </w:p>
    <w:p>
      <w:pPr>
        <w:pStyle w:val="normal1"/>
        <w:shd w:val="clear" w:fill="auto"/>
        <w:spacing w:lineRule="auto" w:line="240" w:before="200" w:after="0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Después del primer año </w:t>
      </w:r>
      <w:r>
        <w:rPr>
          <w:rFonts w:eastAsia="Poppins" w:cs="Poppins" w:ascii="Poppins" w:hAnsi="Poppins"/>
        </w:rPr>
        <w:t>tiene que ser a p</w:t>
      </w:r>
      <w:r>
        <w:rPr>
          <w:rFonts w:eastAsia="Poppins" w:cs="Poppins" w:ascii="Poppins" w:hAnsi="Poppins"/>
        </w:rPr>
        <w:t xml:space="preserve">recio estándar, </w:t>
      </w:r>
      <w:r>
        <w:rPr>
          <w:rFonts w:eastAsia="Poppins" w:cs="Poppins" w:ascii="Poppins" w:hAnsi="Poppins"/>
        </w:rPr>
        <w:t>ya que</w:t>
      </w:r>
      <w:r>
        <w:rPr>
          <w:rFonts w:eastAsia="Poppins" w:cs="Poppins" w:ascii="Poppins" w:hAnsi="Poppins"/>
        </w:rPr>
        <w:t xml:space="preserve"> finaliza</w:t>
      </w:r>
      <w:r>
        <w:rPr>
          <w:rFonts w:eastAsia="Poppins" w:cs="Poppins" w:ascii="Poppins" w:hAnsi="Poppins"/>
        </w:rPr>
        <w:t>n</w:t>
      </w:r>
      <w:r>
        <w:rPr>
          <w:rFonts w:eastAsia="Poppins" w:cs="Poppins" w:ascii="Poppins" w:hAnsi="Poppins"/>
        </w:rPr>
        <w:t xml:space="preserve"> las promociones, el coste se situará en unos 20,50 € al mes:</w:t>
      </w:r>
    </w:p>
    <w:p>
      <w:pPr>
        <w:pStyle w:val="normal1"/>
        <w:shd w:val="clear" w:fill="auto"/>
        <w:spacing w:lineRule="auto" w:line="240" w:before="200" w:after="0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Base de Datos: 13,95 € </w:t>
      </w:r>
      <w:r>
        <w:rPr>
          <w:rFonts w:eastAsia="Poppins" w:cs="Poppins" w:ascii="Poppins" w:hAnsi="Poppins"/>
        </w:rPr>
        <w:t>ya que</w:t>
      </w:r>
      <w:r>
        <w:rPr>
          <w:rFonts w:eastAsia="Poppins" w:cs="Poppins" w:ascii="Poppins" w:hAnsi="Poppins"/>
        </w:rPr>
        <w:t xml:space="preserve"> </w:t>
      </w:r>
      <w:r>
        <w:rPr>
          <w:rFonts w:eastAsia="Poppins" w:cs="Poppins" w:ascii="Poppins" w:hAnsi="Poppins"/>
        </w:rPr>
        <w:t>e</w:t>
      </w:r>
      <w:r>
        <w:rPr>
          <w:rFonts w:eastAsia="Poppins" w:cs="Poppins" w:ascii="Poppins" w:hAnsi="Poppins"/>
        </w:rPr>
        <w:t xml:space="preserve">s el coste fijo por mantener el historial de virus detectados, </w:t>
      </w:r>
      <w:r>
        <w:rPr>
          <w:rFonts w:eastAsia="Poppins" w:cs="Poppins" w:ascii="Poppins" w:hAnsi="Poppins"/>
        </w:rPr>
        <w:t>otros usos</w:t>
      </w:r>
      <w:r>
        <w:rPr>
          <w:rFonts w:eastAsia="Poppins" w:cs="Poppins" w:ascii="Poppins" w:hAnsi="Poppins"/>
        </w:rPr>
        <w:t xml:space="preserve">: 6,55 €. </w:t>
      </w:r>
      <w:r>
        <w:rPr>
          <w:rFonts w:eastAsia="Poppins" w:cs="Poppins" w:ascii="Poppins" w:hAnsi="Poppins"/>
        </w:rPr>
        <w:t>para</w:t>
      </w:r>
      <w:r>
        <w:rPr>
          <w:rFonts w:eastAsia="Poppins" w:cs="Poppins" w:ascii="Poppins" w:hAnsi="Poppins"/>
        </w:rPr>
        <w:t xml:space="preserve"> el motor de análisis y almacenamiento de </w:t>
      </w:r>
      <w:r>
        <w:rPr>
          <w:rFonts w:eastAsia="Poppins" w:cs="Poppins" w:ascii="Poppins" w:hAnsi="Poppins"/>
        </w:rPr>
        <w:t>registros.</w:t>
      </w:r>
    </w:p>
    <w:p>
      <w:pPr>
        <w:pStyle w:val="normal1"/>
        <w:shd w:val="clear" w:fill="auto"/>
        <w:spacing w:lineRule="auto" w:line="240" w:before="200" w:after="0"/>
        <w:ind w:hanging="0" w:start="0"/>
        <w:rPr>
          <w:rFonts w:ascii="Poppins" w:hAnsi="Poppins" w:eastAsia="Poppins" w:cs="Poppins"/>
        </w:rPr>
      </w:pPr>
      <w:r>
        <w:rPr>
          <w:rFonts w:eastAsia="Poppins" w:cs="Poppins" w:ascii="Poppins" w:hAnsi="Poppins"/>
        </w:rPr>
        <w:t xml:space="preserve">Nota importante: Estos precios pueden variar ligeramente según la moneda </w:t>
      </w:r>
      <w:r>
        <w:rPr>
          <w:rFonts w:eastAsia="Poppins" w:cs="Poppins" w:ascii="Poppins" w:hAnsi="Poppins"/>
        </w:rPr>
        <w:t>o</w:t>
      </w:r>
      <w:r>
        <w:rPr>
          <w:rFonts w:eastAsia="Poppins" w:cs="Poppins" w:ascii="Poppins" w:hAnsi="Poppins"/>
        </w:rPr>
        <w:t xml:space="preserve"> la región de AWS, </w:t>
      </w:r>
      <w:r>
        <w:rPr>
          <w:rFonts w:eastAsia="Poppins" w:cs="Poppins" w:ascii="Poppins" w:hAnsi="Poppins"/>
        </w:rPr>
        <w:t xml:space="preserve">por ejemplo elijo </w:t>
      </w:r>
      <w:r>
        <w:rPr>
          <w:rFonts w:eastAsia="Poppins" w:cs="Poppins" w:ascii="Poppins" w:hAnsi="Poppins"/>
        </w:rPr>
        <w:t xml:space="preserve">Irlanda </w:t>
      </w:r>
      <w:r>
        <w:rPr>
          <w:rFonts w:eastAsia="Poppins" w:cs="Poppins" w:ascii="Poppins" w:hAnsi="Poppins"/>
        </w:rPr>
        <w:t>ya que</w:t>
      </w:r>
      <w:r>
        <w:rPr>
          <w:rFonts w:eastAsia="Poppins" w:cs="Poppins" w:ascii="Poppins" w:hAnsi="Poppins"/>
        </w:rPr>
        <w:t xml:space="preserve"> es la más común para Europa por su bajo coste y baja latencia.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 Sans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rebuchet MS"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Economica">
    <w:charset w:val="00" w:characterSet="windows-1252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Poppins">
    <w:charset w:val="00" w:characterSet="windows-1252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Poppins SemiBold">
    <w:charset w:val="00" w:characterSet="windows-1252"/>
    <w:family w:val="roman"/>
    <w:pitch w:val="variable"/>
    <w:embedRegular r:id="rId13" w:fontKey="{0D014A78-CABC-4EF0-12AC-5CD89AEFDE0D}"/>
  </w:font>
  <w:font w:name="Poppins Light">
    <w:charset w:val="00" w:characterSet="windows-1252"/>
    <w:family w:val="roman"/>
    <w:pitch w:val="variable"/>
    <w:embedRegular r:id="rId14" w:fontKey="{0E014A78-CABC-4EF0-12AC-5CD89AEFDE0E}"/>
  </w:font>
  <w:font w:name="Poppins Medium">
    <w:charset w:val="00" w:characterSet="windows-1252"/>
    <w:family w:val="roman"/>
    <w:pitch w:val="variable"/>
    <w:embedRegular r:id="rId15" w:fontKey="{0F014A78-CABC-4EF0-12AC-5CD89AEFDE0F}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20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hd w:val="clear" w:fill="auto"/>
      <w:spacing w:lineRule="auto" w:line="240" w:before="0" w:after="0"/>
      <w:rPr/>
    </w:pPr>
    <w:r>
      <w:rPr/>
    </w:r>
  </w:p>
  <w:p>
    <w:pPr>
      <w:pStyle w:val="normal1"/>
      <w:pageBreakBefore w:val="false"/>
      <w:shd w:val="clear" w:fill="auto"/>
      <w:spacing w:lineRule="auto" w:line="240" w:before="0" w:after="0"/>
      <w:ind w:firstLine="75" w:start="-15"/>
      <w:rPr>
        <w:rFonts w:ascii="Poppins Medium" w:hAnsi="Poppins Medium" w:eastAsia="Poppins Medium" w:cs="Poppins Medium"/>
      </w:rPr>
    </w:pPr>
    <w:r>
      <w:rPr>
        <w:rFonts w:eastAsia="Poppins" w:cs="Poppins" w:ascii="Poppins" w:hAnsi="Poppins"/>
      </w:rPr>
      <w:fldChar w:fldCharType="begin"/>
    </w:r>
    <w:r>
      <w:rPr>
        <w:rFonts w:eastAsia="Poppins" w:cs="Poppins" w:ascii="Poppins" w:hAnsi="Poppins"/>
      </w:rPr>
      <w:instrText xml:space="preserve"> PAGE </w:instrText>
    </w:r>
    <w:r>
      <w:rPr>
        <w:rFonts w:eastAsia="Poppins" w:cs="Poppins" w:ascii="Poppins" w:hAnsi="Poppins"/>
      </w:rPr>
      <w:fldChar w:fldCharType="separate"/>
    </w:r>
    <w:r>
      <w:rPr>
        <w:rFonts w:eastAsia="Poppins" w:cs="Poppins" w:ascii="Poppins" w:hAnsi="Poppins"/>
      </w:rPr>
      <w:t>4</w:t>
    </w:r>
    <w:r>
      <w:rPr>
        <w:rFonts w:eastAsia="Poppins" w:cs="Poppins" w:ascii="Poppins" w:hAnsi="Poppins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shd w:val="clear" w:fill="auto"/>
      <w:spacing w:lineRule="auto" w:line="240" w:before="0" w:after="0"/>
      <w:rPr/>
    </w:pPr>
    <w:r>
      <w:rPr/>
    </w:r>
  </w:p>
  <w:p>
    <w:pPr>
      <w:pStyle w:val="normal1"/>
      <w:pageBreakBefore w:val="false"/>
      <w:shd w:val="clear" w:fill="auto"/>
      <w:spacing w:lineRule="auto" w:line="240" w:before="0" w:after="0"/>
      <w:ind w:firstLine="75" w:start="-15"/>
      <w:rPr>
        <w:rFonts w:ascii="Poppins Medium" w:hAnsi="Poppins Medium" w:eastAsia="Poppins Medium" w:cs="Poppins Medium"/>
      </w:rPr>
    </w:pPr>
    <w:r>
      <w:rPr>
        <w:rFonts w:eastAsia="Poppins" w:cs="Poppins" w:ascii="Poppins" w:hAnsi="Poppins"/>
      </w:rPr>
      <w:fldChar w:fldCharType="begin"/>
    </w:r>
    <w:r>
      <w:rPr>
        <w:rFonts w:eastAsia="Poppins" w:cs="Poppins" w:ascii="Poppins" w:hAnsi="Poppins"/>
      </w:rPr>
      <w:instrText xml:space="preserve"> PAGE </w:instrText>
    </w:r>
    <w:r>
      <w:rPr>
        <w:rFonts w:eastAsia="Poppins" w:cs="Poppins" w:ascii="Poppins" w:hAnsi="Poppins"/>
      </w:rPr>
      <w:fldChar w:fldCharType="separate"/>
    </w:r>
    <w:r>
      <w:rPr>
        <w:rFonts w:eastAsia="Poppins" w:cs="Poppins" w:ascii="Poppins" w:hAnsi="Poppins"/>
      </w:rPr>
      <w:t>4</w:t>
    </w:r>
    <w:r>
      <w:rPr>
        <w:rFonts w:eastAsia="Poppins" w:cs="Poppins" w:ascii="Poppins" w:hAnsi="Poppins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0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200" w:after="0"/>
      <w:jc w:val="end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4953000</wp:posOffset>
          </wp:positionH>
          <wp:positionV relativeFrom="paragraph">
            <wp:posOffset>266700</wp:posOffset>
          </wp:positionV>
          <wp:extent cx="1562100" cy="190500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shd w:val="clear" w:fill="auto"/>
      <w:spacing w:lineRule="auto" w:line="240" w:before="0" w:after="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200" w:after="0"/>
      <w:jc w:val="end"/>
      <w:rPr/>
    </w:pPr>
    <w:r>
      <w:rPr/>
      <w:drawing>
        <wp:anchor distT="0" distB="0" distL="0" distR="0" simplePos="0" relativeHeight="5" behindDoc="1" locked="0" layoutInCell="1" allowOverlap="1">
          <wp:simplePos x="0" y="0"/>
          <wp:positionH relativeFrom="column">
            <wp:posOffset>4953000</wp:posOffset>
          </wp:positionH>
          <wp:positionV relativeFrom="paragraph">
            <wp:posOffset>266700</wp:posOffset>
          </wp:positionV>
          <wp:extent cx="1562100" cy="19050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62100" cy="190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1"/>
      <w:pageBreakBefore w:val="false"/>
      <w:shd w:val="clear" w:fill="auto"/>
      <w:spacing w:lineRule="auto" w:line="240" w:before="0" w:after="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decimal"/>
      <w:lvlText w:val="%1.%2."/>
      <w:lvlJc w:val="end"/>
      <w:pPr>
        <w:tabs>
          <w:tab w:val="num" w:pos="0"/>
        </w:tabs>
        <w:ind w:start="1440" w:hanging="360"/>
      </w:pPr>
      <w:rPr>
        <w:color w:val="E6945A"/>
        <w:u w:val="none"/>
      </w:rPr>
    </w:lvl>
    <w:lvl w:ilvl="2">
      <w:start w:val="1"/>
      <w:numFmt w:val="decimal"/>
      <w:lvlText w:val="%1.%2.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1.%2.%3.%4."/>
      <w:lvlJc w:val="end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decimal"/>
      <w:lvlText w:val="%1.%2.%3.%4.%5."/>
      <w:lvlJc w:val="end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decimal"/>
      <w:lvlText w:val="%1.%2.%3.%4.%5.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1.%2.%3.%4.%5.%6.%7."/>
      <w:lvlJc w:val="end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decimal"/>
      <w:lvlText w:val="%1.%2.%3.%4.%5.%6.%7.%8."/>
      <w:lvlJc w:val="end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decimal"/>
      <w:lvlText w:val="%1.%2.%3.%4.%5.%6.%7.%8.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end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end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end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end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end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end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end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end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Open Sans" w:hAnsi="Open Sans" w:eastAsia="Open Sans" w:cs="Open Sans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200" w:after="0"/>
      <w:ind w:hanging="0" w:start="-15"/>
      <w:jc w:val="start"/>
    </w:pPr>
    <w:rPr>
      <w:rFonts w:ascii="Open Sans" w:hAnsi="Open Sans" w:eastAsia="Open Sans" w:cs="Open Sans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pageBreakBefore w:val="false"/>
      <w:spacing w:lineRule="auto" w:line="240" w:before="200" w:after="0"/>
    </w:pPr>
    <w:rPr>
      <w:b/>
      <w:bCs/>
      <w:sz w:val="32"/>
      <w:szCs w:val="32"/>
    </w:rPr>
  </w:style>
  <w:style w:type="paragraph" w:styleId="Heading2">
    <w:name w:val="heading 2"/>
    <w:basedOn w:val="normal1"/>
    <w:next w:val="normal1"/>
    <w:qFormat/>
    <w:pPr>
      <w:pageBreakBefore w:val="false"/>
      <w:spacing w:lineRule="auto" w:line="240" w:before="480" w:after="0"/>
      <w:ind w:end="1785"/>
    </w:pPr>
    <w:rPr>
      <w:b/>
      <w:bCs/>
      <w:sz w:val="26"/>
      <w:szCs w:val="26"/>
    </w:rPr>
  </w:style>
  <w:style w:type="paragraph" w:styleId="Heading3">
    <w:name w:val="heading 3"/>
    <w:basedOn w:val="normal1"/>
    <w:next w:val="normal1"/>
    <w:qFormat/>
    <w:pPr>
      <w:pageBreakBefore w:val="false"/>
    </w:pPr>
    <w:rPr>
      <w:b/>
      <w:bCs/>
      <w:color w:val="8C7252"/>
      <w:sz w:val="24"/>
      <w:szCs w:val="24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NSimSun" w:cs="Liberation Mono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360" w:before="200" w:after="0"/>
      <w:ind w:hanging="0" w:start="-15"/>
      <w:jc w:val="start"/>
    </w:pPr>
    <w:rPr>
      <w:rFonts w:ascii="Open Sans" w:hAnsi="Open Sans" w:eastAsia="Open Sans" w:cs="Open Sans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pageBreakBefore w:val="false"/>
      <w:spacing w:lineRule="auto" w:line="240" w:before="0" w:after="0"/>
      <w:ind w:firstLine="15" w:start="0"/>
    </w:pPr>
    <w:rPr>
      <w:rFonts w:ascii="Economica" w:hAnsi="Economica" w:eastAsia="Economica" w:cs="Economica"/>
      <w:sz w:val="60"/>
      <w:szCs w:val="60"/>
    </w:rPr>
  </w:style>
  <w:style w:type="paragraph" w:styleId="Subtitle">
    <w:name w:val="Subtitle"/>
    <w:basedOn w:val="normal1"/>
    <w:next w:val="normal1"/>
    <w:qFormat/>
    <w:pPr>
      <w:pageBreakBefore w:val="false"/>
      <w:spacing w:lineRule="auto" w:line="240" w:before="0" w:after="0"/>
    </w:pPr>
    <w:rPr>
      <w:rFonts w:ascii="Economica" w:hAnsi="Economica" w:eastAsia="Economica" w:cs="Economica"/>
      <w:color w:val="999999"/>
      <w:sz w:val="28"/>
      <w:szCs w:val="28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Cabeceraypie"/>
    <w:pPr/>
    <w:rPr/>
  </w:style>
  <w:style w:type="paragraph" w:styleId="Footer">
    <w:name w:val="footer"/>
    <w:basedOn w:val="Cabeceraypie"/>
    <w:pPr/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20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LibreOffice/26.2.3.2$Windows_X86_64 LibreOffice_project/70e089b17412e4cb7773e41413306b17a2328c34</Application>
  <AppVersion>15.0000</AppVersion>
  <Pages>4</Pages>
  <Words>456</Words>
  <Characters>2295</Characters>
  <CharactersWithSpaces>2721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2026-05-26T00:05:27Z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