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4"/>
        <w:gridCol w:w="3638"/>
        <w:gridCol w:w="2268"/>
        <w:gridCol w:w="1170"/>
      </w:tblGrid>
      <w:tr>
        <w:trPr>
          <w:tblHeader w:val="true"/>
        </w:trPr>
        <w:tc>
          <w:tcPr>
            <w:tcW w:w="1564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/>
              <w:t>Función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/>
              <w:t>¿Qué hace?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/>
              <w:t>Ejemplo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/>
              <w:t>Resultado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FLOOR(x)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Redondea </w:t>
            </w:r>
            <w:r>
              <w:rPr>
                <w:rStyle w:val="Muydestacado"/>
              </w:rPr>
              <w:t>hacia abajo</w:t>
            </w:r>
            <w:r>
              <w:rPr/>
              <w:t xml:space="preserve"> al entero más cercano.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FLOOR(2.9)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2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CEIL(x)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Redondea </w:t>
            </w:r>
            <w:r>
              <w:rPr>
                <w:rStyle w:val="Muydestacado"/>
              </w:rPr>
              <w:t>hacia arriba</w:t>
            </w:r>
            <w:r>
              <w:rPr/>
              <w:t xml:space="preserve"> al entero más cercano. *(Sinónimo: </w:t>
            </w:r>
            <w:r>
              <w:rPr>
                <w:rStyle w:val="Textooriginal"/>
              </w:rPr>
              <w:t>CEILING(x)</w:t>
            </w:r>
            <w:r>
              <w:rPr/>
              <w:t>) *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CEIL(2.1)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3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ROUND(x)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Redondea al entero más cercano (puedes especificar decimales).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ROUND(2.49)</w:t>
            </w:r>
            <w:r>
              <w:rPr/>
              <w:t xml:space="preserve"> / </w:t>
            </w:r>
            <w:r>
              <w:rPr>
                <w:rStyle w:val="Textooriginal"/>
              </w:rPr>
              <w:t>ROUND(2.678, 2)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2</w:t>
            </w:r>
            <w:r>
              <w:rPr/>
              <w:t xml:space="preserve"> / </w:t>
            </w:r>
            <w:r>
              <w:rPr>
                <w:rStyle w:val="Textooriginal"/>
              </w:rPr>
              <w:t>2.68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ABS(x)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Devuelve el </w:t>
            </w:r>
            <w:r>
              <w:rPr>
                <w:rStyle w:val="Muydestacado"/>
              </w:rPr>
              <w:t>valor absoluto</w:t>
            </w:r>
            <w:r>
              <w:rPr/>
              <w:t>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ABS(-7)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7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MOD(x, y)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Devuelve el </w:t>
            </w:r>
            <w:r>
              <w:rPr>
                <w:rStyle w:val="Muydestacado"/>
              </w:rPr>
              <w:t>resto</w:t>
            </w:r>
            <w:r>
              <w:rPr/>
              <w:t xml:space="preserve"> de la división (módulo).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MOD(10, 3)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1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POWER(x, y)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Eleva </w:t>
            </w:r>
            <w:r>
              <w:rPr>
                <w:rStyle w:val="Textooriginal"/>
              </w:rPr>
              <w:t>x</w:t>
            </w:r>
            <w:r>
              <w:rPr/>
              <w:t xml:space="preserve"> a la potencia </w:t>
            </w:r>
            <w:r>
              <w:rPr>
                <w:rStyle w:val="Textooriginal"/>
              </w:rPr>
              <w:t>y</w:t>
            </w:r>
            <w:r>
              <w:rPr/>
              <w:t>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POWER(2, 3)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8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SQRT(x)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Raíz cuadrada de </w:t>
            </w:r>
            <w:r>
              <w:rPr>
                <w:rStyle w:val="Textooriginal"/>
              </w:rPr>
              <w:t>x</w:t>
            </w:r>
            <w:r>
              <w:rPr/>
              <w:t>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SQRT(16)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4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RAND()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Devuelve un número </w:t>
            </w:r>
            <w:r>
              <w:rPr>
                <w:rStyle w:val="Muydestacado"/>
              </w:rPr>
              <w:t>aleatorio entre 0 y 1</w:t>
            </w:r>
            <w:r>
              <w:rPr/>
              <w:t>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RAND()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0.748...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SIGN(x)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Devuelve </w:t>
            </w:r>
            <w:r>
              <w:rPr>
                <w:rStyle w:val="Textooriginal"/>
              </w:rPr>
              <w:t>1</w:t>
            </w:r>
            <w:r>
              <w:rPr/>
              <w:t xml:space="preserve"> si es positivo, </w:t>
            </w:r>
            <w:r>
              <w:rPr>
                <w:rStyle w:val="Textooriginal"/>
              </w:rPr>
              <w:t>-1</w:t>
            </w:r>
            <w:r>
              <w:rPr/>
              <w:t xml:space="preserve"> si es negativo, </w:t>
            </w:r>
            <w:r>
              <w:rPr>
                <w:rStyle w:val="Textooriginal"/>
              </w:rPr>
              <w:t>0</w:t>
            </w:r>
            <w:r>
              <w:rPr/>
              <w:t xml:space="preserve"> si es cero.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SIGN(-5)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-1</w:t>
            </w:r>
          </w:p>
        </w:tc>
      </w:tr>
      <w:tr>
        <w:trPr/>
        <w:tc>
          <w:tcPr>
            <w:tcW w:w="156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TRUNCATE(x, d)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 xml:space="preserve">Corta los decimales después de </w:t>
            </w:r>
            <w:r>
              <w:rPr>
                <w:rStyle w:val="Textooriginal"/>
              </w:rPr>
              <w:t>d</w:t>
            </w:r>
            <w:r>
              <w:rPr/>
              <w:t xml:space="preserve"> posiciones (no redondea).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TRUNCATE(3.14159, 2)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>
                <w:rStyle w:val="Textooriginal"/>
              </w:rPr>
              <w:t>3.14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uydestacado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Edit_Docx_PLUS/7.4.0.3$Windows_X86_64 LibreOffice_project/</Application>
  <AppVersion>15.0000</AppVersion>
  <Pages>1</Pages>
  <Words>122</Words>
  <Characters>629</Characters>
  <CharactersWithSpaces>707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2025-06-22T18:33:49Z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