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pPr>
        <w:pStyle w:val="Heading2"/>
      </w:pPr>
      <w:r>
        <w:t>Supplementary Table S1. Pathway filter-threshold sensitivity (joint Random Forest, country-aware LODO)</w:t>
      </w:r>
    </w:p>
    <w:p>
      <w:r>
        <w:t xml:space="preserve">Each row reports one country-aware LODO run (10 folds, 1,339 case/control samples) over species ∪ unstratified pathway features, with the per-fold prevalence/mean filter computed on training-cohort samples only at the indicated thresholds. The headline run uses prevalence ≥ 0.10, mean ≥ 1e-6. Across the full 20-cell grid, mean per-cohort AUC ranges from 0.794 to 0.812 (spread 0.018). The mean ≥ 1e-3 column retains only two pathways and effectively reduces the joint model to species-only. Source: </w:t>
      </w:r>
      <w:r>
        <w:rPr>
          <w:rFonts w:ascii="Courier New" w:hAnsi="Courier New"/>
        </w:rPr>
        <w:t>results/sensitivity_thresholds.csv</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Prevalence</w:t>
            </w:r>
          </w:p>
        </w:tc>
        <w:tc>
          <w:tcPr>
            <w:tcW w:type="dxa" w:w="1440"/>
          </w:tcPr>
          <w:p>
            <w:r>
              <w:rPr>
                <w:b/>
              </w:rPr>
            </w:r>
            <w:r>
              <w:rPr>
                <w:b/>
              </w:rPr>
              <w:t>Mean abundance</w:t>
            </w:r>
          </w:p>
        </w:tc>
        <w:tc>
          <w:tcPr>
            <w:tcW w:type="dxa" w:w="1440"/>
          </w:tcPr>
          <w:p>
            <w:r>
              <w:rPr>
                <w:b/>
              </w:rPr>
            </w:r>
            <w:r>
              <w:rPr>
                <w:b/>
              </w:rPr>
              <w:t>Pathways retained (mean)</w:t>
            </w:r>
          </w:p>
        </w:tc>
        <w:tc>
          <w:tcPr>
            <w:tcW w:type="dxa" w:w="1440"/>
          </w:tcPr>
          <w:p>
            <w:r>
              <w:rPr>
                <w:b/>
              </w:rPr>
            </w:r>
            <w:r>
              <w:rPr>
                <w:b/>
              </w:rPr>
              <w:t>Total features (mean)</w:t>
            </w:r>
          </w:p>
        </w:tc>
        <w:tc>
          <w:tcPr>
            <w:tcW w:type="dxa" w:w="1440"/>
          </w:tcPr>
          <w:p>
            <w:r>
              <w:rPr>
                <w:b/>
              </w:rPr>
            </w:r>
            <w:r>
              <w:rPr>
                <w:b/>
              </w:rPr>
              <w:t>Mean per-cohort AUC</w:t>
            </w:r>
          </w:p>
        </w:tc>
        <w:tc>
          <w:tcPr>
            <w:tcW w:type="dxa" w:w="1440"/>
          </w:tcPr>
          <w:p>
            <w:r>
              <w:rPr>
                <w:b/>
              </w:rPr>
            </w:r>
            <w:r>
              <w:rPr>
                <w:b/>
              </w:rPr>
              <w:t>SD across folds</w:t>
            </w:r>
          </w:p>
        </w:tc>
      </w:tr>
      <w:tr>
        <w:tc>
          <w:tcPr>
            <w:tcW w:type="dxa" w:w="1440"/>
          </w:tcPr>
          <w:p>
            <w:r/>
            <w:r>
              <w:t>≥ 0.05</w:t>
            </w:r>
          </w:p>
        </w:tc>
        <w:tc>
          <w:tcPr>
            <w:tcW w:type="dxa" w:w="1440"/>
          </w:tcPr>
          <w:p>
            <w:r/>
            <w:r>
              <w:t>≥ 1e-7</w:t>
            </w:r>
          </w:p>
        </w:tc>
        <w:tc>
          <w:tcPr>
            <w:tcW w:type="dxa" w:w="1440"/>
          </w:tcPr>
          <w:p>
            <w:r/>
            <w:r>
              <w:t>436.9</w:t>
            </w:r>
          </w:p>
        </w:tc>
        <w:tc>
          <w:tcPr>
            <w:tcW w:type="dxa" w:w="1440"/>
          </w:tcPr>
          <w:p>
            <w:r/>
            <w:r>
              <w:t>665.9</w:t>
            </w:r>
          </w:p>
        </w:tc>
        <w:tc>
          <w:tcPr>
            <w:tcW w:type="dxa" w:w="1440"/>
          </w:tcPr>
          <w:p>
            <w:r/>
            <w:r>
              <w:t>0.794</w:t>
            </w:r>
          </w:p>
        </w:tc>
        <w:tc>
          <w:tcPr>
            <w:tcW w:type="dxa" w:w="1440"/>
          </w:tcPr>
          <w:p>
            <w:r/>
            <w:r>
              <w:t>0.065</w:t>
            </w:r>
          </w:p>
        </w:tc>
      </w:tr>
      <w:tr>
        <w:tc>
          <w:tcPr>
            <w:tcW w:type="dxa" w:w="1440"/>
          </w:tcPr>
          <w:p>
            <w:r/>
            <w:r>
              <w:t>≥ 0.05</w:t>
            </w:r>
          </w:p>
        </w:tc>
        <w:tc>
          <w:tcPr>
            <w:tcW w:type="dxa" w:w="1440"/>
          </w:tcPr>
          <w:p>
            <w:r/>
            <w:r>
              <w:t>≥ 1e-6</w:t>
            </w:r>
          </w:p>
        </w:tc>
        <w:tc>
          <w:tcPr>
            <w:tcW w:type="dxa" w:w="1440"/>
          </w:tcPr>
          <w:p>
            <w:r/>
            <w:r>
              <w:t>405.2</w:t>
            </w:r>
          </w:p>
        </w:tc>
        <w:tc>
          <w:tcPr>
            <w:tcW w:type="dxa" w:w="1440"/>
          </w:tcPr>
          <w:p>
            <w:r/>
            <w:r>
              <w:t>634.2</w:t>
            </w:r>
          </w:p>
        </w:tc>
        <w:tc>
          <w:tcPr>
            <w:tcW w:type="dxa" w:w="1440"/>
          </w:tcPr>
          <w:p>
            <w:r/>
            <w:r>
              <w:t>0.806</w:t>
            </w:r>
          </w:p>
        </w:tc>
        <w:tc>
          <w:tcPr>
            <w:tcW w:type="dxa" w:w="1440"/>
          </w:tcPr>
          <w:p>
            <w:r/>
            <w:r>
              <w:t>0.059</w:t>
            </w:r>
          </w:p>
        </w:tc>
      </w:tr>
      <w:tr>
        <w:tc>
          <w:tcPr>
            <w:tcW w:type="dxa" w:w="1440"/>
          </w:tcPr>
          <w:p>
            <w:r/>
            <w:r>
              <w:t>≥ 0.05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0.05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0.05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0.10</w:t>
            </w:r>
          </w:p>
        </w:tc>
        <w:tc>
          <w:tcPr>
            <w:tcW w:type="dxa" w:w="1440"/>
          </w:tcPr>
          <w:p>
            <w:r/>
            <w:r>
              <w:t>≥ 1e-7</w:t>
            </w:r>
          </w:p>
        </w:tc>
        <w:tc>
          <w:tcPr>
            <w:tcW w:type="dxa" w:w="1440"/>
          </w:tcPr>
          <w:p>
            <w:r/>
            <w:r>
              <w:t>422.9</w:t>
            </w:r>
          </w:p>
        </w:tc>
        <w:tc>
          <w:tcPr>
            <w:tcW w:type="dxa" w:w="1440"/>
          </w:tcPr>
          <w:p>
            <w:r/>
            <w:r>
              <w:t>651.9</w:t>
            </w:r>
          </w:p>
        </w:tc>
        <w:tc>
          <w:tcPr>
            <w:tcW w:type="dxa" w:w="1440"/>
          </w:tcPr>
          <w:p>
            <w:r/>
            <w:r>
              <w:t>0.799</w:t>
            </w:r>
          </w:p>
        </w:tc>
        <w:tc>
          <w:tcPr>
            <w:tcW w:type="dxa" w:w="1440"/>
          </w:tcPr>
          <w:p>
            <w:r/>
            <w:r>
              <w:t>0.067</w:t>
            </w:r>
          </w:p>
        </w:tc>
      </w:tr>
      <w:tr>
        <w:tc>
          <w:tcPr>
            <w:tcW w:type="dxa" w:w="1440"/>
          </w:tcPr>
          <w:p>
            <w:r/>
            <w:r>
              <w:t>≥ 0.10</w:t>
            </w:r>
          </w:p>
        </w:tc>
        <w:tc>
          <w:tcPr>
            <w:tcW w:type="dxa" w:w="1440"/>
          </w:tcPr>
          <w:p>
            <w:r/>
            <w:r>
              <w:t>≥ 1e-6</w:t>
            </w:r>
          </w:p>
        </w:tc>
        <w:tc>
          <w:tcPr>
            <w:tcW w:type="dxa" w:w="1440"/>
          </w:tcPr>
          <w:p>
            <w:r/>
            <w:r>
              <w:t>404.3</w:t>
            </w:r>
          </w:p>
        </w:tc>
        <w:tc>
          <w:tcPr>
            <w:tcW w:type="dxa" w:w="1440"/>
          </w:tcPr>
          <w:p>
            <w:r/>
            <w:r>
              <w:t>633.3</w:t>
            </w:r>
          </w:p>
        </w:tc>
        <w:tc>
          <w:tcPr>
            <w:tcW w:type="dxa" w:w="1440"/>
          </w:tcPr>
          <w:p>
            <w:r/>
            <w:r>
              <w:t>0.804</w:t>
            </w:r>
          </w:p>
        </w:tc>
        <w:tc>
          <w:tcPr>
            <w:tcW w:type="dxa" w:w="1440"/>
          </w:tcPr>
          <w:p>
            <w:r/>
            <w:r>
              <w:t>0.066</w:t>
            </w:r>
          </w:p>
        </w:tc>
      </w:tr>
      <w:tr>
        <w:tc>
          <w:tcPr>
            <w:tcW w:type="dxa" w:w="1440"/>
          </w:tcPr>
          <w:p>
            <w:r/>
            <w:r>
              <w:t>≥ 0.10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0.15</w:t>
            </w:r>
          </w:p>
        </w:tc>
        <w:tc>
          <w:tcPr>
            <w:tcW w:type="dxa" w:w="1440"/>
          </w:tcPr>
          <w:p>
            <w:r/>
            <w:r>
              <w:t>≥ 1e-7</w:t>
            </w:r>
          </w:p>
        </w:tc>
        <w:tc>
          <w:tcPr>
            <w:tcW w:type="dxa" w:w="1440"/>
          </w:tcPr>
          <w:p>
            <w:r/>
            <w:r>
              <w:t>403.4</w:t>
            </w:r>
          </w:p>
        </w:tc>
        <w:tc>
          <w:tcPr>
            <w:tcW w:type="dxa" w:w="1440"/>
          </w:tcPr>
          <w:p>
            <w:r/>
            <w:r>
              <w:t>632.4</w:t>
            </w:r>
          </w:p>
        </w:tc>
        <w:tc>
          <w:tcPr>
            <w:tcW w:type="dxa" w:w="1440"/>
          </w:tcPr>
          <w:p>
            <w:r/>
            <w:r>
              <w:t>0.800</w:t>
            </w:r>
          </w:p>
        </w:tc>
        <w:tc>
          <w:tcPr>
            <w:tcW w:type="dxa" w:w="1440"/>
          </w:tcPr>
          <w:p>
            <w:r/>
            <w:r>
              <w:t>0.065</w:t>
            </w:r>
          </w:p>
        </w:tc>
      </w:tr>
      <w:tr>
        <w:tc>
          <w:tcPr>
            <w:tcW w:type="dxa" w:w="1440"/>
          </w:tcPr>
          <w:p>
            <w:r/>
            <w:r>
              <w:t>≥ 0.15</w:t>
            </w:r>
          </w:p>
        </w:tc>
        <w:tc>
          <w:tcPr>
            <w:tcW w:type="dxa" w:w="1440"/>
          </w:tcPr>
          <w:p>
            <w:r/>
            <w:r>
              <w:t>≥ 1e-6</w:t>
            </w:r>
          </w:p>
        </w:tc>
        <w:tc>
          <w:tcPr>
            <w:tcW w:type="dxa" w:w="1440"/>
          </w:tcPr>
          <w:p>
            <w:r/>
            <w:r>
              <w:t>393.8</w:t>
            </w:r>
          </w:p>
        </w:tc>
        <w:tc>
          <w:tcPr>
            <w:tcW w:type="dxa" w:w="1440"/>
          </w:tcPr>
          <w:p>
            <w:r/>
            <w:r>
              <w:t>622.8</w:t>
            </w:r>
          </w:p>
        </w:tc>
        <w:tc>
          <w:tcPr>
            <w:tcW w:type="dxa" w:w="1440"/>
          </w:tcPr>
          <w:p>
            <w:r/>
            <w:r>
              <w:t>0.803</w:t>
            </w:r>
          </w:p>
        </w:tc>
        <w:tc>
          <w:tcPr>
            <w:tcW w:type="dxa" w:w="1440"/>
          </w:tcPr>
          <w:p>
            <w:r/>
            <w:r>
              <w:t>0.063</w:t>
            </w:r>
          </w:p>
        </w:tc>
      </w:tr>
      <w:tr>
        <w:tc>
          <w:tcPr>
            <w:tcW w:type="dxa" w:w="1440"/>
          </w:tcPr>
          <w:p>
            <w:r/>
            <w:r>
              <w:t>≥ 0.15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0.20</w:t>
            </w:r>
          </w:p>
        </w:tc>
        <w:tc>
          <w:tcPr>
            <w:tcW w:type="dxa" w:w="1440"/>
          </w:tcPr>
          <w:p>
            <w:r/>
            <w:r>
              <w:t>≥ 1e-7</w:t>
            </w:r>
          </w:p>
        </w:tc>
        <w:tc>
          <w:tcPr>
            <w:tcW w:type="dxa" w:w="1440"/>
          </w:tcPr>
          <w:p>
            <w:r/>
            <w:r>
              <w:t>387.1</w:t>
            </w:r>
          </w:p>
        </w:tc>
        <w:tc>
          <w:tcPr>
            <w:tcW w:type="dxa" w:w="1440"/>
          </w:tcPr>
          <w:p>
            <w:r/>
            <w:r>
              <w:t>616.1</w:t>
            </w:r>
          </w:p>
        </w:tc>
        <w:tc>
          <w:tcPr>
            <w:tcW w:type="dxa" w:w="1440"/>
          </w:tcPr>
          <w:p>
            <w:r/>
            <w:r>
              <w:t>0.801</w:t>
            </w:r>
          </w:p>
        </w:tc>
        <w:tc>
          <w:tcPr>
            <w:tcW w:type="dxa" w:w="1440"/>
          </w:tcPr>
          <w:p>
            <w:r/>
            <w:r>
              <w:t>0.064</w:t>
            </w:r>
          </w:p>
        </w:tc>
      </w:tr>
      <w:tr>
        <w:tc>
          <w:tcPr>
            <w:tcW w:type="dxa" w:w="1440"/>
          </w:tcPr>
          <w:p>
            <w:r/>
            <w:r>
              <w:t>≥ 0.20</w:t>
            </w:r>
          </w:p>
        </w:tc>
        <w:tc>
          <w:tcPr>
            <w:tcW w:type="dxa" w:w="1440"/>
          </w:tcPr>
          <w:p>
            <w:r/>
            <w:r>
              <w:t>≥ 1e-6</w:t>
            </w:r>
          </w:p>
        </w:tc>
        <w:tc>
          <w:tcPr>
            <w:tcW w:type="dxa" w:w="1440"/>
          </w:tcPr>
          <w:p>
            <w:r/>
            <w:r>
              <w:t>382.4</w:t>
            </w:r>
          </w:p>
        </w:tc>
        <w:tc>
          <w:tcPr>
            <w:tcW w:type="dxa" w:w="1440"/>
          </w:tcPr>
          <w:p>
            <w:r/>
            <w:r>
              <w:t>611.4</w:t>
            </w:r>
          </w:p>
        </w:tc>
        <w:tc>
          <w:tcPr>
            <w:tcW w:type="dxa" w:w="1440"/>
          </w:tcPr>
          <w:p>
            <w:r/>
            <w:r>
              <w:t>0.798</w:t>
            </w:r>
          </w:p>
        </w:tc>
        <w:tc>
          <w:tcPr>
            <w:tcW w:type="dxa" w:w="1440"/>
          </w:tcPr>
          <w:p>
            <w:r/>
            <w:r>
              <w:t>0.065</w:t>
            </w:r>
          </w:p>
        </w:tc>
      </w:tr>
      <w:tr>
        <w:tc>
          <w:tcPr>
            <w:tcW w:type="dxa" w:w="1440"/>
          </w:tcPr>
          <w:p>
            <w:r/>
            <w:r>
              <w:t>≥ 0.20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0.20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0.20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bl>
    <w:p/>
    <w:p>
      <w:pPr>
        <w:pStyle w:val="Heading2"/>
      </w:pPr>
      <w:r>
        <w:t>Supplementary Table S2. Per-cohort and pooled LODO AUCs with 95% bootstrap confidence intervals</w:t>
      </w:r>
    </w:p>
    <w:p>
      <w:r>
        <w:t xml:space="preserve">Per-cohort AUCs are computed on each held-out cohort under country-aware LODO. Bootstrap 95% CIs (10,000 iterations) use i.i.d. resampling within each held-out cohort for per-cohort rows; the pooled row uses cohort-stratified resampling to preserve LODO sample-size structure. Joint models apply the per-fold pathway prevalence ≥ 0.10 / mean ≥ 1e-6 filter on training-cohort samples only, retaining 402–406 pathways. Source: </w:t>
      </w:r>
      <w:r>
        <w:rPr>
          <w:rFonts w:ascii="Courier New" w:hAnsi="Courier New"/>
        </w:rPr>
        <w:t>results/bootstrap_ci.csv</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Cohort</w:t>
            </w:r>
          </w:p>
        </w:tc>
        <w:tc>
          <w:tcPr>
            <w:tcW w:type="dxa" w:w="1728"/>
          </w:tcPr>
          <w:p>
            <w:r>
              <w:rPr>
                <w:b/>
              </w:rPr>
            </w:r>
            <w:r>
              <w:rPr>
                <w:b/>
              </w:rPr>
              <w:t>n_test</w:t>
            </w:r>
          </w:p>
        </w:tc>
        <w:tc>
          <w:tcPr>
            <w:tcW w:type="dxa" w:w="1728"/>
          </w:tcPr>
          <w:p>
            <w:r>
              <w:rPr>
                <w:b/>
              </w:rPr>
            </w:r>
            <w:r>
              <w:rPr>
                <w:b/>
              </w:rPr>
              <w:t>Species RF (229 features)</w:t>
            </w:r>
          </w:p>
        </w:tc>
        <w:tc>
          <w:tcPr>
            <w:tcW w:type="dxa" w:w="1728"/>
          </w:tcPr>
          <w:p>
            <w:r>
              <w:rPr>
                <w:b/>
              </w:rPr>
            </w:r>
            <w:r>
              <w:rPr>
                <w:b/>
              </w:rPr>
              <w:t>Joint RF (species + pathways)</w:t>
            </w:r>
          </w:p>
        </w:tc>
        <w:tc>
          <w:tcPr>
            <w:tcW w:type="dxa" w:w="1728"/>
          </w:tcPr>
          <w:p>
            <w:r>
              <w:rPr>
                <w:b/>
              </w:rPr>
            </w:r>
            <w:r>
              <w:rPr>
                <w:b/>
              </w:rPr>
              <w:t>Joint XGBoost (species + pathways)</w:t>
            </w:r>
          </w:p>
        </w:tc>
      </w:tr>
      <w:tr>
        <w:tc>
          <w:tcPr>
            <w:tcW w:type="dxa" w:w="1728"/>
          </w:tcPr>
          <w:p>
            <w:r/>
            <w:r>
              <w:t>FengQ_2015</w:t>
            </w:r>
          </w:p>
        </w:tc>
        <w:tc>
          <w:tcPr>
            <w:tcW w:type="dxa" w:w="1728"/>
          </w:tcPr>
          <w:p>
            <w:r/>
            <w:r>
              <w:t>107</w:t>
            </w:r>
          </w:p>
        </w:tc>
        <w:tc>
          <w:tcPr>
            <w:tcW w:type="dxa" w:w="1728"/>
          </w:tcPr>
          <w:p>
            <w:r/>
            <w:r>
              <w:t>0.840 [0.752, 0.915]</w:t>
            </w:r>
          </w:p>
        </w:tc>
        <w:tc>
          <w:tcPr>
            <w:tcW w:type="dxa" w:w="1728"/>
          </w:tcPr>
          <w:p>
            <w:r/>
            <w:r>
              <w:t>0.833 [0.744, 0.910]</w:t>
            </w:r>
          </w:p>
        </w:tc>
        <w:tc>
          <w:tcPr>
            <w:tcW w:type="dxa" w:w="1728"/>
          </w:tcPr>
          <w:p>
            <w:r/>
            <w:r>
              <w:t>0.844 [0.758, 0.916]</w:t>
            </w:r>
          </w:p>
        </w:tc>
      </w:tr>
      <w:tr>
        <w:tc>
          <w:tcPr>
            <w:tcW w:type="dxa" w:w="1728"/>
          </w:tcPr>
          <w:p>
            <w:r/>
            <w:r>
              <w:t>GuptaA_2019</w:t>
            </w:r>
          </w:p>
        </w:tc>
        <w:tc>
          <w:tcPr>
            <w:tcW w:type="dxa" w:w="1728"/>
          </w:tcPr>
          <w:p>
            <w:r/>
            <w:r>
              <w:t>60</w:t>
            </w:r>
          </w:p>
        </w:tc>
        <w:tc>
          <w:tcPr>
            <w:tcW w:type="dxa" w:w="1728"/>
          </w:tcPr>
          <w:p>
            <w:r/>
            <w:r>
              <w:t>0.882 [0.786, 0.959]</w:t>
            </w:r>
          </w:p>
        </w:tc>
        <w:tc>
          <w:tcPr>
            <w:tcW w:type="dxa" w:w="1728"/>
          </w:tcPr>
          <w:p>
            <w:r/>
            <w:r>
              <w:t>0.912 [0.824, 0.979]</w:t>
            </w:r>
          </w:p>
        </w:tc>
        <w:tc>
          <w:tcPr>
            <w:tcW w:type="dxa" w:w="1728"/>
          </w:tcPr>
          <w:p>
            <w:r/>
            <w:r>
              <w:t>0.886 [0.791, 0.959]</w:t>
            </w:r>
          </w:p>
        </w:tc>
      </w:tr>
      <w:tr>
        <w:tc>
          <w:tcPr>
            <w:tcW w:type="dxa" w:w="1728"/>
          </w:tcPr>
          <w:p>
            <w:r/>
            <w:r>
              <w:t>ThomasAM_2018a</w:t>
            </w:r>
          </w:p>
        </w:tc>
        <w:tc>
          <w:tcPr>
            <w:tcW w:type="dxa" w:w="1728"/>
          </w:tcPr>
          <w:p>
            <w:r/>
            <w:r>
              <w:t>53</w:t>
            </w:r>
          </w:p>
        </w:tc>
        <w:tc>
          <w:tcPr>
            <w:tcW w:type="dxa" w:w="1728"/>
          </w:tcPr>
          <w:p>
            <w:r/>
            <w:r>
              <w:t>0.694 [0.541, 0.832]</w:t>
            </w:r>
          </w:p>
        </w:tc>
        <w:tc>
          <w:tcPr>
            <w:tcW w:type="dxa" w:w="1728"/>
          </w:tcPr>
          <w:p>
            <w:r/>
            <w:r>
              <w:t>0.843 [0.715, 0.947]</w:t>
            </w:r>
          </w:p>
        </w:tc>
        <w:tc>
          <w:tcPr>
            <w:tcW w:type="dxa" w:w="1728"/>
          </w:tcPr>
          <w:p>
            <w:r/>
            <w:r>
              <w:t>0.743 [0.599, 0.873]</w:t>
            </w:r>
          </w:p>
        </w:tc>
      </w:tr>
      <w:tr>
        <w:tc>
          <w:tcPr>
            <w:tcW w:type="dxa" w:w="1728"/>
          </w:tcPr>
          <w:p>
            <w:r/>
            <w:r>
              <w:t>ThomasAM_2018b</w:t>
            </w:r>
          </w:p>
        </w:tc>
        <w:tc>
          <w:tcPr>
            <w:tcW w:type="dxa" w:w="1728"/>
          </w:tcPr>
          <w:p>
            <w:r/>
            <w:r>
              <w:t>60</w:t>
            </w:r>
          </w:p>
        </w:tc>
        <w:tc>
          <w:tcPr>
            <w:tcW w:type="dxa" w:w="1728"/>
          </w:tcPr>
          <w:p>
            <w:r/>
            <w:r>
              <w:t>0.810 [0.692, 0.914]</w:t>
            </w:r>
          </w:p>
        </w:tc>
        <w:tc>
          <w:tcPr>
            <w:tcW w:type="dxa" w:w="1728"/>
          </w:tcPr>
          <w:p>
            <w:r/>
            <w:r>
              <w:t>0.791 [0.670, 0.898]</w:t>
            </w:r>
          </w:p>
        </w:tc>
        <w:tc>
          <w:tcPr>
            <w:tcW w:type="dxa" w:w="1728"/>
          </w:tcPr>
          <w:p>
            <w:r/>
            <w:r>
              <w:t>0.761 [0.629, 0.879]</w:t>
            </w:r>
          </w:p>
        </w:tc>
      </w:tr>
      <w:tr>
        <w:tc>
          <w:tcPr>
            <w:tcW w:type="dxa" w:w="1728"/>
          </w:tcPr>
          <w:p>
            <w:r/>
            <w:r>
              <w:t>ThomasAM_2019_c</w:t>
            </w:r>
          </w:p>
        </w:tc>
        <w:tc>
          <w:tcPr>
            <w:tcW w:type="dxa" w:w="1728"/>
          </w:tcPr>
          <w:p>
            <w:r/>
            <w:r>
              <w:t>80</w:t>
            </w:r>
          </w:p>
        </w:tc>
        <w:tc>
          <w:tcPr>
            <w:tcW w:type="dxa" w:w="1728"/>
          </w:tcPr>
          <w:p>
            <w:r/>
            <w:r>
              <w:t>0.836 [0.739, 0.920]</w:t>
            </w:r>
          </w:p>
        </w:tc>
        <w:tc>
          <w:tcPr>
            <w:tcW w:type="dxa" w:w="1728"/>
          </w:tcPr>
          <w:p>
            <w:r/>
            <w:r>
              <w:t>0.778 [0.673, 0.872]</w:t>
            </w:r>
          </w:p>
        </w:tc>
        <w:tc>
          <w:tcPr>
            <w:tcW w:type="dxa" w:w="1728"/>
          </w:tcPr>
          <w:p>
            <w:r/>
            <w:r>
              <w:t>0.819 [0.721, 0.906]</w:t>
            </w:r>
          </w:p>
        </w:tc>
      </w:tr>
      <w:tr>
        <w:tc>
          <w:tcPr>
            <w:tcW w:type="dxa" w:w="1728"/>
          </w:tcPr>
          <w:p>
            <w:r/>
            <w:r>
              <w:t>VogtmannE_2016</w:t>
            </w:r>
          </w:p>
        </w:tc>
        <w:tc>
          <w:tcPr>
            <w:tcW w:type="dxa" w:w="1728"/>
          </w:tcPr>
          <w:p>
            <w:r/>
            <w:r>
              <w:t>104</w:t>
            </w:r>
          </w:p>
        </w:tc>
        <w:tc>
          <w:tcPr>
            <w:tcW w:type="dxa" w:w="1728"/>
          </w:tcPr>
          <w:p>
            <w:r/>
            <w:r>
              <w:t>0.756 [0.656, 0.844]</w:t>
            </w:r>
          </w:p>
        </w:tc>
        <w:tc>
          <w:tcPr>
            <w:tcW w:type="dxa" w:w="1728"/>
          </w:tcPr>
          <w:p>
            <w:r/>
            <w:r>
              <w:t>0.720 [0.615, 0.817]</w:t>
            </w:r>
          </w:p>
        </w:tc>
        <w:tc>
          <w:tcPr>
            <w:tcW w:type="dxa" w:w="1728"/>
          </w:tcPr>
          <w:p>
            <w:r/>
            <w:r>
              <w:t>0.734 [0.631, 0.827]</w:t>
            </w:r>
          </w:p>
        </w:tc>
      </w:tr>
      <w:tr>
        <w:tc>
          <w:tcPr>
            <w:tcW w:type="dxa" w:w="1728"/>
          </w:tcPr>
          <w:p>
            <w:r/>
            <w:r>
              <w:t>WirbelJ_2018</w:t>
            </w:r>
          </w:p>
        </w:tc>
        <w:tc>
          <w:tcPr>
            <w:tcW w:type="dxa" w:w="1728"/>
          </w:tcPr>
          <w:p>
            <w:r/>
            <w:r>
              <w:t>125</w:t>
            </w:r>
          </w:p>
        </w:tc>
        <w:tc>
          <w:tcPr>
            <w:tcW w:type="dxa" w:w="1728"/>
          </w:tcPr>
          <w:p>
            <w:r/>
            <w:r>
              <w:t>0.882 [0.820, 0.933]</w:t>
            </w:r>
          </w:p>
        </w:tc>
        <w:tc>
          <w:tcPr>
            <w:tcW w:type="dxa" w:w="1728"/>
          </w:tcPr>
          <w:p>
            <w:r/>
            <w:r>
              <w:t>0.852 [0.780, 0.912]</w:t>
            </w:r>
          </w:p>
        </w:tc>
        <w:tc>
          <w:tcPr>
            <w:tcW w:type="dxa" w:w="1728"/>
          </w:tcPr>
          <w:p>
            <w:r/>
            <w:r>
              <w:t>0.860 [0.791, 0.919]</w:t>
            </w:r>
          </w:p>
        </w:tc>
      </w:tr>
      <w:tr>
        <w:tc>
          <w:tcPr>
            <w:tcW w:type="dxa" w:w="1728"/>
          </w:tcPr>
          <w:p>
            <w:r/>
            <w:r>
              <w:t>YachidaS_2019</w:t>
            </w:r>
          </w:p>
        </w:tc>
        <w:tc>
          <w:tcPr>
            <w:tcW w:type="dxa" w:w="1728"/>
          </w:tcPr>
          <w:p>
            <w:r/>
            <w:r>
              <w:t>508</w:t>
            </w:r>
          </w:p>
        </w:tc>
        <w:tc>
          <w:tcPr>
            <w:tcW w:type="dxa" w:w="1728"/>
          </w:tcPr>
          <w:p>
            <w:r/>
            <w:r>
              <w:t>0.708 [0.662, 0.752]</w:t>
            </w:r>
          </w:p>
        </w:tc>
        <w:tc>
          <w:tcPr>
            <w:tcW w:type="dxa" w:w="1728"/>
          </w:tcPr>
          <w:p>
            <w:r/>
            <w:r>
              <w:t>0.669 [0.622, 0.715]</w:t>
            </w:r>
          </w:p>
        </w:tc>
        <w:tc>
          <w:tcPr>
            <w:tcW w:type="dxa" w:w="1728"/>
          </w:tcPr>
          <w:p>
            <w:r/>
            <w:r>
              <w:t>0.694 [0.647, 0.739]</w:t>
            </w:r>
          </w:p>
        </w:tc>
      </w:tr>
      <w:tr>
        <w:tc>
          <w:tcPr>
            <w:tcW w:type="dxa" w:w="1728"/>
          </w:tcPr>
          <w:p>
            <w:r/>
            <w:r>
              <w:t>YuJ_2015</w:t>
            </w:r>
          </w:p>
        </w:tc>
        <w:tc>
          <w:tcPr>
            <w:tcW w:type="dxa" w:w="1728"/>
          </w:tcPr>
          <w:p>
            <w:r/>
            <w:r>
              <w:t>128</w:t>
            </w:r>
          </w:p>
        </w:tc>
        <w:tc>
          <w:tcPr>
            <w:tcW w:type="dxa" w:w="1728"/>
          </w:tcPr>
          <w:p>
            <w:r/>
            <w:r>
              <w:t>0.865 [0.798, 0.924]</w:t>
            </w:r>
          </w:p>
        </w:tc>
        <w:tc>
          <w:tcPr>
            <w:tcW w:type="dxa" w:w="1728"/>
          </w:tcPr>
          <w:p>
            <w:r/>
            <w:r>
              <w:t>0.819 [0.745, 0.886]</w:t>
            </w:r>
          </w:p>
        </w:tc>
        <w:tc>
          <w:tcPr>
            <w:tcW w:type="dxa" w:w="1728"/>
          </w:tcPr>
          <w:p>
            <w:r/>
            <w:r>
              <w:t>0.819 [0.743, 0.886]</w:t>
            </w:r>
          </w:p>
        </w:tc>
      </w:tr>
      <w:tr>
        <w:tc>
          <w:tcPr>
            <w:tcW w:type="dxa" w:w="1728"/>
          </w:tcPr>
          <w:p>
            <w:r/>
            <w:r>
              <w:t>ZellerG_2014</w:t>
            </w:r>
          </w:p>
        </w:tc>
        <w:tc>
          <w:tcPr>
            <w:tcW w:type="dxa" w:w="1728"/>
          </w:tcPr>
          <w:p>
            <w:r/>
            <w:r>
              <w:t>114</w:t>
            </w:r>
          </w:p>
        </w:tc>
        <w:tc>
          <w:tcPr>
            <w:tcW w:type="dxa" w:w="1728"/>
          </w:tcPr>
          <w:p>
            <w:r/>
            <w:r>
              <w:t>0.803 [0.717, 0.880]</w:t>
            </w:r>
          </w:p>
        </w:tc>
        <w:tc>
          <w:tcPr>
            <w:tcW w:type="dxa" w:w="1728"/>
          </w:tcPr>
          <w:p>
            <w:r/>
            <w:r>
              <w:t>0.826 [0.744, 0.899]</w:t>
            </w:r>
          </w:p>
        </w:tc>
        <w:tc>
          <w:tcPr>
            <w:tcW w:type="dxa" w:w="1728"/>
          </w:tcPr>
          <w:p>
            <w:r/>
            <w:r>
              <w:t>0.811 [0.728, 0.887]</w:t>
            </w:r>
          </w:p>
        </w:tc>
      </w:tr>
      <w:tr>
        <w:tc>
          <w:tcPr>
            <w:tcW w:type="dxa" w:w="1728"/>
          </w:tcPr>
          <w:p>
            <w:r/>
            <w:r>
              <w:rPr>
                <w:b/>
              </w:rPr>
              <w:t>Pooled (n = 1,339)</w:t>
            </w:r>
          </w:p>
        </w:tc>
        <w:tc>
          <w:tcPr>
            <w:tcW w:type="dxa" w:w="1728"/>
          </w:tcPr>
          <w:p>
            <w:r/>
          </w:p>
        </w:tc>
        <w:tc>
          <w:tcPr>
            <w:tcW w:type="dxa" w:w="1728"/>
          </w:tcPr>
          <w:p>
            <w:r/>
            <w:r>
              <w:rPr>
                <w:b/>
              </w:rPr>
              <w:t>0.781 [0.757, 0.805]</w:t>
            </w:r>
          </w:p>
        </w:tc>
        <w:tc>
          <w:tcPr>
            <w:tcW w:type="dxa" w:w="1728"/>
          </w:tcPr>
          <w:p>
            <w:r/>
            <w:r>
              <w:rPr>
                <w:b/>
              </w:rPr>
              <w:t>0.756 [0.731, 0.781]</w:t>
            </w:r>
          </w:p>
        </w:tc>
        <w:tc>
          <w:tcPr>
            <w:tcW w:type="dxa" w:w="1728"/>
          </w:tcPr>
          <w:p>
            <w:r/>
            <w:r>
              <w:rPr>
                <w:b/>
              </w:rPr>
              <w:t>0.766 [0.740, 0.791]</w:t>
            </w:r>
          </w:p>
        </w:tc>
      </w:tr>
    </w:tbl>
    <w:p>
      <w:r>
        <w:rPr>
          <w:b/>
        </w:rPr>
        <w:t>Notes on interpretation.</w:t>
      </w:r>
      <w:r>
        <w:t xml:space="preserve"> The species-RF pooled CI [0.757, 0.805] does not overlap the joint-RF point estimate (0.756) and barely contains the joint-XGB point estimate (0.766), consistent with the DeLong tests reported in the main text (species RF vs joint RF, z = 3.35, p = 0.0008; species RF vs joint XGB, z = 2.00, p = 0.046). Per-cohort CIs are wide because each held-out cohort contributes only 53–508 samples; the pooled CI is the appropriate inferential summary.</w:t>
      </w:r>
    </w:p>
    <w:p/>
    <w:p>
      <w:pPr>
        <w:pStyle w:val="Heading2"/>
      </w:pPr>
      <w:r>
        <w:t>Supplementary Note S1. Seed sensitivity</w:t>
      </w:r>
    </w:p>
    <w:p>
      <w:r>
        <w:t xml:space="preserve">Five seeds {0, 1, 2, 42, 100} yield species-only country-aware LODO per-cohort mean AUCs of 0.8094, 0.8115, 0.8088, 0.8075, and 0.8113 (mean 0.8097, SD 0.0015, range 0.807–0.811). The headline result is insensitive to the random seed used by the Random Forest. Source: </w:t>
      </w:r>
      <w:r>
        <w:rPr>
          <w:rFonts w:ascii="Courier New" w:hAnsi="Courier New"/>
        </w:rPr>
        <w:t>results/seed_sensitivity.csv</w:t>
      </w:r>
      <w:r>
        <w:t>.</w:t>
      </w:r>
    </w:p>
    <w:p>
      <w:pPr>
        <w:pStyle w:val="Heading2"/>
      </w:pPr>
      <w:r>
        <w:t>Supplementary Note S2. Confounder adjustment</w:t>
      </w:r>
    </w:p>
    <w:p>
      <w:r>
        <w:t xml:space="preserve">Adjusting for age, sex, and BMI with train-fold-only imputation (medians for age/BMI, modes for sex) yields per-cohort mean AUCs of 0.814 (direct RF), 0.806 (direct XGBoost), 0.801 (residualized RF), and 0.800 (residualized XGBoost), all within sampling noise of the 0.807 species-only baseline. The classifier's discrimination is not driven by these standard demographic confounders. Source: </w:t>
      </w:r>
      <w:r>
        <w:rPr>
          <w:rFonts w:ascii="Courier New" w:hAnsi="Courier New"/>
        </w:rPr>
        <w:t>results/confounder_results.csv</w:t>
      </w:r>
      <w:r>
        <w:t xml:space="preserve">, </w:t>
      </w:r>
      <w:r>
        <w:rPr>
          <w:rFonts w:ascii="Courier New" w:hAnsi="Courier New"/>
        </w:rPr>
        <w:t>results/covariate_comparison.csv</w:t>
      </w:r>
      <w:r>
        <w:t>.</w:t>
      </w:r>
    </w:p>
    <w:p>
      <w:pPr>
        <w:pStyle w:val="Heading2"/>
      </w:pPr>
      <w:r>
        <w:t>Supplementary Note S3. ComBat batch correction</w:t>
      </w:r>
    </w:p>
    <w:p>
      <w:r>
        <w:t>Per-fold ComBat correction (</w:t>
      </w:r>
      <w:r>
        <w:rPr>
          <w:rFonts w:ascii="Courier New" w:hAnsi="Courier New"/>
        </w:rPr>
        <w:t>combat.pycombat.pycombat</w:t>
      </w:r>
      <w:r>
        <w:t>) on species features yields a per-cohort mean AUC of 0.815 versus 0.807 without correction (Δ +0.008). ComBat is fit jointly on train and test feature matrices using only batch labels (</w:t>
      </w:r>
      <w:r>
        <w:rPr>
          <w:rFonts w:ascii="Courier New" w:hAnsi="Courier New"/>
        </w:rPr>
        <w:t>study_name</w:t>
      </w:r>
      <w:r>
        <w:t xml:space="preserve">); class labels are never seen by ComBat. Source: </w:t>
      </w:r>
      <w:r>
        <w:rPr>
          <w:rFonts w:ascii="Courier New" w:hAnsi="Courier New"/>
        </w:rPr>
        <w:t>results/combat_results.csv</w:t>
      </w:r>
      <w:r>
        <w:t>.</w:t>
      </w:r>
    </w:p>
    <w:p>
      <w:pPr>
        <w:pStyle w:val="Heading2"/>
      </w:pPr>
      <w:r>
        <w:t>Supplementary Note S4. Biologically-guided pathway shortlist</w:t>
      </w:r>
    </w:p>
    <w:p>
      <w:r>
        <w:t xml:space="preserve">A pre-specified, keyword-based shortlist drawn from nine biological groups (butyrate/SCFA, fermentation, LPS/inflammation, polyamines, tryptophan metabolism, folate/one-carbon metabolism, sulfur/methionine metabolism, glycan/mucin degradation, bile-acid metabolism) expands to 86 unique CRC-relevant pathway candidates; per-fold prevalence/mean filtering retains ~66 of these, giving ~295 total features per fold (229 species + ~66 pathways). The joint species + shortlist-pathway feature set yields per-cohort mean AUC 0.817, comparable to the species-only baseline. Curated CRC-relevant pathways therefore do not provide an advantage over the species features alone. Source: </w:t>
      </w:r>
      <w:r>
        <w:rPr>
          <w:rFonts w:ascii="Courier New" w:hAnsi="Courier New"/>
        </w:rPr>
        <w:t>results/bio_pathway_results.csv</w:t>
      </w:r>
      <w:r>
        <w:t>.</w:t>
      </w:r>
    </w:p>
    <w:p>
      <w:pPr>
        <w:pStyle w:val="Heading2"/>
      </w:pPr>
      <w:r>
        <w:t>Supplementary Note S5. Adenoma classification (cross-cohort LODO)</w:t>
      </w:r>
    </w:p>
    <w:p>
      <w:r>
        <w:t xml:space="preserve">Country-aware LODO across the four adenoma-containing cohorts (FengQ_2015 n_adenoma=47; YachidaS_2019 n_adenoma=67; ZellerG_2014 n_adenoma=42; ThomasAM_2018a n_adenoma=27; total n=183): control-vs-adenoma mean LODO AUC 0.561 (RF) / 0.579 (XGBoost); adenoma-vs-CRC mean LODO AUC 0.671 (RF) / 0.617 (XGBoost). Source: </w:t>
      </w:r>
      <w:r>
        <w:rPr>
          <w:rFonts w:ascii="Courier New" w:hAnsi="Courier New"/>
        </w:rPr>
        <w:t>results/adenoma_lodo_results.csv</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