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Species-level taxonomic features outperform joint species-plus-pathway models for colorectal cancer detection: a rigorous re-evaluation across ten cohorts</w:t>
      </w:r>
    </w:p>
    <w:p>
      <w:r>
        <w:t>Alejandro Velazquez</w:t>
      </w:r>
      <w:r>
        <w:rPr>
          <w:vertAlign w:val="superscript"/>
        </w:rPr>
        <w:t>1,*</w:t>
      </w:r>
      <w:r>
        <w:t>, Rachel Selbrede</w:t>
      </w:r>
      <w:r>
        <w:rPr>
          <w:vertAlign w:val="superscript"/>
        </w:rPr>
        <w:t>2</w:t>
      </w:r>
    </w:p>
    <w:p>
      <w:r>
        <w:rPr>
          <w:vertAlign w:val="superscript"/>
        </w:rPr>
        <w:t>1</w:t>
      </w:r>
      <w:r>
        <w:t xml:space="preserve"> University of California, Berkeley, CA, USA </w:t>
      </w:r>
      <w:r>
        <w:rPr>
          <w:vertAlign w:val="superscript"/>
        </w:rPr>
        <w:t>2</w:t>
      </w:r>
      <w:r>
        <w:t xml:space="preserve"> California State University San Marcos, San Marcos, CA, USA</w:t>
      </w:r>
    </w:p>
    <w:p>
      <w:r>
        <w:t>* Correspondence: alejandro-publius@berkeley.edu</w:t>
      </w:r>
    </w:p>
    <w:p>
      <w:r>
        <w:rPr>
          <w:b/>
        </w:rPr>
        <w:t>Keywords:</w:t>
      </w:r>
      <w:r>
        <w:t xml:space="preserve"> colorectal cancer; gut microbiome; shotgun metagenomics; machine learning; Random Forest; leave-one-dataset-out cross-validation; DeLong test; SHAP; curatedMetagenomicData.</w:t>
      </w:r>
    </w:p>
    <w:p>
      <w:r>
        <w:rPr>
          <w:b/>
        </w:rPr>
        <w:t>Running title:</w:t>
      </w:r>
      <w:r>
        <w:t xml:space="preserve"> Species-only classifiers outperform joint models for CRC.</w:t>
      </w:r>
    </w:p>
    <w:p>
      <w:r>
        <w:rPr>
          <w:b/>
        </w:rPr>
        <w:t>Word count:</w:t>
      </w:r>
      <w:r>
        <w:t xml:space="preserve"> Abstract ~250 words; main text ~4,800 words. </w:t>
      </w:r>
      <w:r>
        <w:rPr>
          <w:b/>
        </w:rPr>
        <w:t>Display items:</w:t>
      </w:r>
      <w:r>
        <w:t xml:space="preserve"> Figures 4; Tables 1; Supplementary Tables 2. </w:t>
      </w:r>
      <w:r>
        <w:rPr>
          <w:b/>
        </w:rPr>
        <w:t>Code and data:</w:t>
      </w:r>
      <w:r>
        <w:t xml:space="preserve"> https://github.com/alejandro-publius/crc-metagenomics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