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36"/>
          <w:szCs w:val="36"/>
        </w:rPr>
        <w:t xml:space="preserve">DMCA &amp; COPYRIGHT POLICY</w:t>
      </w:r>
    </w:p>
    <w:p>
      <w:pPr>
        <w:spacing w:after="100"/>
        <w:jc w:val="center"/>
      </w:pPr>
      <w:r>
        <w:rPr>
          <w:rFonts w:ascii="Arial" w:cs="Arial" w:eastAsia="Arial" w:hAnsi="Arial"/>
          <w:b/>
          <w:bCs/>
          <w:color w:val="444444"/>
          <w:sz w:val="28"/>
          <w:szCs w:val="28"/>
        </w:rPr>
        <w:t xml:space="preserve">ReviewAnything</w:t>
      </w:r>
    </w:p>
    <w:p>
      <w:pPr>
        <w:spacing w:after="400"/>
        <w:jc w:val="center"/>
      </w:pPr>
      <w:r>
        <w:rPr>
          <w:rFonts w:ascii="Arial" w:cs="Arial" w:eastAsia="Arial" w:hAnsi="Arial"/>
          <w:color w:val="888888"/>
          <w:sz w:val="20"/>
          <w:szCs w:val="20"/>
        </w:rPr>
        <w:t xml:space="preserve">Effective Date: May 2, 2026</w:t>
      </w:r>
    </w:p>
    <w:p>
      <w:pPr>
        <w:pStyle w:val="Heading1"/>
      </w:pPr>
      <w:r>
        <w:rPr>
          <w:rFonts w:ascii="Arial" w:cs="Arial" w:eastAsia="Arial" w:hAnsi="Arial"/>
          <w:b/>
          <w:bCs/>
          <w:sz w:val="28"/>
          <w:szCs w:val="28"/>
        </w:rPr>
        <w:t xml:space="preserve">1. Overview</w:t>
      </w:r>
    </w:p>
    <w:p>
      <w:pPr>
        <w:spacing w:after="160"/>
      </w:pPr>
      <w:r>
        <w:rPr>
          <w:rFonts w:ascii="Arial" w:cs="Arial" w:eastAsia="Arial" w:hAnsi="Arial"/>
          <w:sz w:val="22"/>
          <w:szCs w:val="22"/>
        </w:rPr>
        <w:t xml:space="preserve">ReviewAnything respects the intellectual property rights of others and expects its users to do the same. This policy describes how we handle claims of copyright infringement submitted under the United States Digital Millennium Copyright Act (DMCA), 17 U.S.C. § 512, and analogous provisions under Colombian Law 23 of 1982 (Ley sobre Derechos de Autor) as amended.</w:t>
      </w:r>
    </w:p>
    <w:p>
      <w:pPr>
        <w:spacing w:after="160"/>
      </w:pPr>
      <w:r>
        <w:rPr>
          <w:rFonts w:ascii="Arial" w:cs="Arial" w:eastAsia="Arial" w:hAnsi="Arial"/>
          <w:sz w:val="22"/>
          <w:szCs w:val="22"/>
        </w:rPr>
        <w:t xml:space="preserve">Although ReviewAnything is operated from Colombia, we follow DMCA-aligned procedures because they represent an internationally recognized standard for handling copyright disputes on user-generated content platforms and provide clear safe harbor protections for both rights holders and platform operators.</w:t>
      </w:r>
    </w:p>
    <w:p>
      <w:r>
        <w:t xml:space="preserve"/>
      </w:r>
    </w:p>
    <w:p>
      <w:pPr>
        <w:pStyle w:val="Heading1"/>
      </w:pPr>
      <w:r>
        <w:rPr>
          <w:rFonts w:ascii="Arial" w:cs="Arial" w:eastAsia="Arial" w:hAnsi="Arial"/>
          <w:b/>
          <w:bCs/>
          <w:sz w:val="28"/>
          <w:szCs w:val="28"/>
        </w:rPr>
        <w:t xml:space="preserve">2. Reporting Copyright Infringement (Takedown Notice)</w:t>
      </w:r>
    </w:p>
    <w:p>
      <w:pPr>
        <w:spacing w:after="160"/>
      </w:pPr>
      <w:r>
        <w:rPr>
          <w:rFonts w:ascii="Arial" w:cs="Arial" w:eastAsia="Arial" w:hAnsi="Arial"/>
          <w:sz w:val="22"/>
          <w:szCs w:val="22"/>
        </w:rPr>
        <w:t xml:space="preserve">If you believe that content on ReviewAnything infringes your copyright, you may submit a written takedown notice to our designated contact. To be valid, your notice must include all of the following:</w:t>
      </w:r>
    </w:p>
    <w:p>
      <w:r>
        <w:t xml:space="preserve"/>
      </w:r>
    </w:p>
    <w:p>
      <w:pPr>
        <w:spacing w:after="120"/>
        <w:ind w:left="720" w:hanging="360"/>
      </w:pPr>
      <w:r>
        <w:rPr>
          <w:rFonts w:ascii="Arial" w:cs="Arial" w:eastAsia="Arial" w:hAnsi="Arial"/>
          <w:sz w:val="22"/>
          <w:szCs w:val="22"/>
        </w:rPr>
        <w:t xml:space="preserve">1. Your full legal name and contact information (email address, mailing address, and phone number).</w:t>
      </w:r>
    </w:p>
    <w:p>
      <w:pPr>
        <w:spacing w:after="120"/>
        <w:ind w:left="720" w:hanging="360"/>
      </w:pPr>
      <w:r>
        <w:rPr>
          <w:rFonts w:ascii="Arial" w:cs="Arial" w:eastAsia="Arial" w:hAnsi="Arial"/>
          <w:sz w:val="22"/>
          <w:szCs w:val="22"/>
        </w:rPr>
        <w:t xml:space="preserve">2. A description of the copyrighted work you claim has been infringed. If multiple works are covered, a representative list is acceptable.</w:t>
      </w:r>
    </w:p>
    <w:p>
      <w:pPr>
        <w:spacing w:after="120"/>
        <w:ind w:left="720" w:hanging="360"/>
      </w:pPr>
      <w:r>
        <w:rPr>
          <w:rFonts w:ascii="Arial" w:cs="Arial" w:eastAsia="Arial" w:hAnsi="Arial"/>
          <w:sz w:val="22"/>
          <w:szCs w:val="22"/>
        </w:rPr>
        <w:t xml:space="preserve">3. A description of the material on ReviewAnything that you claim is infringing, with enough detail for us to locate it (e.g., the full URL of the review or comment).</w:t>
      </w:r>
    </w:p>
    <w:p>
      <w:pPr>
        <w:spacing w:after="120"/>
        <w:ind w:left="720" w:hanging="360"/>
      </w:pPr>
      <w:r>
        <w:rPr>
          <w:rFonts w:ascii="Arial" w:cs="Arial" w:eastAsia="Arial" w:hAnsi="Arial"/>
          <w:sz w:val="22"/>
          <w:szCs w:val="22"/>
        </w:rPr>
        <w:t xml:space="preserve">4. A statement that you have a good faith belief that the use of the material is not authorized by the copyright owner, its agent, or applicable law.</w:t>
      </w:r>
    </w:p>
    <w:p>
      <w:pPr>
        <w:spacing w:after="120"/>
        <w:ind w:left="720" w:hanging="360"/>
      </w:pPr>
      <w:r>
        <w:rPr>
          <w:rFonts w:ascii="Arial" w:cs="Arial" w:eastAsia="Arial" w:hAnsi="Arial"/>
          <w:sz w:val="22"/>
          <w:szCs w:val="22"/>
        </w:rPr>
        <w:t xml:space="preserve">5. A statement, made under penalty of perjury, that the information in your notice is accurate and that you are the copyright owner or authorized to act on their behalf.</w:t>
      </w:r>
    </w:p>
    <w:p>
      <w:pPr>
        <w:spacing w:after="120"/>
        <w:ind w:left="720" w:hanging="360"/>
      </w:pPr>
      <w:r>
        <w:rPr>
          <w:rFonts w:ascii="Arial" w:cs="Arial" w:eastAsia="Arial" w:hAnsi="Arial"/>
          <w:sz w:val="22"/>
          <w:szCs w:val="22"/>
        </w:rPr>
        <w:t xml:space="preserve">6. Your physical or electronic signature.</w:t>
      </w:r>
    </w:p>
    <w:p>
      <w:r>
        <w:t xml:space="preserve"/>
      </w:r>
    </w:p>
    <w:p>
      <w:pPr>
        <w:spacing w:after="160"/>
      </w:pPr>
      <w:r>
        <w:rPr>
          <w:rFonts w:ascii="Arial" w:cs="Arial" w:eastAsia="Arial" w:hAnsi="Arial"/>
          <w:sz w:val="22"/>
          <w:szCs w:val="22"/>
        </w:rPr>
        <w:t xml:space="preserve">Send your takedown notice to:</w:t>
      </w:r>
    </w:p>
    <w:p>
      <w:r>
        <w:t xml:space="preserve"/>
      </w:r>
    </w:p>
    <w:p>
      <w:pPr>
        <w:spacing w:after="100"/>
      </w:pPr>
      <w:r>
        <w:rPr>
          <w:rFonts w:ascii="Arial" w:cs="Arial" w:eastAsia="Arial" w:hAnsi="Arial"/>
          <w:b/>
          <w:bCs/>
          <w:sz w:val="22"/>
          <w:szCs w:val="22"/>
        </w:rPr>
        <w:t xml:space="preserve">Email (preferred): </w:t>
      </w:r>
      <w:r>
        <w:rPr>
          <w:rFonts w:ascii="Arial" w:cs="Arial" w:eastAsia="Arial" w:hAnsi="Arial"/>
          <w:color w:val="0563C1"/>
          <w:sz w:val="22"/>
          <w:szCs w:val="22"/>
        </w:rPr>
        <w:t xml:space="preserve">oacastros333@gmail.com</w:t>
      </w:r>
    </w:p>
    <w:p>
      <w:pPr>
        <w:spacing w:after="100"/>
      </w:pPr>
      <w:r>
        <w:rPr>
          <w:rFonts w:ascii="Arial" w:cs="Arial" w:eastAsia="Arial" w:hAnsi="Arial"/>
          <w:b/>
          <w:bCs/>
          <w:sz w:val="22"/>
          <w:szCs w:val="22"/>
        </w:rPr>
        <w:t xml:space="preserve">Subject line: </w:t>
      </w:r>
      <w:r>
        <w:rPr>
          <w:rFonts w:ascii="Arial" w:cs="Arial" w:eastAsia="Arial" w:hAnsi="Arial"/>
          <w:sz w:val="22"/>
          <w:szCs w:val="22"/>
        </w:rPr>
        <w:t xml:space="preserve">DMCA Takedown Notice — ReviewAnything</w:t>
      </w:r>
    </w:p>
    <w:p>
      <w:r>
        <w:t xml:space="preserve"/>
      </w:r>
    </w:p>
    <w:p>
      <w:pPr>
        <w:spacing w:after="160"/>
      </w:pPr>
      <w:r>
        <w:rPr>
          <w:rFonts w:ascii="Arial" w:cs="Arial" w:eastAsia="Arial" w:hAnsi="Arial"/>
          <w:sz w:val="22"/>
          <w:szCs w:val="22"/>
        </w:rPr>
        <w:t xml:space="preserve">Incomplete notices will not be processed. We reserve the right to request additional information to verify the validity of a claim.</w:t>
      </w:r>
    </w:p>
    <w:p>
      <w:r>
        <w:t xml:space="preserve"/>
      </w:r>
    </w:p>
    <w:p>
      <w:pPr>
        <w:pStyle w:val="Heading1"/>
      </w:pPr>
      <w:r>
        <w:rPr>
          <w:rFonts w:ascii="Arial" w:cs="Arial" w:eastAsia="Arial" w:hAnsi="Arial"/>
          <w:b/>
          <w:bCs/>
          <w:sz w:val="28"/>
          <w:szCs w:val="28"/>
        </w:rPr>
        <w:t xml:space="preserve">3. What Happens After We Receive a Notice</w:t>
      </w:r>
    </w:p>
    <w:p>
      <w:pPr>
        <w:spacing w:after="160"/>
      </w:pPr>
      <w:r>
        <w:rPr>
          <w:rFonts w:ascii="Arial" w:cs="Arial" w:eastAsia="Arial" w:hAnsi="Arial"/>
          <w:sz w:val="22"/>
          <w:szCs w:val="22"/>
        </w:rPr>
        <w:t xml:space="preserve">Upon receiving a complete and valid takedown notice, we will:</w:t>
      </w:r>
    </w:p>
    <w:p>
      <w:pPr>
        <w:pStyle w:val="ListParagraph"/>
        <w:numPr>
          <w:ilvl w:val="0"/>
          <w:numId w:val="2"/>
        </w:numPr>
        <w:spacing w:after="100"/>
      </w:pPr>
      <w:r>
        <w:rPr>
          <w:rFonts w:ascii="Arial" w:cs="Arial" w:eastAsia="Arial" w:hAnsi="Arial"/>
          <w:sz w:val="22"/>
          <w:szCs w:val="22"/>
        </w:rPr>
        <w:t xml:space="preserve">Promptly review the notice to confirm it meets the requirements above.</w:t>
      </w:r>
    </w:p>
    <w:p>
      <w:pPr>
        <w:pStyle w:val="ListParagraph"/>
        <w:numPr>
          <w:ilvl w:val="0"/>
          <w:numId w:val="2"/>
        </w:numPr>
        <w:spacing w:after="100"/>
      </w:pPr>
      <w:r>
        <w:rPr>
          <w:rFonts w:ascii="Arial" w:cs="Arial" w:eastAsia="Arial" w:hAnsi="Arial"/>
          <w:sz w:val="22"/>
          <w:szCs w:val="22"/>
        </w:rPr>
        <w:t xml:space="preserve">Remove or disable access to the allegedly infringing content.</w:t>
      </w:r>
    </w:p>
    <w:p>
      <w:pPr>
        <w:pStyle w:val="ListParagraph"/>
        <w:numPr>
          <w:ilvl w:val="0"/>
          <w:numId w:val="2"/>
        </w:numPr>
        <w:spacing w:after="100"/>
      </w:pPr>
      <w:r>
        <w:rPr>
          <w:rFonts w:ascii="Arial" w:cs="Arial" w:eastAsia="Arial" w:hAnsi="Arial"/>
          <w:sz w:val="22"/>
          <w:szCs w:val="22"/>
        </w:rPr>
        <w:t xml:space="preserve">Notify the user who posted the content that it has been removed and provide them a copy of the notice (with your personal contact information redacted where feasible).</w:t>
      </w:r>
    </w:p>
    <w:p>
      <w:pPr>
        <w:pStyle w:val="ListParagraph"/>
        <w:numPr>
          <w:ilvl w:val="0"/>
          <w:numId w:val="2"/>
        </w:numPr>
        <w:spacing w:after="100"/>
      </w:pPr>
      <w:r>
        <w:rPr>
          <w:rFonts w:ascii="Arial" w:cs="Arial" w:eastAsia="Arial" w:hAnsi="Arial"/>
          <w:sz w:val="22"/>
          <w:szCs w:val="22"/>
        </w:rPr>
        <w:t xml:space="preserve">Document the notice as part of our repeat infringer policy.</w:t>
      </w:r>
    </w:p>
    <w:p>
      <w:r>
        <w:t xml:space="preserve"/>
      </w:r>
    </w:p>
    <w:p>
      <w:pPr>
        <w:spacing w:after="160"/>
      </w:pPr>
      <w:r>
        <w:rPr>
          <w:rFonts w:ascii="Arial" w:cs="Arial" w:eastAsia="Arial" w:hAnsi="Arial"/>
          <w:sz w:val="22"/>
          <w:szCs w:val="22"/>
        </w:rPr>
        <w:t xml:space="preserve">We aim to process valid takedown notices within 5 to 10 business days of receipt.</w:t>
      </w:r>
    </w:p>
    <w:p>
      <w:r>
        <w:t xml:space="preserve"/>
      </w:r>
    </w:p>
    <w:p>
      <w:pPr>
        <w:pStyle w:val="Heading1"/>
      </w:pPr>
      <w:r>
        <w:rPr>
          <w:rFonts w:ascii="Arial" w:cs="Arial" w:eastAsia="Arial" w:hAnsi="Arial"/>
          <w:b/>
          <w:bCs/>
          <w:sz w:val="28"/>
          <w:szCs w:val="28"/>
        </w:rPr>
        <w:t xml:space="preserve">4. Counter-Notice (Disputing a Takedown)</w:t>
      </w:r>
    </w:p>
    <w:p>
      <w:pPr>
        <w:spacing w:after="160"/>
      </w:pPr>
      <w:r>
        <w:rPr>
          <w:rFonts w:ascii="Arial" w:cs="Arial" w:eastAsia="Arial" w:hAnsi="Arial"/>
          <w:sz w:val="22"/>
          <w:szCs w:val="22"/>
        </w:rPr>
        <w:t xml:space="preserve">If you believe your content was removed as a result of a mistake or misidentification, you may submit a counter-notice. To be valid, your counter-notice must include:</w:t>
      </w:r>
    </w:p>
    <w:p>
      <w:r>
        <w:t xml:space="preserve"/>
      </w:r>
    </w:p>
    <w:p>
      <w:pPr>
        <w:spacing w:after="120"/>
        <w:ind w:left="720" w:hanging="360"/>
      </w:pPr>
      <w:r>
        <w:rPr>
          <w:rFonts w:ascii="Arial" w:cs="Arial" w:eastAsia="Arial" w:hAnsi="Arial"/>
          <w:sz w:val="22"/>
          <w:szCs w:val="22"/>
        </w:rPr>
        <w:t xml:space="preserve">1. Your full legal name and contact information (email address, mailing address, and phone number).</w:t>
      </w:r>
    </w:p>
    <w:p>
      <w:pPr>
        <w:spacing w:after="120"/>
        <w:ind w:left="720" w:hanging="360"/>
      </w:pPr>
      <w:r>
        <w:rPr>
          <w:rFonts w:ascii="Arial" w:cs="Arial" w:eastAsia="Arial" w:hAnsi="Arial"/>
          <w:sz w:val="22"/>
          <w:szCs w:val="22"/>
        </w:rPr>
        <w:t xml:space="preserve">2. Identification of the content that was removed and its location before removal (e.g., the URL).</w:t>
      </w:r>
    </w:p>
    <w:p>
      <w:pPr>
        <w:spacing w:after="120"/>
        <w:ind w:left="720" w:hanging="360"/>
      </w:pPr>
      <w:r>
        <w:rPr>
          <w:rFonts w:ascii="Arial" w:cs="Arial" w:eastAsia="Arial" w:hAnsi="Arial"/>
          <w:sz w:val="22"/>
          <w:szCs w:val="22"/>
        </w:rPr>
        <w:t xml:space="preserve">3. A statement under penalty of perjury that you have a good faith belief the content was removed as a result of mistake or misidentification.</w:t>
      </w:r>
    </w:p>
    <w:p>
      <w:pPr>
        <w:spacing w:after="120"/>
        <w:ind w:left="720" w:hanging="360"/>
      </w:pPr>
      <w:r>
        <w:rPr>
          <w:rFonts w:ascii="Arial" w:cs="Arial" w:eastAsia="Arial" w:hAnsi="Arial"/>
          <w:sz w:val="22"/>
          <w:szCs w:val="22"/>
        </w:rPr>
        <w:t xml:space="preserve">4. A statement that you consent to the jurisdiction of the courts of your location and that you will accept service of process from the person who submitted the original takedown notice.</w:t>
      </w:r>
    </w:p>
    <w:p>
      <w:pPr>
        <w:spacing w:after="120"/>
        <w:ind w:left="720" w:hanging="360"/>
      </w:pPr>
      <w:r>
        <w:rPr>
          <w:rFonts w:ascii="Arial" w:cs="Arial" w:eastAsia="Arial" w:hAnsi="Arial"/>
          <w:sz w:val="22"/>
          <w:szCs w:val="22"/>
        </w:rPr>
        <w:t xml:space="preserve">5. Your physical or electronic signature.</w:t>
      </w:r>
    </w:p>
    <w:p>
      <w:r>
        <w:t xml:space="preserve"/>
      </w:r>
    </w:p>
    <w:p>
      <w:pPr>
        <w:spacing w:after="160"/>
      </w:pPr>
      <w:r>
        <w:rPr>
          <w:rFonts w:ascii="Arial" w:cs="Arial" w:eastAsia="Arial" w:hAnsi="Arial"/>
          <w:sz w:val="22"/>
          <w:szCs w:val="22"/>
        </w:rPr>
        <w:t xml:space="preserve">Send your counter-notice to the same contact address above with the subject line: "DMCA Counter-Notice — ReviewAnything".</w:t>
      </w:r>
    </w:p>
    <w:p>
      <w:r>
        <w:t xml:space="preserve"/>
      </w:r>
    </w:p>
    <w:p>
      <w:pPr>
        <w:spacing w:after="160"/>
      </w:pPr>
      <w:r>
        <w:rPr>
          <w:rFonts w:ascii="Arial" w:cs="Arial" w:eastAsia="Arial" w:hAnsi="Arial"/>
          <w:sz w:val="22"/>
          <w:szCs w:val="22"/>
        </w:rPr>
        <w:t xml:space="preserve">If we receive a valid counter-notice, we will forward it to the original complainant. If the complainant does not notify us within 10 business days that they have initiated legal action, we may restore the removed content at our discretion.</w:t>
      </w:r>
    </w:p>
    <w:p>
      <w:r>
        <w:t xml:space="preserve"/>
      </w:r>
    </w:p>
    <w:p>
      <w:pPr>
        <w:pStyle w:val="Heading1"/>
      </w:pPr>
      <w:r>
        <w:rPr>
          <w:rFonts w:ascii="Arial" w:cs="Arial" w:eastAsia="Arial" w:hAnsi="Arial"/>
          <w:b/>
          <w:bCs/>
          <w:sz w:val="28"/>
          <w:szCs w:val="28"/>
        </w:rPr>
        <w:t xml:space="preserve">5. Repeat Infringer Policy</w:t>
      </w:r>
    </w:p>
    <w:p>
      <w:pPr>
        <w:spacing w:after="160"/>
      </w:pPr>
      <w:r>
        <w:rPr>
          <w:rFonts w:ascii="Arial" w:cs="Arial" w:eastAsia="Arial" w:hAnsi="Arial"/>
          <w:sz w:val="22"/>
          <w:szCs w:val="22"/>
        </w:rPr>
        <w:t xml:space="preserve">ReviewAnything maintains a strict repeat infringer policy in accordance with the DMCA. Users who are subject to multiple valid copyright takedown notices will have their accounts suspended or permanently terminated. We track takedown notices per account and reserve the right to act on this policy at our sole discretion.</w:t>
      </w:r>
    </w:p>
    <w:p>
      <w:r>
        <w:t xml:space="preserve"/>
      </w:r>
    </w:p>
    <w:p>
      <w:pPr>
        <w:pStyle w:val="Heading1"/>
      </w:pPr>
      <w:r>
        <w:rPr>
          <w:rFonts w:ascii="Arial" w:cs="Arial" w:eastAsia="Arial" w:hAnsi="Arial"/>
          <w:b/>
          <w:bCs/>
          <w:sz w:val="28"/>
          <w:szCs w:val="28"/>
        </w:rPr>
        <w:t xml:space="preserve">6. Misuse of the DMCA Process</w:t>
      </w:r>
    </w:p>
    <w:p>
      <w:pPr>
        <w:spacing w:after="160"/>
      </w:pPr>
      <w:r>
        <w:rPr>
          <w:rFonts w:ascii="Arial" w:cs="Arial" w:eastAsia="Arial" w:hAnsi="Arial"/>
          <w:sz w:val="22"/>
          <w:szCs w:val="22"/>
        </w:rPr>
        <w:t xml:space="preserve">Submitting a takedown notice with knowingly false information constitutes perjury and may expose you to civil and criminal liability. ReviewAnything reserves the right to seek damages, including legal fees, against parties who abuse the DMCA process to wrongfully remove content.</w:t>
      </w:r>
    </w:p>
    <w:p>
      <w:pPr>
        <w:spacing w:after="160"/>
      </w:pPr>
      <w:r>
        <w:rPr>
          <w:rFonts w:ascii="Arial" w:cs="Arial" w:eastAsia="Arial" w:hAnsi="Arial"/>
          <w:sz w:val="22"/>
          <w:szCs w:val="22"/>
        </w:rPr>
        <w:t xml:space="preserve">Similarly, submitting a counter-notice with knowingly false information may result in legal liability.</w:t>
      </w:r>
    </w:p>
    <w:p>
      <w:r>
        <w:t xml:space="preserve"/>
      </w:r>
    </w:p>
    <w:p>
      <w:pPr>
        <w:pStyle w:val="Heading1"/>
      </w:pPr>
      <w:r>
        <w:rPr>
          <w:rFonts w:ascii="Arial" w:cs="Arial" w:eastAsia="Arial" w:hAnsi="Arial"/>
          <w:b/>
          <w:bCs/>
          <w:sz w:val="28"/>
          <w:szCs w:val="28"/>
        </w:rPr>
        <w:t xml:space="preserve">7. Colombian Copyright Law</w:t>
      </w:r>
    </w:p>
    <w:p>
      <w:pPr>
        <w:spacing w:after="160"/>
      </w:pPr>
      <w:r>
        <w:rPr>
          <w:rFonts w:ascii="Arial" w:cs="Arial" w:eastAsia="Arial" w:hAnsi="Arial"/>
          <w:sz w:val="22"/>
          <w:szCs w:val="22"/>
        </w:rPr>
        <w:t xml:space="preserve">In addition to DMCA-aligned procedures, ReviewAnything complies with Colombian Law 23 of 1982 on Copyright and its amendments, as well as Decision 351 of the Andean Community on Copyright and Related Rights.</w:t>
      </w:r>
    </w:p>
    <w:p>
      <w:pPr>
        <w:spacing w:after="160"/>
      </w:pPr>
      <w:r>
        <w:rPr>
          <w:rFonts w:ascii="Arial" w:cs="Arial" w:eastAsia="Arial" w:hAnsi="Arial"/>
          <w:sz w:val="22"/>
          <w:szCs w:val="22"/>
        </w:rPr>
        <w:t xml:space="preserve">Colombian rights holders may also submit infringement claims under these laws. The same contact information and process described in Section 2 applies. We will evaluate all claims in good faith regardless of the legal framework invoked.</w:t>
      </w:r>
    </w:p>
    <w:p>
      <w:r>
        <w:t xml:space="preserve"/>
      </w:r>
    </w:p>
    <w:p>
      <w:pPr>
        <w:pStyle w:val="Heading1"/>
      </w:pPr>
      <w:r>
        <w:rPr>
          <w:rFonts w:ascii="Arial" w:cs="Arial" w:eastAsia="Arial" w:hAnsi="Arial"/>
          <w:b/>
          <w:bCs/>
          <w:sz w:val="28"/>
          <w:szCs w:val="28"/>
        </w:rPr>
        <w:t xml:space="preserve">8. No Legal Advice</w:t>
      </w:r>
    </w:p>
    <w:p>
      <w:pPr>
        <w:spacing w:after="160"/>
      </w:pPr>
      <w:r>
        <w:rPr>
          <w:rFonts w:ascii="Arial" w:cs="Arial" w:eastAsia="Arial" w:hAnsi="Arial"/>
          <w:sz w:val="22"/>
          <w:szCs w:val="22"/>
        </w:rPr>
        <w:t xml:space="preserve">This policy is provided for informational purposes only and does not constitute legal advice. If you are unsure whether content infringes your copyright or whether your use of content qualifies as fair use, we recommend consulting a qualified intellectual property attorney.</w:t>
      </w:r>
    </w:p>
    <w:p>
      <w:r>
        <w:t xml:space="preserve"/>
      </w:r>
    </w:p>
    <w:p>
      <w:pPr>
        <w:pStyle w:val="Heading1"/>
      </w:pPr>
      <w:r>
        <w:rPr>
          <w:rFonts w:ascii="Arial" w:cs="Arial" w:eastAsia="Arial" w:hAnsi="Arial"/>
          <w:b/>
          <w:bCs/>
          <w:sz w:val="28"/>
          <w:szCs w:val="28"/>
        </w:rPr>
        <w:t xml:space="preserve">9. Changes to This Policy</w:t>
      </w:r>
    </w:p>
    <w:p>
      <w:pPr>
        <w:spacing w:after="160"/>
      </w:pPr>
      <w:r>
        <w:rPr>
          <w:rFonts w:ascii="Arial" w:cs="Arial" w:eastAsia="Arial" w:hAnsi="Arial"/>
          <w:sz w:val="22"/>
          <w:szCs w:val="22"/>
        </w:rPr>
        <w:t xml:space="preserve">We may update this DMCA &amp; Copyright Policy from time to time. Material changes will be communicated to registered users via email or an in-Platform notification. Continued use of the Platform after changes constitutes acceptance of the updated policy.</w:t>
      </w:r>
    </w:p>
    <w:p>
      <w:r>
        <w:t xml:space="preserve"/>
      </w:r>
    </w:p>
    <w:p>
      <w:pPr>
        <w:pStyle w:val="Heading1"/>
      </w:pPr>
      <w:r>
        <w:rPr>
          <w:rFonts w:ascii="Arial" w:cs="Arial" w:eastAsia="Arial" w:hAnsi="Arial"/>
          <w:b/>
          <w:bCs/>
          <w:sz w:val="28"/>
          <w:szCs w:val="28"/>
        </w:rPr>
        <w:t xml:space="preserve">10. Contact</w:t>
      </w:r>
    </w:p>
    <w:p>
      <w:pPr>
        <w:spacing w:after="160"/>
      </w:pPr>
      <w:r>
        <w:rPr>
          <w:rFonts w:ascii="Arial" w:cs="Arial" w:eastAsia="Arial" w:hAnsi="Arial"/>
          <w:sz w:val="22"/>
          <w:szCs w:val="22"/>
        </w:rPr>
        <w:t xml:space="preserve">For all copyright-related notices and inquiries:</w:t>
      </w:r>
    </w:p>
    <w:p>
      <w:r>
        <w:t xml:space="preserve"/>
      </w:r>
    </w:p>
    <w:p>
      <w:pPr>
        <w:spacing w:after="100"/>
      </w:pPr>
      <w:r>
        <w:rPr>
          <w:rFonts w:ascii="Arial" w:cs="Arial" w:eastAsia="Arial" w:hAnsi="Arial"/>
          <w:b/>
          <w:bCs/>
          <w:sz w:val="22"/>
          <w:szCs w:val="22"/>
        </w:rPr>
        <w:t xml:space="preserve">Email: </w:t>
      </w:r>
      <w:r>
        <w:rPr>
          <w:rFonts w:ascii="Arial" w:cs="Arial" w:eastAsia="Arial" w:hAnsi="Arial"/>
          <w:color w:val="0563C1"/>
          <w:sz w:val="22"/>
          <w:szCs w:val="22"/>
        </w:rPr>
        <w:t xml:space="preserve">oacastros333@gmail.com</w:t>
      </w:r>
    </w:p>
    <w:p>
      <w:pPr>
        <w:spacing w:after="100"/>
      </w:pPr>
      <w:r>
        <w:rPr>
          <w:rFonts w:ascii="Arial" w:cs="Arial" w:eastAsia="Arial" w:hAnsi="Arial"/>
          <w:b/>
          <w:bCs/>
          <w:sz w:val="22"/>
          <w:szCs w:val="22"/>
        </w:rPr>
        <w:t xml:space="preserve">Subject (Takedown): </w:t>
      </w:r>
      <w:r>
        <w:rPr>
          <w:rFonts w:ascii="Arial" w:cs="Arial" w:eastAsia="Arial" w:hAnsi="Arial"/>
          <w:sz w:val="22"/>
          <w:szCs w:val="22"/>
        </w:rPr>
        <w:t xml:space="preserve">DMCA Takedown Notice — ReviewAnything</w:t>
      </w:r>
    </w:p>
    <w:p>
      <w:pPr>
        <w:spacing w:after="100"/>
      </w:pPr>
      <w:r>
        <w:rPr>
          <w:rFonts w:ascii="Arial" w:cs="Arial" w:eastAsia="Arial" w:hAnsi="Arial"/>
          <w:b/>
          <w:bCs/>
          <w:sz w:val="22"/>
          <w:szCs w:val="22"/>
        </w:rPr>
        <w:t xml:space="preserve">Subject (Counter): </w:t>
      </w:r>
      <w:r>
        <w:rPr>
          <w:rFonts w:ascii="Arial" w:cs="Arial" w:eastAsia="Arial" w:hAnsi="Arial"/>
          <w:sz w:val="22"/>
          <w:szCs w:val="22"/>
        </w:rPr>
        <w:t xml:space="preserve">DMCA Counter-Notice — ReviewAnything</w:t>
      </w:r>
    </w:p>
    <w:p>
      <w:pPr>
        <w:spacing w:after="100"/>
      </w:pPr>
      <w:r>
        <w:rPr>
          <w:rFonts w:ascii="Arial" w:cs="Arial" w:eastAsia="Arial" w:hAnsi="Arial"/>
          <w:b/>
          <w:bCs/>
          <w:sz w:val="22"/>
          <w:szCs w:val="22"/>
        </w:rPr>
        <w:t xml:space="preserve">Website: </w:t>
      </w:r>
      <w:r>
        <w:rPr>
          <w:rFonts w:ascii="Arial" w:cs="Arial" w:eastAsia="Arial" w:hAnsi="Arial"/>
          <w:color w:val="0563C1"/>
          <w:sz w:val="22"/>
          <w:szCs w:val="22"/>
        </w:rPr>
        <w:t xml:space="preserve">https://reviewanything.site</w:t>
      </w:r>
    </w:p>
    <w:p>
      <w:r>
        <w:t xml:space="preserve"/>
      </w:r>
    </w:p>
    <w:p>
      <w:r>
        <w:t xml:space="preserve"/>
      </w:r>
    </w:p>
    <w:p>
      <w:pPr>
        <w:jc w:val="center"/>
      </w:pPr>
      <w:r>
        <w:rPr>
          <w:rFonts w:ascii="Arial" w:cs="Arial" w:eastAsia="Arial" w:hAnsi="Arial"/>
          <w:i/>
          <w:iCs/>
          <w:color w:val="888888"/>
          <w:sz w:val="18"/>
          <w:szCs w:val="18"/>
        </w:rPr>
        <w:t xml:space="preserve">Last updated: May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1a2e"/>
      <w:sz w:val="28"/>
      <w:szCs w:val="28"/>
    </w:rPr>
  </w:style>
  <w:style w:type="paragraph" w:styleId="Heading2">
    <w:name w:val="Heading 2"/>
    <w:basedOn w:val="Normal"/>
    <w:next w:val="Normal"/>
    <w:pPr>
      <w:spacing w:after="120" w:before="24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2026-05-04T14:57:22.291Z</dcterms:created>
  <dcterms:modified xsi:type="dcterms:W3CDTF">2026-05-04T14:57:22.292Z</dcterms:modified>
</cp:coreProperties>
</file>

<file path=docProps/custom.xml><?xml version="1.0" encoding="utf-8"?>
<Properties xmlns="http://schemas.openxmlformats.org/officeDocument/2006/custom-properties" xmlns:vt="http://schemas.openxmlformats.org/officeDocument/2006/docPropsVTypes"/>
</file>