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a1a2e"/>
          <w:sz w:val="36"/>
          <w:szCs w:val="36"/>
        </w:rPr>
        <w:t xml:space="preserve">PRIVACY POLICY</w:t>
      </w:r>
    </w:p>
    <w:p>
      <w:pPr>
        <w:spacing w:after="100"/>
        <w:jc w:val="center"/>
      </w:pPr>
      <w:r>
        <w:rPr>
          <w:rFonts w:ascii="Arial" w:cs="Arial" w:eastAsia="Arial" w:hAnsi="Arial"/>
          <w:b/>
          <w:bCs/>
          <w:color w:val="444444"/>
          <w:sz w:val="28"/>
          <w:szCs w:val="28"/>
        </w:rPr>
        <w:t xml:space="preserve">ReviewAnything</w:t>
      </w:r>
    </w:p>
    <w:p>
      <w:pPr>
        <w:spacing w:after="400"/>
        <w:jc w:val="center"/>
      </w:pPr>
      <w:r>
        <w:rPr>
          <w:rFonts w:ascii="Arial" w:cs="Arial" w:eastAsia="Arial" w:hAnsi="Arial"/>
          <w:color w:val="888888"/>
          <w:sz w:val="20"/>
          <w:szCs w:val="20"/>
        </w:rPr>
        <w:t xml:space="preserve">Effective Date: May 2, 2026</w:t>
      </w:r>
    </w:p>
    <w:p>
      <w:pPr>
        <w:spacing w:after="160"/>
      </w:pPr>
      <w:r>
        <w:rPr>
          <w:rFonts w:ascii="Arial" w:cs="Arial" w:eastAsia="Arial" w:hAnsi="Arial"/>
          <w:sz w:val="22"/>
          <w:szCs w:val="22"/>
        </w:rPr>
        <w:t xml:space="preserve">ReviewAnything ("we", "us", or "our") is committed to protecting your personal data. This Privacy Policy explains what information we collect, how we use it, with whom we share it, and what rights you have over it.</w:t>
      </w:r>
    </w:p>
    <w:p>
      <w:pPr>
        <w:spacing w:after="160"/>
      </w:pPr>
      <w:r>
        <w:rPr>
          <w:rFonts w:ascii="Arial" w:cs="Arial" w:eastAsia="Arial" w:hAnsi="Arial"/>
          <w:sz w:val="22"/>
          <w:szCs w:val="22"/>
        </w:rPr>
        <w:t xml:space="preserve">This policy applies to all users of the Platform at https://reviewanything.site and is governed by Colombian Law 1581 of 2012 (Ley Estatutaria de Protección de Datos Personales) and its regulatory decrees, as well as applicable international data protection standards including the EU General Data Protection Regulation (GDPR) where relevant.</w:t>
      </w:r>
    </w:p>
    <w:p>
      <w:r>
        <w:t xml:space="preserve"/>
      </w:r>
    </w:p>
    <w:p>
      <w:pPr>
        <w:pStyle w:val="Heading1"/>
      </w:pPr>
      <w:r>
        <w:rPr>
          <w:rFonts w:ascii="Arial" w:cs="Arial" w:eastAsia="Arial" w:hAnsi="Arial"/>
          <w:b/>
          <w:bCs/>
          <w:sz w:val="28"/>
          <w:szCs w:val="28"/>
        </w:rPr>
        <w:t xml:space="preserve">1. Data Controller</w:t>
      </w:r>
    </w:p>
    <w:p>
      <w:pPr>
        <w:spacing w:after="160"/>
      </w:pPr>
      <w:r>
        <w:rPr>
          <w:rFonts w:ascii="Arial" w:cs="Arial" w:eastAsia="Arial" w:hAnsi="Arial"/>
          <w:sz w:val="22"/>
          <w:szCs w:val="22"/>
        </w:rPr>
        <w:t xml:space="preserve">The data controller responsible for your personal data is:</w:t>
      </w:r>
    </w:p>
    <w:p>
      <w:r>
        <w:t xml:space="preserve"/>
      </w:r>
    </w:p>
    <w:p>
      <w:pPr>
        <w:spacing w:after="120"/>
      </w:pPr>
      <w:r>
        <w:rPr>
          <w:rFonts w:ascii="Arial" w:cs="Arial" w:eastAsia="Arial" w:hAnsi="Arial"/>
          <w:b/>
          <w:bCs/>
          <w:sz w:val="22"/>
          <w:szCs w:val="22"/>
        </w:rPr>
        <w:t xml:space="preserve">Platform: </w:t>
      </w:r>
      <w:r>
        <w:rPr>
          <w:rFonts w:ascii="Arial" w:cs="Arial" w:eastAsia="Arial" w:hAnsi="Arial"/>
          <w:sz w:val="22"/>
          <w:szCs w:val="22"/>
        </w:rPr>
        <w:t xml:space="preserve">ReviewAnything</w:t>
      </w:r>
    </w:p>
    <w:p>
      <w:pPr>
        <w:spacing w:after="120"/>
      </w:pPr>
      <w:r>
        <w:rPr>
          <w:rFonts w:ascii="Arial" w:cs="Arial" w:eastAsia="Arial" w:hAnsi="Arial"/>
          <w:b/>
          <w:bCs/>
          <w:sz w:val="22"/>
          <w:szCs w:val="22"/>
        </w:rPr>
        <w:t xml:space="preserve">Website: </w:t>
      </w:r>
      <w:r>
        <w:rPr>
          <w:rFonts w:ascii="Arial" w:cs="Arial" w:eastAsia="Arial" w:hAnsi="Arial"/>
          <w:sz w:val="22"/>
          <w:szCs w:val="22"/>
        </w:rPr>
        <w:t xml:space="preserve">https://reviewanything.site</w:t>
      </w:r>
    </w:p>
    <w:p>
      <w:pPr>
        <w:spacing w:after="120"/>
      </w:pPr>
      <w:r>
        <w:rPr>
          <w:rFonts w:ascii="Arial" w:cs="Arial" w:eastAsia="Arial" w:hAnsi="Arial"/>
          <w:b/>
          <w:bCs/>
          <w:sz w:val="22"/>
          <w:szCs w:val="22"/>
        </w:rPr>
        <w:t xml:space="preserve">Country: </w:t>
      </w:r>
      <w:r>
        <w:rPr>
          <w:rFonts w:ascii="Arial" w:cs="Arial" w:eastAsia="Arial" w:hAnsi="Arial"/>
          <w:sz w:val="22"/>
          <w:szCs w:val="22"/>
        </w:rPr>
        <w:t xml:space="preserve">Republic of Colombia</w:t>
      </w:r>
    </w:p>
    <w:p>
      <w:pPr>
        <w:spacing w:after="120"/>
      </w:pPr>
      <w:r>
        <w:rPr>
          <w:rFonts w:ascii="Arial" w:cs="Arial" w:eastAsia="Arial" w:hAnsi="Arial"/>
          <w:b/>
          <w:bCs/>
          <w:sz w:val="22"/>
          <w:szCs w:val="22"/>
        </w:rPr>
        <w:t xml:space="preserve">Contact Email: </w:t>
      </w:r>
      <w:r>
        <w:rPr>
          <w:rFonts w:ascii="Arial" w:cs="Arial" w:eastAsia="Arial" w:hAnsi="Arial"/>
          <w:sz w:val="22"/>
          <w:szCs w:val="22"/>
        </w:rPr>
        <w:t xml:space="preserve">oacastros333@gmail.com</w:t>
      </w:r>
    </w:p>
    <w:p>
      <w:r>
        <w:t xml:space="preserve"/>
      </w:r>
    </w:p>
    <w:p>
      <w:pPr>
        <w:pStyle w:val="Heading1"/>
      </w:pPr>
      <w:r>
        <w:rPr>
          <w:rFonts w:ascii="Arial" w:cs="Arial" w:eastAsia="Arial" w:hAnsi="Arial"/>
          <w:b/>
          <w:bCs/>
          <w:sz w:val="28"/>
          <w:szCs w:val="28"/>
        </w:rPr>
        <w:t xml:space="preserve">2. Data We Collect</w:t>
      </w:r>
    </w:p>
    <w:p>
      <w:pPr>
        <w:pStyle w:val="Heading2"/>
      </w:pPr>
      <w:r>
        <w:rPr>
          <w:rFonts w:ascii="Arial" w:cs="Arial" w:eastAsia="Arial" w:hAnsi="Arial"/>
          <w:b/>
          <w:bCs/>
          <w:sz w:val="24"/>
          <w:szCs w:val="24"/>
        </w:rPr>
        <w:t xml:space="preserve">2.1 Data You Provide Directly</w:t>
      </w:r>
    </w:p>
    <w:p>
      <w:pPr>
        <w:pStyle w:val="ListParagraph"/>
        <w:numPr>
          <w:ilvl w:val="0"/>
          <w:numId w:val="2"/>
        </w:numPr>
        <w:spacing w:after="100"/>
      </w:pPr>
      <w:r>
        <w:rPr>
          <w:rFonts w:ascii="Arial" w:cs="Arial" w:eastAsia="Arial" w:hAnsi="Arial"/>
          <w:sz w:val="22"/>
          <w:szCs w:val="22"/>
        </w:rPr>
        <w:t xml:space="preserve">Full name or username when creating an account.</w:t>
      </w:r>
    </w:p>
    <w:p>
      <w:pPr>
        <w:pStyle w:val="ListParagraph"/>
        <w:numPr>
          <w:ilvl w:val="0"/>
          <w:numId w:val="2"/>
        </w:numPr>
        <w:spacing w:after="100"/>
      </w:pPr>
      <w:r>
        <w:rPr>
          <w:rFonts w:ascii="Arial" w:cs="Arial" w:eastAsia="Arial" w:hAnsi="Arial"/>
          <w:sz w:val="22"/>
          <w:szCs w:val="22"/>
        </w:rPr>
        <w:t xml:space="preserve">Email address for registration and communications.</w:t>
      </w:r>
    </w:p>
    <w:p>
      <w:pPr>
        <w:pStyle w:val="ListParagraph"/>
        <w:numPr>
          <w:ilvl w:val="0"/>
          <w:numId w:val="2"/>
        </w:numPr>
        <w:spacing w:after="100"/>
      </w:pPr>
      <w:r>
        <w:rPr>
          <w:rFonts w:ascii="Arial" w:cs="Arial" w:eastAsia="Arial" w:hAnsi="Arial"/>
          <w:sz w:val="22"/>
          <w:szCs w:val="22"/>
        </w:rPr>
        <w:t xml:space="preserve">Profile photo (optional, if you choose to upload one).</w:t>
      </w:r>
    </w:p>
    <w:p>
      <w:pPr>
        <w:pStyle w:val="ListParagraph"/>
        <w:numPr>
          <w:ilvl w:val="0"/>
          <w:numId w:val="2"/>
        </w:numPr>
        <w:spacing w:after="100"/>
      </w:pPr>
      <w:r>
        <w:rPr>
          <w:rFonts w:ascii="Arial" w:cs="Arial" w:eastAsia="Arial" w:hAnsi="Arial"/>
          <w:sz w:val="22"/>
          <w:szCs w:val="22"/>
        </w:rPr>
        <w:t xml:space="preserve">Reviews, comments, ratings, and any other content you submit to the Platform.</w:t>
      </w:r>
    </w:p>
    <w:p>
      <w:pPr>
        <w:pStyle w:val="ListParagraph"/>
        <w:numPr>
          <w:ilvl w:val="0"/>
          <w:numId w:val="2"/>
        </w:numPr>
        <w:spacing w:after="100"/>
      </w:pPr>
      <w:r>
        <w:rPr>
          <w:rFonts w:ascii="Arial" w:cs="Arial" w:eastAsia="Arial" w:hAnsi="Arial"/>
          <w:sz w:val="22"/>
          <w:szCs w:val="22"/>
        </w:rPr>
        <w:t xml:space="preserve">Communications you send us, such as support requests.</w:t>
      </w:r>
    </w:p>
    <w:p>
      <w:r>
        <w:t xml:space="preserve"/>
      </w:r>
    </w:p>
    <w:p>
      <w:pPr>
        <w:pStyle w:val="Heading2"/>
      </w:pPr>
      <w:r>
        <w:rPr>
          <w:rFonts w:ascii="Arial" w:cs="Arial" w:eastAsia="Arial" w:hAnsi="Arial"/>
          <w:b/>
          <w:bCs/>
          <w:sz w:val="24"/>
          <w:szCs w:val="24"/>
        </w:rPr>
        <w:t xml:space="preserve">2.2 Data Collected Automatically</w:t>
      </w:r>
    </w:p>
    <w:p>
      <w:pPr>
        <w:pStyle w:val="ListParagraph"/>
        <w:numPr>
          <w:ilvl w:val="0"/>
          <w:numId w:val="2"/>
        </w:numPr>
        <w:spacing w:after="100"/>
      </w:pPr>
      <w:r>
        <w:rPr>
          <w:rFonts w:ascii="Arial" w:cs="Arial" w:eastAsia="Arial" w:hAnsi="Arial"/>
          <w:sz w:val="22"/>
          <w:szCs w:val="22"/>
        </w:rPr>
        <w:t xml:space="preserve">IP address (raw IP only, we do not derive or store geographic location from it).</w:t>
      </w:r>
    </w:p>
    <w:p>
      <w:pPr>
        <w:pStyle w:val="ListParagraph"/>
        <w:numPr>
          <w:ilvl w:val="0"/>
          <w:numId w:val="2"/>
        </w:numPr>
        <w:spacing w:after="100"/>
      </w:pPr>
      <w:r>
        <w:rPr>
          <w:rFonts w:ascii="Arial" w:cs="Arial" w:eastAsia="Arial" w:hAnsi="Arial"/>
          <w:sz w:val="22"/>
          <w:szCs w:val="22"/>
        </w:rPr>
        <w:t xml:space="preserve">Session cookies required to keep you logged in and authenticated.</w:t>
      </w:r>
    </w:p>
    <w:p>
      <w:pPr>
        <w:pStyle w:val="ListParagraph"/>
        <w:numPr>
          <w:ilvl w:val="0"/>
          <w:numId w:val="2"/>
        </w:numPr>
        <w:spacing w:after="100"/>
      </w:pPr>
      <w:r>
        <w:rPr>
          <w:rFonts w:ascii="Arial" w:cs="Arial" w:eastAsia="Arial" w:hAnsi="Arial"/>
          <w:sz w:val="22"/>
          <w:szCs w:val="22"/>
        </w:rPr>
        <w:t xml:space="preserve">A visit cookie that expires after 30 minutes, used solely to count new visits to the Platform. This cookie contains no personal identifiers.</w:t>
      </w:r>
    </w:p>
    <w:p>
      <w:r>
        <w:t xml:space="preserve"/>
      </w:r>
    </w:p>
    <w:p>
      <w:pPr>
        <w:pStyle w:val="Heading2"/>
      </w:pPr>
      <w:r>
        <w:rPr>
          <w:rFonts w:ascii="Arial" w:cs="Arial" w:eastAsia="Arial" w:hAnsi="Arial"/>
          <w:b/>
          <w:bCs/>
          <w:sz w:val="24"/>
          <w:szCs w:val="24"/>
        </w:rPr>
        <w:t xml:space="preserve">2.3 Data We Do Not Collect</w:t>
      </w:r>
    </w:p>
    <w:p>
      <w:pPr>
        <w:spacing w:after="160"/>
      </w:pPr>
      <w:r>
        <w:rPr>
          <w:rFonts w:ascii="Arial" w:cs="Arial" w:eastAsia="Arial" w:hAnsi="Arial"/>
          <w:sz w:val="22"/>
          <w:szCs w:val="22"/>
        </w:rPr>
        <w:t xml:space="preserve">We do not collect payment information of any kind. The Platform is free and non-monetized. We do not sell advertising and do not collect data for advertising profiling purposes.</w:t>
      </w:r>
    </w:p>
    <w:p>
      <w:r>
        <w:t xml:space="preserve"/>
      </w:r>
    </w:p>
    <w:p>
      <w:pPr>
        <w:pStyle w:val="Heading1"/>
      </w:pPr>
      <w:r>
        <w:rPr>
          <w:rFonts w:ascii="Arial" w:cs="Arial" w:eastAsia="Arial" w:hAnsi="Arial"/>
          <w:b/>
          <w:bCs/>
          <w:sz w:val="28"/>
          <w:szCs w:val="28"/>
        </w:rPr>
        <w:t xml:space="preserve">3. How We Use Your Data</w:t>
      </w:r>
    </w:p>
    <w:p>
      <w:pPr>
        <w:spacing w:after="160"/>
      </w:pPr>
      <w:r>
        <w:rPr>
          <w:rFonts w:ascii="Arial" w:cs="Arial" w:eastAsia="Arial" w:hAnsi="Arial"/>
          <w:sz w:val="22"/>
          <w:szCs w:val="22"/>
        </w:rPr>
        <w:t xml:space="preserve">We use your personal data for the following purposes and legal bases:</w:t>
      </w:r>
    </w:p>
    <w:p>
      <w:r>
        <w:t xml:space="preserve"/>
      </w:r>
    </w:p>
    <w:p>
      <w:pPr>
        <w:pStyle w:val="ListParagraph"/>
        <w:numPr>
          <w:ilvl w:val="0"/>
          <w:numId w:val="2"/>
        </w:numPr>
        <w:spacing w:after="100"/>
      </w:pPr>
      <w:r>
        <w:rPr>
          <w:rFonts w:ascii="Arial" w:cs="Arial" w:eastAsia="Arial" w:hAnsi="Arial"/>
          <w:sz w:val="22"/>
          <w:szCs w:val="22"/>
        </w:rPr>
        <w:t xml:space="preserve">To create and manage your account (legal basis: performance of a contract).</w:t>
      </w:r>
    </w:p>
    <w:p>
      <w:pPr>
        <w:pStyle w:val="ListParagraph"/>
        <w:numPr>
          <w:ilvl w:val="0"/>
          <w:numId w:val="2"/>
        </w:numPr>
        <w:spacing w:after="100"/>
      </w:pPr>
      <w:r>
        <w:rPr>
          <w:rFonts w:ascii="Arial" w:cs="Arial" w:eastAsia="Arial" w:hAnsi="Arial"/>
          <w:sz w:val="22"/>
          <w:szCs w:val="22"/>
        </w:rPr>
        <w:t xml:space="preserve">To display your reviews and profile to other users (legal basis: performance of a contract / legitimate interest).</w:t>
      </w:r>
    </w:p>
    <w:p>
      <w:pPr>
        <w:pStyle w:val="ListParagraph"/>
        <w:numPr>
          <w:ilvl w:val="0"/>
          <w:numId w:val="2"/>
        </w:numPr>
        <w:spacing w:after="100"/>
      </w:pPr>
      <w:r>
        <w:rPr>
          <w:rFonts w:ascii="Arial" w:cs="Arial" w:eastAsia="Arial" w:hAnsi="Arial"/>
          <w:sz w:val="22"/>
          <w:szCs w:val="22"/>
        </w:rPr>
        <w:t xml:space="preserve">To send you service-related communications such as password resets or policy updates (legal basis: performance of a contract).</w:t>
      </w:r>
    </w:p>
    <w:p>
      <w:pPr>
        <w:pStyle w:val="ListParagraph"/>
        <w:numPr>
          <w:ilvl w:val="0"/>
          <w:numId w:val="2"/>
        </w:numPr>
        <w:spacing w:after="100"/>
      </w:pPr>
      <w:r>
        <w:rPr>
          <w:rFonts w:ascii="Arial" w:cs="Arial" w:eastAsia="Arial" w:hAnsi="Arial"/>
          <w:sz w:val="22"/>
          <w:szCs w:val="22"/>
        </w:rPr>
        <w:t xml:space="preserve">To detect and prevent fraud, abuse, and violations of our Terms of Service (legal basis: legitimate interest).</w:t>
      </w:r>
    </w:p>
    <w:p>
      <w:pPr>
        <w:pStyle w:val="ListParagraph"/>
        <w:numPr>
          <w:ilvl w:val="0"/>
          <w:numId w:val="2"/>
        </w:numPr>
        <w:spacing w:after="100"/>
      </w:pPr>
      <w:r>
        <w:rPr>
          <w:rFonts w:ascii="Arial" w:cs="Arial" w:eastAsia="Arial" w:hAnsi="Arial"/>
          <w:sz w:val="22"/>
          <w:szCs w:val="22"/>
        </w:rPr>
        <w:t xml:space="preserve">To count new visits to the Platform using a short-lived anonymous cookie (legal basis: legitimate interest). This data is not linked to your identity.</w:t>
      </w:r>
    </w:p>
    <w:p>
      <w:pPr>
        <w:pStyle w:val="ListParagraph"/>
        <w:numPr>
          <w:ilvl w:val="0"/>
          <w:numId w:val="2"/>
        </w:numPr>
        <w:spacing w:after="100"/>
      </w:pPr>
      <w:r>
        <w:rPr>
          <w:rFonts w:ascii="Arial" w:cs="Arial" w:eastAsia="Arial" w:hAnsi="Arial"/>
          <w:sz w:val="22"/>
          <w:szCs w:val="22"/>
        </w:rPr>
        <w:t xml:space="preserve">To comply with legal obligations under Colombian law (legal basis: legal obligation).</w:t>
      </w:r>
    </w:p>
    <w:p>
      <w:r>
        <w:t xml:space="preserve"/>
      </w:r>
    </w:p>
    <w:p>
      <w:pPr>
        <w:spacing w:after="160"/>
      </w:pPr>
      <w:r>
        <w:rPr>
          <w:rFonts w:ascii="Arial" w:cs="Arial" w:eastAsia="Arial" w:hAnsi="Arial"/>
          <w:sz w:val="22"/>
          <w:szCs w:val="22"/>
        </w:rPr>
        <w:t xml:space="preserve">We will never use your data for purposes incompatible with those listed above without obtaining your prior consent.</w:t>
      </w:r>
    </w:p>
    <w:p>
      <w:r>
        <w:t xml:space="preserve"/>
      </w:r>
    </w:p>
    <w:p>
      <w:pPr>
        <w:pStyle w:val="Heading1"/>
      </w:pPr>
      <w:r>
        <w:rPr>
          <w:rFonts w:ascii="Arial" w:cs="Arial" w:eastAsia="Arial" w:hAnsi="Arial"/>
          <w:b/>
          <w:bCs/>
          <w:sz w:val="28"/>
          <w:szCs w:val="28"/>
        </w:rPr>
        <w:t xml:space="preserve">4. Cookies and Similar Technologies</w:t>
      </w:r>
    </w:p>
    <w:p>
      <w:pPr>
        <w:pStyle w:val="Heading2"/>
      </w:pPr>
      <w:r>
        <w:rPr>
          <w:rFonts w:ascii="Arial" w:cs="Arial" w:eastAsia="Arial" w:hAnsi="Arial"/>
          <w:b/>
          <w:bCs/>
          <w:sz w:val="24"/>
          <w:szCs w:val="24"/>
        </w:rPr>
        <w:t xml:space="preserve">4.1 What We Use</w:t>
      </w:r>
    </w:p>
    <w:p>
      <w:pPr>
        <w:spacing w:after="160"/>
      </w:pPr>
      <w:r>
        <w:rPr>
          <w:rFonts w:ascii="Arial" w:cs="Arial" w:eastAsia="Arial" w:hAnsi="Arial"/>
          <w:sz w:val="22"/>
          <w:szCs w:val="22"/>
        </w:rPr>
        <w:t xml:space="preserve">We use only two types of cookies:</w:t>
      </w:r>
    </w:p>
    <w:p>
      <w:pPr>
        <w:pStyle w:val="ListParagraph"/>
        <w:numPr>
          <w:ilvl w:val="0"/>
          <w:numId w:val="2"/>
        </w:numPr>
        <w:spacing w:after="100"/>
      </w:pPr>
      <w:r>
        <w:rPr>
          <w:rFonts w:ascii="Arial" w:cs="Arial" w:eastAsia="Arial" w:hAnsi="Arial"/>
          <w:sz w:val="22"/>
          <w:szCs w:val="22"/>
        </w:rPr>
        <w:t xml:space="preserve">Session cookies: Required for authentication and to keep you logged in. These expire when you close your browser.</w:t>
      </w:r>
    </w:p>
    <w:p>
      <w:pPr>
        <w:pStyle w:val="ListParagraph"/>
        <w:numPr>
          <w:ilvl w:val="0"/>
          <w:numId w:val="2"/>
        </w:numPr>
        <w:spacing w:after="100"/>
      </w:pPr>
      <w:r>
        <w:rPr>
          <w:rFonts w:ascii="Arial" w:cs="Arial" w:eastAsia="Arial" w:hAnsi="Arial"/>
          <w:sz w:val="22"/>
          <w:szCs w:val="22"/>
        </w:rPr>
        <w:t xml:space="preserve">Visit cookies: A short-lived cookie that expires after 30 minutes, used solely to identify whether a visit is new. This cookie does not contain any personal identifiers and is not used for tracking or profiling.</w:t>
      </w:r>
    </w:p>
    <w:p>
      <w:r>
        <w:t xml:space="preserve"/>
      </w:r>
    </w:p>
    <w:p>
      <w:pPr>
        <w:spacing w:after="160"/>
      </w:pPr>
      <w:r>
        <w:rPr>
          <w:rFonts w:ascii="Arial" w:cs="Arial" w:eastAsia="Arial" w:hAnsi="Arial"/>
          <w:sz w:val="22"/>
          <w:szCs w:val="22"/>
        </w:rPr>
        <w:t xml:space="preserve">We do not use analytics cookies, advertising cookies, or cookies to remember user preferences.</w:t>
      </w:r>
    </w:p>
    <w:p>
      <w:r>
        <w:t xml:space="preserve"/>
      </w:r>
    </w:p>
    <w:p>
      <w:pPr>
        <w:pStyle w:val="Heading2"/>
      </w:pPr>
      <w:r>
        <w:rPr>
          <w:rFonts w:ascii="Arial" w:cs="Arial" w:eastAsia="Arial" w:hAnsi="Arial"/>
          <w:b/>
          <w:bCs/>
          <w:sz w:val="24"/>
          <w:szCs w:val="24"/>
        </w:rPr>
        <w:t xml:space="preserve">4.2 Managing Cookies</w:t>
      </w:r>
    </w:p>
    <w:p>
      <w:pPr>
        <w:spacing w:after="160"/>
      </w:pPr>
      <w:r>
        <w:rPr>
          <w:rFonts w:ascii="Arial" w:cs="Arial" w:eastAsia="Arial" w:hAnsi="Arial"/>
          <w:sz w:val="22"/>
          <w:szCs w:val="22"/>
        </w:rPr>
        <w:t xml:space="preserve">You can control or disable cookies through your browser settings. Note that disabling essential cookies may affect your ability to log in or use certain features of the Platform.</w:t>
      </w:r>
    </w:p>
    <w:p>
      <w:r>
        <w:t xml:space="preserve"/>
      </w:r>
    </w:p>
    <w:p>
      <w:pPr>
        <w:pStyle w:val="Heading1"/>
      </w:pPr>
      <w:r>
        <w:rPr>
          <w:rFonts w:ascii="Arial" w:cs="Arial" w:eastAsia="Arial" w:hAnsi="Arial"/>
          <w:b/>
          <w:bCs/>
          <w:sz w:val="28"/>
          <w:szCs w:val="28"/>
        </w:rPr>
        <w:t xml:space="preserve">5. Data Sharing and Third Parties</w:t>
      </w:r>
    </w:p>
    <w:p>
      <w:pPr>
        <w:spacing w:after="160"/>
      </w:pPr>
      <w:r>
        <w:rPr>
          <w:rFonts w:ascii="Arial" w:cs="Arial" w:eastAsia="Arial" w:hAnsi="Arial"/>
          <w:sz w:val="22"/>
          <w:szCs w:val="22"/>
        </w:rPr>
        <w:t xml:space="preserve">We do not sell, rent, or trade your personal data. We may share your data only in the following limited circumstances:</w:t>
      </w:r>
    </w:p>
    <w:p>
      <w:pPr>
        <w:pStyle w:val="ListParagraph"/>
        <w:numPr>
          <w:ilvl w:val="0"/>
          <w:numId w:val="2"/>
        </w:numPr>
        <w:spacing w:after="100"/>
      </w:pPr>
      <w:r>
        <w:rPr>
          <w:rFonts w:ascii="Arial" w:cs="Arial" w:eastAsia="Arial" w:hAnsi="Arial"/>
          <w:sz w:val="22"/>
          <w:szCs w:val="22"/>
        </w:rPr>
        <w:t xml:space="preserve">Service providers: Third-party providers who assist us in operating the Platform (e.g., hosting providers). These providers are contractually obligated to process your data only on our behalf and in accordance with this policy.</w:t>
      </w:r>
    </w:p>
    <w:p>
      <w:pPr>
        <w:pStyle w:val="ListParagraph"/>
        <w:numPr>
          <w:ilvl w:val="0"/>
          <w:numId w:val="2"/>
        </w:numPr>
        <w:spacing w:after="100"/>
      </w:pPr>
      <w:r>
        <w:rPr>
          <w:rFonts w:ascii="Arial" w:cs="Arial" w:eastAsia="Arial" w:hAnsi="Arial"/>
          <w:sz w:val="22"/>
          <w:szCs w:val="22"/>
        </w:rPr>
        <w:t xml:space="preserve">Legal requirements: When required by Colombian law, court order, or governmental authority.</w:t>
      </w:r>
    </w:p>
    <w:p>
      <w:pPr>
        <w:pStyle w:val="ListParagraph"/>
        <w:numPr>
          <w:ilvl w:val="0"/>
          <w:numId w:val="2"/>
        </w:numPr>
        <w:spacing w:after="100"/>
      </w:pPr>
      <w:r>
        <w:rPr>
          <w:rFonts w:ascii="Arial" w:cs="Arial" w:eastAsia="Arial" w:hAnsi="Arial"/>
          <w:sz w:val="22"/>
          <w:szCs w:val="22"/>
        </w:rPr>
        <w:t xml:space="preserve">Protection of rights: When necessary to protect the rights, property, or safety of ReviewAnything, our users, or third parties.</w:t>
      </w:r>
    </w:p>
    <w:p>
      <w:pPr>
        <w:pStyle w:val="ListParagraph"/>
        <w:numPr>
          <w:ilvl w:val="0"/>
          <w:numId w:val="2"/>
        </w:numPr>
        <w:spacing w:after="100"/>
      </w:pPr>
      <w:r>
        <w:rPr>
          <w:rFonts w:ascii="Arial" w:cs="Arial" w:eastAsia="Arial" w:hAnsi="Arial"/>
          <w:sz w:val="22"/>
          <w:szCs w:val="22"/>
        </w:rPr>
        <w:t xml:space="preserve">Business transfers: In the event of a merger, acquisition, or sale of assets, your data may be transferred. We will notify you before your data becomes subject to a different privacy policy.</w:t>
      </w:r>
    </w:p>
    <w:p>
      <w:r>
        <w:t xml:space="preserve"/>
      </w:r>
    </w:p>
    <w:p>
      <w:pPr>
        <w:pStyle w:val="Heading1"/>
      </w:pPr>
      <w:r>
        <w:rPr>
          <w:rFonts w:ascii="Arial" w:cs="Arial" w:eastAsia="Arial" w:hAnsi="Arial"/>
          <w:b/>
          <w:bCs/>
          <w:sz w:val="28"/>
          <w:szCs w:val="28"/>
        </w:rPr>
        <w:t xml:space="preserve">6. International Data Transfers</w:t>
      </w:r>
    </w:p>
    <w:p>
      <w:pPr>
        <w:spacing w:after="160"/>
      </w:pPr>
      <w:r>
        <w:rPr>
          <w:rFonts w:ascii="Arial" w:cs="Arial" w:eastAsia="Arial" w:hAnsi="Arial"/>
          <w:sz w:val="22"/>
          <w:szCs w:val="22"/>
        </w:rPr>
        <w:t xml:space="preserve">Our Platform may be accessed by users from different countries, including the European Union. If we transfer your personal data outside of Colombia, we ensure that appropriate safeguards are in place in accordance with Colombian Law 1581 of 2012 and, where applicable, the GDPR Standard Contractual Clauses or equivalent mechanisms.</w:t>
      </w:r>
    </w:p>
    <w:p>
      <w:r>
        <w:t xml:space="preserve"/>
      </w:r>
    </w:p>
    <w:p>
      <w:pPr>
        <w:pStyle w:val="Heading1"/>
      </w:pPr>
      <w:r>
        <w:rPr>
          <w:rFonts w:ascii="Arial" w:cs="Arial" w:eastAsia="Arial" w:hAnsi="Arial"/>
          <w:b/>
          <w:bCs/>
          <w:sz w:val="28"/>
          <w:szCs w:val="28"/>
        </w:rPr>
        <w:t xml:space="preserve">7. Data Retention</w:t>
      </w:r>
    </w:p>
    <w:p>
      <w:pPr>
        <w:spacing w:after="160"/>
      </w:pPr>
      <w:r>
        <w:rPr>
          <w:rFonts w:ascii="Arial" w:cs="Arial" w:eastAsia="Arial" w:hAnsi="Arial"/>
          <w:sz w:val="22"/>
          <w:szCs w:val="22"/>
        </w:rPr>
        <w:t xml:space="preserve">We retain your personal data for as long as your account is active or as necessary to provide you with our services. Specifically:</w:t>
      </w:r>
    </w:p>
    <w:p>
      <w:pPr>
        <w:pStyle w:val="ListParagraph"/>
        <w:numPr>
          <w:ilvl w:val="0"/>
          <w:numId w:val="2"/>
        </w:numPr>
        <w:spacing w:after="100"/>
      </w:pPr>
      <w:r>
        <w:rPr>
          <w:rFonts w:ascii="Arial" w:cs="Arial" w:eastAsia="Arial" w:hAnsi="Arial"/>
          <w:sz w:val="22"/>
          <w:szCs w:val="22"/>
        </w:rPr>
        <w:t xml:space="preserve">Account data is retained for the duration of your account and deleted within 30 days of account deletion.</w:t>
      </w:r>
    </w:p>
    <w:p>
      <w:pPr>
        <w:pStyle w:val="ListParagraph"/>
        <w:numPr>
          <w:ilvl w:val="0"/>
          <w:numId w:val="2"/>
        </w:numPr>
        <w:spacing w:after="100"/>
      </w:pPr>
      <w:r>
        <w:rPr>
          <w:rFonts w:ascii="Arial" w:cs="Arial" w:eastAsia="Arial" w:hAnsi="Arial"/>
          <w:sz w:val="22"/>
          <w:szCs w:val="22"/>
        </w:rPr>
        <w:t xml:space="preserve">Reviews and comments may be anonymized and retained after account deletion to preserve community integrity, unless you explicitly request full deletion.</w:t>
      </w:r>
    </w:p>
    <w:p>
      <w:pPr>
        <w:pStyle w:val="ListParagraph"/>
        <w:numPr>
          <w:ilvl w:val="0"/>
          <w:numId w:val="2"/>
        </w:numPr>
        <w:spacing w:after="100"/>
      </w:pPr>
      <w:r>
        <w:rPr>
          <w:rFonts w:ascii="Arial" w:cs="Arial" w:eastAsia="Arial" w:hAnsi="Arial"/>
          <w:sz w:val="22"/>
          <w:szCs w:val="22"/>
        </w:rPr>
        <w:t xml:space="preserve">Server logs and analytics data are retained for a maximum of 12 months.</w:t>
      </w:r>
    </w:p>
    <w:p>
      <w:pPr>
        <w:pStyle w:val="ListParagraph"/>
        <w:numPr>
          <w:ilvl w:val="0"/>
          <w:numId w:val="2"/>
        </w:numPr>
        <w:spacing w:after="100"/>
      </w:pPr>
      <w:r>
        <w:rPr>
          <w:rFonts w:ascii="Arial" w:cs="Arial" w:eastAsia="Arial" w:hAnsi="Arial"/>
          <w:sz w:val="22"/>
          <w:szCs w:val="22"/>
        </w:rPr>
        <w:t xml:space="preserve">Data required for legal compliance may be retained for the period required by applicable law.</w:t>
      </w:r>
    </w:p>
    <w:p>
      <w:r>
        <w:t xml:space="preserve"/>
      </w:r>
    </w:p>
    <w:p>
      <w:pPr>
        <w:pStyle w:val="Heading1"/>
      </w:pPr>
      <w:r>
        <w:rPr>
          <w:rFonts w:ascii="Arial" w:cs="Arial" w:eastAsia="Arial" w:hAnsi="Arial"/>
          <w:b/>
          <w:bCs/>
          <w:sz w:val="28"/>
          <w:szCs w:val="28"/>
        </w:rPr>
        <w:t xml:space="preserve">8. Minors</w:t>
      </w:r>
    </w:p>
    <w:p>
      <w:pPr>
        <w:spacing w:after="160"/>
      </w:pPr>
      <w:r>
        <w:rPr>
          <w:rFonts w:ascii="Arial" w:cs="Arial" w:eastAsia="Arial" w:hAnsi="Arial"/>
          <w:sz w:val="22"/>
          <w:szCs w:val="22"/>
        </w:rPr>
        <w:t xml:space="preserve">Our Platform is accessible to users of all ages. For users under the age of 18, we require parental or legal guardian consent as described in our Terms of Service. We do not knowingly collect data from children under the age of 14 without verified parental consent, in accordance with Colombian regulations.</w:t>
      </w:r>
    </w:p>
    <w:p>
      <w:pPr>
        <w:spacing w:after="160"/>
      </w:pPr>
      <w:r>
        <w:rPr>
          <w:rFonts w:ascii="Arial" w:cs="Arial" w:eastAsia="Arial" w:hAnsi="Arial"/>
          <w:sz w:val="22"/>
          <w:szCs w:val="22"/>
        </w:rPr>
        <w:t xml:space="preserve">If you believe a minor under 14 has provided us personal data without proper consent, please contact us immediately and we will take steps to remove such data.</w:t>
      </w:r>
    </w:p>
    <w:p>
      <w:r>
        <w:t xml:space="preserve"/>
      </w:r>
    </w:p>
    <w:p>
      <w:pPr>
        <w:pStyle w:val="Heading1"/>
      </w:pPr>
      <w:r>
        <w:rPr>
          <w:rFonts w:ascii="Arial" w:cs="Arial" w:eastAsia="Arial" w:hAnsi="Arial"/>
          <w:b/>
          <w:bCs/>
          <w:sz w:val="28"/>
          <w:szCs w:val="28"/>
        </w:rPr>
        <w:t xml:space="preserve">9. Your Rights</w:t>
      </w:r>
    </w:p>
    <w:p>
      <w:pPr>
        <w:pStyle w:val="Heading2"/>
      </w:pPr>
      <w:r>
        <w:rPr>
          <w:rFonts w:ascii="Arial" w:cs="Arial" w:eastAsia="Arial" w:hAnsi="Arial"/>
          <w:b/>
          <w:bCs/>
          <w:sz w:val="24"/>
          <w:szCs w:val="24"/>
        </w:rPr>
        <w:t xml:space="preserve">9.1 Rights Under Colombian Law (Ley 1581 de 2012)</w:t>
      </w:r>
    </w:p>
    <w:p>
      <w:pPr>
        <w:spacing w:after="160"/>
      </w:pPr>
      <w:r>
        <w:rPr>
          <w:rFonts w:ascii="Arial" w:cs="Arial" w:eastAsia="Arial" w:hAnsi="Arial"/>
          <w:sz w:val="22"/>
          <w:szCs w:val="22"/>
        </w:rPr>
        <w:t xml:space="preserve">As a Colombian data subject, you have the right to:</w:t>
      </w:r>
    </w:p>
    <w:p>
      <w:pPr>
        <w:pStyle w:val="ListParagraph"/>
        <w:numPr>
          <w:ilvl w:val="0"/>
          <w:numId w:val="2"/>
        </w:numPr>
        <w:spacing w:after="100"/>
      </w:pPr>
      <w:r>
        <w:rPr>
          <w:rFonts w:ascii="Arial" w:cs="Arial" w:eastAsia="Arial" w:hAnsi="Arial"/>
          <w:sz w:val="22"/>
          <w:szCs w:val="22"/>
        </w:rPr>
        <w:t xml:space="preserve">Know, update, and rectify your personal data.</w:t>
      </w:r>
    </w:p>
    <w:p>
      <w:pPr>
        <w:pStyle w:val="ListParagraph"/>
        <w:numPr>
          <w:ilvl w:val="0"/>
          <w:numId w:val="2"/>
        </w:numPr>
        <w:spacing w:after="100"/>
      </w:pPr>
      <w:r>
        <w:rPr>
          <w:rFonts w:ascii="Arial" w:cs="Arial" w:eastAsia="Arial" w:hAnsi="Arial"/>
          <w:sz w:val="22"/>
          <w:szCs w:val="22"/>
        </w:rPr>
        <w:t xml:space="preserve">Request proof of the authorization granted for processing your data.</w:t>
      </w:r>
    </w:p>
    <w:p>
      <w:pPr>
        <w:pStyle w:val="ListParagraph"/>
        <w:numPr>
          <w:ilvl w:val="0"/>
          <w:numId w:val="2"/>
        </w:numPr>
        <w:spacing w:after="100"/>
      </w:pPr>
      <w:r>
        <w:rPr>
          <w:rFonts w:ascii="Arial" w:cs="Arial" w:eastAsia="Arial" w:hAnsi="Arial"/>
          <w:sz w:val="22"/>
          <w:szCs w:val="22"/>
        </w:rPr>
        <w:t xml:space="preserve">Be informed about the use that has been made of your personal data.</w:t>
      </w:r>
    </w:p>
    <w:p>
      <w:pPr>
        <w:pStyle w:val="ListParagraph"/>
        <w:numPr>
          <w:ilvl w:val="0"/>
          <w:numId w:val="2"/>
        </w:numPr>
        <w:spacing w:after="100"/>
      </w:pPr>
      <w:r>
        <w:rPr>
          <w:rFonts w:ascii="Arial" w:cs="Arial" w:eastAsia="Arial" w:hAnsi="Arial"/>
          <w:sz w:val="22"/>
          <w:szCs w:val="22"/>
        </w:rPr>
        <w:t xml:space="preserve">File complaints with the Superintendencia de Industria y Comercio (SIC) for violations of data protection law.</w:t>
      </w:r>
    </w:p>
    <w:p>
      <w:pPr>
        <w:pStyle w:val="ListParagraph"/>
        <w:numPr>
          <w:ilvl w:val="0"/>
          <w:numId w:val="2"/>
        </w:numPr>
        <w:spacing w:after="100"/>
      </w:pPr>
      <w:r>
        <w:rPr>
          <w:rFonts w:ascii="Arial" w:cs="Arial" w:eastAsia="Arial" w:hAnsi="Arial"/>
          <w:sz w:val="22"/>
          <w:szCs w:val="22"/>
        </w:rPr>
        <w:t xml:space="preserve">Revoke your consent and/or request deletion of your data, subject to legal retention obligations.</w:t>
      </w:r>
    </w:p>
    <w:p>
      <w:pPr>
        <w:pStyle w:val="ListParagraph"/>
        <w:numPr>
          <w:ilvl w:val="0"/>
          <w:numId w:val="2"/>
        </w:numPr>
        <w:spacing w:after="100"/>
      </w:pPr>
      <w:r>
        <w:rPr>
          <w:rFonts w:ascii="Arial" w:cs="Arial" w:eastAsia="Arial" w:hAnsi="Arial"/>
          <w:sz w:val="22"/>
          <w:szCs w:val="22"/>
        </w:rPr>
        <w:t xml:space="preserve">Access your personal data free of charge.</w:t>
      </w:r>
    </w:p>
    <w:p>
      <w:r>
        <w:t xml:space="preserve"/>
      </w:r>
    </w:p>
    <w:p>
      <w:pPr>
        <w:pStyle w:val="Heading2"/>
      </w:pPr>
      <w:r>
        <w:rPr>
          <w:rFonts w:ascii="Arial" w:cs="Arial" w:eastAsia="Arial" w:hAnsi="Arial"/>
          <w:b/>
          <w:bCs/>
          <w:sz w:val="24"/>
          <w:szCs w:val="24"/>
        </w:rPr>
        <w:t xml:space="preserve">9.2 Additional Rights for EU/EEA Users (GDPR)</w:t>
      </w:r>
    </w:p>
    <w:p>
      <w:pPr>
        <w:spacing w:after="160"/>
      </w:pPr>
      <w:r>
        <w:rPr>
          <w:rFonts w:ascii="Arial" w:cs="Arial" w:eastAsia="Arial" w:hAnsi="Arial"/>
          <w:sz w:val="22"/>
          <w:szCs w:val="22"/>
        </w:rPr>
        <w:t xml:space="preserve">If you are located in the European Union or European Economic Area, you additionally have the right to:</w:t>
      </w:r>
    </w:p>
    <w:p>
      <w:pPr>
        <w:pStyle w:val="ListParagraph"/>
        <w:numPr>
          <w:ilvl w:val="0"/>
          <w:numId w:val="2"/>
        </w:numPr>
        <w:spacing w:after="100"/>
      </w:pPr>
      <w:r>
        <w:rPr>
          <w:rFonts w:ascii="Arial" w:cs="Arial" w:eastAsia="Arial" w:hAnsi="Arial"/>
          <w:sz w:val="22"/>
          <w:szCs w:val="22"/>
        </w:rPr>
        <w:t xml:space="preserve">Data portability: Receive your data in a structured, machine-readable format.</w:t>
      </w:r>
    </w:p>
    <w:p>
      <w:pPr>
        <w:pStyle w:val="ListParagraph"/>
        <w:numPr>
          <w:ilvl w:val="0"/>
          <w:numId w:val="2"/>
        </w:numPr>
        <w:spacing w:after="100"/>
      </w:pPr>
      <w:r>
        <w:rPr>
          <w:rFonts w:ascii="Arial" w:cs="Arial" w:eastAsia="Arial" w:hAnsi="Arial"/>
          <w:sz w:val="22"/>
          <w:szCs w:val="22"/>
        </w:rPr>
        <w:t xml:space="preserve">Restriction of processing: Request that we limit how we use your data in certain circumstances.</w:t>
      </w:r>
    </w:p>
    <w:p>
      <w:pPr>
        <w:pStyle w:val="ListParagraph"/>
        <w:numPr>
          <w:ilvl w:val="0"/>
          <w:numId w:val="2"/>
        </w:numPr>
        <w:spacing w:after="100"/>
      </w:pPr>
      <w:r>
        <w:rPr>
          <w:rFonts w:ascii="Arial" w:cs="Arial" w:eastAsia="Arial" w:hAnsi="Arial"/>
          <w:sz w:val="22"/>
          <w:szCs w:val="22"/>
        </w:rPr>
        <w:t xml:space="preserve">Object to processing: Object to processing based on legitimate interests.</w:t>
      </w:r>
    </w:p>
    <w:p>
      <w:pPr>
        <w:pStyle w:val="ListParagraph"/>
        <w:numPr>
          <w:ilvl w:val="0"/>
          <w:numId w:val="2"/>
        </w:numPr>
        <w:spacing w:after="100"/>
      </w:pPr>
      <w:r>
        <w:rPr>
          <w:rFonts w:ascii="Arial" w:cs="Arial" w:eastAsia="Arial" w:hAnsi="Arial"/>
          <w:sz w:val="22"/>
          <w:szCs w:val="22"/>
        </w:rPr>
        <w:t xml:space="preserve">Lodge a complaint with your local data protection authority.</w:t>
      </w:r>
    </w:p>
    <w:p>
      <w:r>
        <w:t xml:space="preserve"/>
      </w:r>
    </w:p>
    <w:p>
      <w:pPr>
        <w:pStyle w:val="Heading2"/>
      </w:pPr>
      <w:r>
        <w:rPr>
          <w:rFonts w:ascii="Arial" w:cs="Arial" w:eastAsia="Arial" w:hAnsi="Arial"/>
          <w:b/>
          <w:bCs/>
          <w:sz w:val="24"/>
          <w:szCs w:val="24"/>
        </w:rPr>
        <w:t xml:space="preserve">9.3 How to Exercise Your Rights</w:t>
      </w:r>
    </w:p>
    <w:p>
      <w:pPr>
        <w:spacing w:after="160"/>
      </w:pPr>
      <w:r>
        <w:rPr>
          <w:rFonts w:ascii="Arial" w:cs="Arial" w:eastAsia="Arial" w:hAnsi="Arial"/>
          <w:sz w:val="22"/>
          <w:szCs w:val="22"/>
        </w:rPr>
        <w:t xml:space="preserve">To exercise any of the above rights, please contact us at oacastros333@gmail.com. We will respond to your request within 10 business days as required by Colombian law. We may need to verify your identity before processing your request.</w:t>
      </w:r>
    </w:p>
    <w:p>
      <w:r>
        <w:t xml:space="preserve"/>
      </w:r>
    </w:p>
    <w:p>
      <w:pPr>
        <w:pStyle w:val="Heading1"/>
      </w:pPr>
      <w:r>
        <w:rPr>
          <w:rFonts w:ascii="Arial" w:cs="Arial" w:eastAsia="Arial" w:hAnsi="Arial"/>
          <w:b/>
          <w:bCs/>
          <w:sz w:val="28"/>
          <w:szCs w:val="28"/>
        </w:rPr>
        <w:t xml:space="preserve">10. Data Security</w:t>
      </w:r>
    </w:p>
    <w:p>
      <w:pPr>
        <w:spacing w:after="160"/>
      </w:pPr>
      <w:r>
        <w:rPr>
          <w:rFonts w:ascii="Arial" w:cs="Arial" w:eastAsia="Arial" w:hAnsi="Arial"/>
          <w:sz w:val="22"/>
          <w:szCs w:val="22"/>
        </w:rPr>
        <w:t xml:space="preserve">We implement appropriate technical and organizational measures to protect your personal data against unauthorized access, alteration, disclosure, or destruction. These measures include:</w:t>
      </w:r>
    </w:p>
    <w:p>
      <w:pPr>
        <w:pStyle w:val="ListParagraph"/>
        <w:numPr>
          <w:ilvl w:val="0"/>
          <w:numId w:val="2"/>
        </w:numPr>
        <w:spacing w:after="100"/>
      </w:pPr>
      <w:r>
        <w:rPr>
          <w:rFonts w:ascii="Arial" w:cs="Arial" w:eastAsia="Arial" w:hAnsi="Arial"/>
          <w:sz w:val="22"/>
          <w:szCs w:val="22"/>
        </w:rPr>
        <w:t xml:space="preserve">Encrypted data transmission using HTTPS/TLS.</w:t>
      </w:r>
    </w:p>
    <w:p>
      <w:pPr>
        <w:pStyle w:val="ListParagraph"/>
        <w:numPr>
          <w:ilvl w:val="0"/>
          <w:numId w:val="2"/>
        </w:numPr>
        <w:spacing w:after="100"/>
      </w:pPr>
      <w:r>
        <w:rPr>
          <w:rFonts w:ascii="Arial" w:cs="Arial" w:eastAsia="Arial" w:hAnsi="Arial"/>
          <w:sz w:val="22"/>
          <w:szCs w:val="22"/>
        </w:rPr>
        <w:t xml:space="preserve">Hashed and salted password storage — we never store passwords in plain text.</w:t>
      </w:r>
    </w:p>
    <w:p>
      <w:pPr>
        <w:pStyle w:val="ListParagraph"/>
        <w:numPr>
          <w:ilvl w:val="0"/>
          <w:numId w:val="2"/>
        </w:numPr>
        <w:spacing w:after="100"/>
      </w:pPr>
      <w:r>
        <w:rPr>
          <w:rFonts w:ascii="Arial" w:cs="Arial" w:eastAsia="Arial" w:hAnsi="Arial"/>
          <w:sz w:val="22"/>
          <w:szCs w:val="22"/>
        </w:rPr>
        <w:t xml:space="preserve">Access controls limiting who within our team can access personal data.</w:t>
      </w:r>
    </w:p>
    <w:p>
      <w:pPr>
        <w:pStyle w:val="ListParagraph"/>
        <w:numPr>
          <w:ilvl w:val="0"/>
          <w:numId w:val="2"/>
        </w:numPr>
        <w:spacing w:after="100"/>
      </w:pPr>
      <w:r>
        <w:rPr>
          <w:rFonts w:ascii="Arial" w:cs="Arial" w:eastAsia="Arial" w:hAnsi="Arial"/>
          <w:sz w:val="22"/>
          <w:szCs w:val="22"/>
        </w:rPr>
        <w:t xml:space="preserve">Regular review of our security practices.</w:t>
      </w:r>
    </w:p>
    <w:p>
      <w:pPr>
        <w:spacing w:after="160"/>
      </w:pPr>
      <w:r>
        <w:rPr>
          <w:rFonts w:ascii="Arial" w:cs="Arial" w:eastAsia="Arial" w:hAnsi="Arial"/>
          <w:sz w:val="22"/>
          <w:szCs w:val="22"/>
        </w:rPr>
        <w:t xml:space="preserve">However, no method of transmission over the internet or electronic storage is 100% secure. While we strive to use commercially acceptable means to protect your data, we cannot guarantee absolute security.</w:t>
      </w:r>
    </w:p>
    <w:p>
      <w:r>
        <w:t xml:space="preserve"/>
      </w:r>
    </w:p>
    <w:p>
      <w:pPr>
        <w:pStyle w:val="Heading1"/>
      </w:pPr>
      <w:r>
        <w:rPr>
          <w:rFonts w:ascii="Arial" w:cs="Arial" w:eastAsia="Arial" w:hAnsi="Arial"/>
          <w:b/>
          <w:bCs/>
          <w:sz w:val="28"/>
          <w:szCs w:val="28"/>
        </w:rPr>
        <w:t xml:space="preserve">11. Changes to This Privacy Policy</w:t>
      </w:r>
    </w:p>
    <w:p>
      <w:pPr>
        <w:spacing w:after="160"/>
      </w:pPr>
      <w:r>
        <w:rPr>
          <w:rFonts w:ascii="Arial" w:cs="Arial" w:eastAsia="Arial" w:hAnsi="Arial"/>
          <w:sz w:val="22"/>
          <w:szCs w:val="22"/>
        </w:rPr>
        <w:t xml:space="preserve">We may update this Privacy Policy from time to time. When we make material changes, we will update the effective date at the top of this document and notify registered users via email or an in-Platform notification where feasible.</w:t>
      </w:r>
    </w:p>
    <w:p>
      <w:pPr>
        <w:spacing w:after="160"/>
      </w:pPr>
      <w:r>
        <w:rPr>
          <w:rFonts w:ascii="Arial" w:cs="Arial" w:eastAsia="Arial" w:hAnsi="Arial"/>
          <w:sz w:val="22"/>
          <w:szCs w:val="22"/>
        </w:rPr>
        <w:t xml:space="preserve">Your continued use of the Platform after any changes constitutes your acceptance of the updated Privacy Policy. We encourage you to review this policy periodically.</w:t>
      </w:r>
    </w:p>
    <w:p>
      <w:r>
        <w:t xml:space="preserve"/>
      </w:r>
    </w:p>
    <w:p>
      <w:pPr>
        <w:pStyle w:val="Heading1"/>
      </w:pPr>
      <w:r>
        <w:rPr>
          <w:rFonts w:ascii="Arial" w:cs="Arial" w:eastAsia="Arial" w:hAnsi="Arial"/>
          <w:b/>
          <w:bCs/>
          <w:sz w:val="28"/>
          <w:szCs w:val="28"/>
        </w:rPr>
        <w:t xml:space="preserve">12. Contact and Regulatory Authority</w:t>
      </w:r>
    </w:p>
    <w:p>
      <w:pPr>
        <w:spacing w:after="160"/>
      </w:pPr>
      <w:r>
        <w:rPr>
          <w:rFonts w:ascii="Arial" w:cs="Arial" w:eastAsia="Arial" w:hAnsi="Arial"/>
          <w:sz w:val="22"/>
          <w:szCs w:val="22"/>
        </w:rPr>
        <w:t xml:space="preserve">For any questions, requests, or concerns regarding this Privacy Policy or our data practices, please contact us at:</w:t>
      </w:r>
    </w:p>
    <w:p>
      <w:r>
        <w:t xml:space="preserve"/>
      </w:r>
    </w:p>
    <w:p>
      <w:pPr>
        <w:spacing w:after="120"/>
      </w:pPr>
      <w:r>
        <w:rPr>
          <w:rFonts w:ascii="Arial" w:cs="Arial" w:eastAsia="Arial" w:hAnsi="Arial"/>
          <w:b/>
          <w:bCs/>
          <w:sz w:val="22"/>
          <w:szCs w:val="22"/>
        </w:rPr>
        <w:t xml:space="preserve">Platform: </w:t>
      </w:r>
      <w:r>
        <w:rPr>
          <w:rFonts w:ascii="Arial" w:cs="Arial" w:eastAsia="Arial" w:hAnsi="Arial"/>
          <w:sz w:val="22"/>
          <w:szCs w:val="22"/>
        </w:rPr>
        <w:t xml:space="preserve">ReviewAnything</w:t>
      </w:r>
    </w:p>
    <w:p>
      <w:pPr>
        <w:spacing w:after="120"/>
      </w:pPr>
      <w:r>
        <w:rPr>
          <w:rFonts w:ascii="Arial" w:cs="Arial" w:eastAsia="Arial" w:hAnsi="Arial"/>
          <w:b/>
          <w:bCs/>
          <w:sz w:val="22"/>
          <w:szCs w:val="22"/>
        </w:rPr>
        <w:t xml:space="preserve">Email: </w:t>
      </w:r>
      <w:r>
        <w:rPr>
          <w:rFonts w:ascii="Arial" w:cs="Arial" w:eastAsia="Arial" w:hAnsi="Arial"/>
          <w:sz w:val="22"/>
          <w:szCs w:val="22"/>
        </w:rPr>
        <w:t xml:space="preserve">oacastros333@gmail.com</w:t>
      </w:r>
    </w:p>
    <w:p>
      <w:pPr>
        <w:spacing w:after="120"/>
      </w:pPr>
      <w:r>
        <w:rPr>
          <w:rFonts w:ascii="Arial" w:cs="Arial" w:eastAsia="Arial" w:hAnsi="Arial"/>
          <w:b/>
          <w:bCs/>
          <w:sz w:val="22"/>
          <w:szCs w:val="22"/>
        </w:rPr>
        <w:t xml:space="preserve">Website: </w:t>
      </w:r>
      <w:r>
        <w:rPr>
          <w:rFonts w:ascii="Arial" w:cs="Arial" w:eastAsia="Arial" w:hAnsi="Arial"/>
          <w:sz w:val="22"/>
          <w:szCs w:val="22"/>
        </w:rPr>
        <w:t xml:space="preserve">https://reviewanything.site</w:t>
      </w:r>
    </w:p>
    <w:p>
      <w:pPr>
        <w:spacing w:after="120"/>
      </w:pPr>
      <w:r>
        <w:rPr>
          <w:rFonts w:ascii="Arial" w:cs="Arial" w:eastAsia="Arial" w:hAnsi="Arial"/>
          <w:b/>
          <w:bCs/>
          <w:sz w:val="22"/>
          <w:szCs w:val="22"/>
        </w:rPr>
        <w:t xml:space="preserve">Country: </w:t>
      </w:r>
      <w:r>
        <w:rPr>
          <w:rFonts w:ascii="Arial" w:cs="Arial" w:eastAsia="Arial" w:hAnsi="Arial"/>
          <w:sz w:val="22"/>
          <w:szCs w:val="22"/>
        </w:rPr>
        <w:t xml:space="preserve">Republic of Colombia</w:t>
      </w:r>
    </w:p>
    <w:p>
      <w:r>
        <w:t xml:space="preserve"/>
      </w:r>
    </w:p>
    <w:p>
      <w:pPr>
        <w:spacing w:after="160"/>
      </w:pPr>
      <w:r>
        <w:rPr>
          <w:rFonts w:ascii="Arial" w:cs="Arial" w:eastAsia="Arial" w:hAnsi="Arial"/>
          <w:sz w:val="22"/>
          <w:szCs w:val="22"/>
        </w:rPr>
        <w:t xml:space="preserve">If you are located in Colombia and believe your data protection rights have been violated, you may file a complaint with the Superintendencia de Industria y Comercio (SIC):</w:t>
      </w:r>
    </w:p>
    <w:p>
      <w:r>
        <w:t xml:space="preserve"/>
      </w:r>
    </w:p>
    <w:p>
      <w:pPr>
        <w:spacing w:after="120"/>
      </w:pPr>
      <w:r>
        <w:rPr>
          <w:rFonts w:ascii="Arial" w:cs="Arial" w:eastAsia="Arial" w:hAnsi="Arial"/>
          <w:b/>
          <w:bCs/>
          <w:sz w:val="22"/>
          <w:szCs w:val="22"/>
        </w:rPr>
        <w:t xml:space="preserve">SIC Website: </w:t>
      </w:r>
      <w:r>
        <w:rPr>
          <w:rFonts w:ascii="Arial" w:cs="Arial" w:eastAsia="Arial" w:hAnsi="Arial"/>
          <w:sz w:val="22"/>
          <w:szCs w:val="22"/>
        </w:rPr>
        <w:t xml:space="preserve">https://www.sic.gov.co</w:t>
      </w:r>
    </w:p>
    <w:p>
      <w:pPr>
        <w:spacing w:after="120"/>
      </w:pPr>
      <w:r>
        <w:rPr>
          <w:rFonts w:ascii="Arial" w:cs="Arial" w:eastAsia="Arial" w:hAnsi="Arial"/>
          <w:b/>
          <w:bCs/>
          <w:sz w:val="22"/>
          <w:szCs w:val="22"/>
        </w:rPr>
        <w:t xml:space="preserve">SIC Phone: </w:t>
      </w:r>
      <w:r>
        <w:rPr>
          <w:rFonts w:ascii="Arial" w:cs="Arial" w:eastAsia="Arial" w:hAnsi="Arial"/>
          <w:sz w:val="22"/>
          <w:szCs w:val="22"/>
        </w:rPr>
        <w:t xml:space="preserve">(+57) 601 592 0400</w:t>
      </w:r>
    </w:p>
    <w:p>
      <w:r>
        <w:t xml:space="preserve"/>
      </w:r>
    </w:p>
    <w:p>
      <w:pPr>
        <w:spacing w:after="160"/>
      </w:pPr>
      <w:r>
        <w:rPr>
          <w:rFonts w:ascii="Arial" w:cs="Arial" w:eastAsia="Arial" w:hAnsi="Arial"/>
          <w:sz w:val="22"/>
          <w:szCs w:val="22"/>
        </w:rPr>
        <w:t xml:space="preserve">If you are located in the EU/EEA, you have the right to lodge a complaint with your local data protection supervisory authority.</w:t>
      </w:r>
    </w:p>
    <w:p>
      <w:r>
        <w:t xml:space="preserve"/>
      </w:r>
    </w:p>
    <w:p>
      <w:r>
        <w:t xml:space="preserve"/>
      </w:r>
    </w:p>
    <w:p>
      <w:pPr>
        <w:jc w:val="center"/>
      </w:pPr>
      <w:r>
        <w:rPr>
          <w:rFonts w:ascii="Arial" w:cs="Arial" w:eastAsia="Arial" w:hAnsi="Arial"/>
          <w:i/>
          <w:iCs/>
          <w:color w:val="888888"/>
          <w:sz w:val="18"/>
          <w:szCs w:val="18"/>
        </w:rPr>
        <w:t xml:space="preserve">Last updated: May 2,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outlineLvl w:val="0"/>
    </w:pPr>
    <w:rPr>
      <w:rFonts w:ascii="Arial" w:cs="Arial" w:eastAsia="Arial" w:hAnsi="Arial"/>
      <w:b/>
      <w:bCs/>
      <w:color w:val="1a1a2e"/>
      <w:sz w:val="28"/>
      <w:szCs w:val="28"/>
    </w:rPr>
  </w:style>
  <w:style w:type="paragraph" w:styleId="Heading2">
    <w:name w:val="Heading 2"/>
    <w:basedOn w:val="Normal"/>
    <w:next w:val="Normal"/>
    <w:pPr>
      <w:spacing w:after="120" w:before="240"/>
      <w:outlineLvl w:val="1"/>
    </w:pPr>
    <w:rPr>
      <w:rFonts w:ascii="Arial" w:cs="Arial" w:eastAsia="Arial" w:hAnsi="Arial"/>
      <w:b/>
      <w:bCs/>
      <w:color w:val="1621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2026-05-02T19:19:08.696Z</dcterms:created>
  <dcterms:modified xsi:type="dcterms:W3CDTF">2026-05-02T19:19:08.712Z</dcterms:modified>
</cp:coreProperties>
</file>

<file path=docProps/custom.xml><?xml version="1.0" encoding="utf-8"?>
<Properties xmlns="http://schemas.openxmlformats.org/officeDocument/2006/custom-properties" xmlns:vt="http://schemas.openxmlformats.org/officeDocument/2006/docPropsVTypes"/>
</file>