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spacing w:after="600" w:line="276" w:lineRule="auto"/>
        <w:ind w:left="0" w:firstLine="0"/>
        <w:jc w:val="left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spacing w:after="600" w:line="276" w:lineRule="auto"/>
        <w:ind w:left="0" w:firstLine="0"/>
        <w:jc w:val="left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T</w:t>
      </w:r>
      <w:r w:rsidDel="00000000" w:rsidR="00000000" w:rsidRPr="00000000">
        <w:rPr>
          <w:rtl w:val="0"/>
        </w:rPr>
        <w:t xml:space="preserve">area modúlo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pageBreakBefore w:val="0"/>
        <w:spacing w:after="600" w:line="240" w:lineRule="auto"/>
        <w:ind w:left="0" w:firstLine="0"/>
        <w:jc w:val="left"/>
        <w:rPr/>
      </w:pPr>
      <w:bookmarkStart w:colFirst="0" w:colLast="0" w:name="_n1ze8871ft99" w:id="0"/>
      <w:bookmarkEnd w:id="0"/>
      <w:r w:rsidDel="00000000" w:rsidR="00000000" w:rsidRPr="00000000">
        <w:rPr>
          <w:rtl w:val="0"/>
        </w:rPr>
        <w:t xml:space="preserve">Alejandro Sánchez Nogales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57150" distT="57150" distL="57150" distR="57150" hidden="0" layoutInCell="1" locked="0" relativeHeight="0" simplePos="0">
                <wp:simplePos x="0" y="0"/>
                <wp:positionH relativeFrom="column">
                  <wp:posOffset>-404810</wp:posOffset>
                </wp:positionH>
                <wp:positionV relativeFrom="paragraph">
                  <wp:posOffset>827088</wp:posOffset>
                </wp:positionV>
                <wp:extent cx="2057400" cy="66824"/>
                <wp:effectExtent b="0" l="0" r="0" t="0"/>
                <wp:wrapTopAndBottom distB="57150" distT="5715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37750" y="3762750"/>
                          <a:ext cx="2416500" cy="34500"/>
                        </a:xfrm>
                        <a:prstGeom prst="rect">
                          <a:avLst/>
                        </a:prstGeom>
                        <a:solidFill>
                          <a:srgbClr val="00A89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57150" distT="57150" distL="57150" distR="57150" hidden="0" layoutInCell="1" locked="0" relativeHeight="0" simplePos="0">
                <wp:simplePos x="0" y="0"/>
                <wp:positionH relativeFrom="column">
                  <wp:posOffset>-404810</wp:posOffset>
                </wp:positionH>
                <wp:positionV relativeFrom="paragraph">
                  <wp:posOffset>827088</wp:posOffset>
                </wp:positionV>
                <wp:extent cx="2057400" cy="66824"/>
                <wp:effectExtent b="0" l="0" r="0" t="0"/>
                <wp:wrapTopAndBottom distB="57150" distT="5715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0" cy="668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pageBreakBefore w:val="0"/>
        <w:ind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firstLine="0"/>
        <w:rPr>
          <w:b w:val="1"/>
          <w:bCs w:val="1"/>
          <w:color w:val="002c4e"/>
          <w:sz w:val="36"/>
          <w:szCs w:val="36"/>
        </w:rPr>
      </w:pPr>
      <w:r w:rsidDel="00000000" w:rsidR="00000000" w:rsidRPr="00000000">
        <w:rPr>
          <w:b w:val="1"/>
          <w:bCs w:val="1"/>
          <w:color w:val="002c4e"/>
          <w:sz w:val="36"/>
          <w:szCs w:val="36"/>
          <w:rtl w:val="0"/>
        </w:rPr>
        <w:t xml:space="preserve">Índice</w:t>
      </w:r>
    </w:p>
    <w:p w:rsidR="00000000" w:rsidDel="00000000" w:rsidP="00000000" w:rsidRDefault="00000000" w:rsidRPr="00000000" w14:paraId="00000006">
      <w:pPr>
        <w:pageBreakBefore w:val="0"/>
        <w:ind w:firstLine="0"/>
        <w:rPr/>
      </w:pPr>
      <w:r w:rsidDel="00000000" w:rsidR="00000000" w:rsidRPr="00000000">
        <w:rPr>
          <w:rtl w:val="0"/>
        </w:rPr>
      </w:r>
    </w:p>
    <w:sdt>
      <w:sdtPr>
        <w:id w:val="-11115063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8tffm5sh64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Análisis teórico de conceptos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4fp0nao88r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Explicación de los conceptos básicos</w:t>
            </w:r>
          </w:hyperlink>
          <w:hyperlink w:anchor="_x3g3i7r8ilh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_x3g3i7r8ilhi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i8fyzehnbb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Clasificación de lenguajes de programación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g8tffm5sh64n" w:id="1"/>
      <w:bookmarkEnd w:id="1"/>
      <w:r w:rsidDel="00000000" w:rsidR="00000000" w:rsidRPr="00000000">
        <w:rPr>
          <w:rtl w:val="0"/>
        </w:rPr>
        <w:t xml:space="preserve">Análisis teórico de conceptos</w:t>
      </w:r>
    </w:p>
    <w:p w:rsidR="00000000" w:rsidDel="00000000" w:rsidP="00000000" w:rsidRDefault="00000000" w:rsidRPr="00000000" w14:paraId="0000000F">
      <w:pPr>
        <w:pStyle w:val="Heading1"/>
        <w:ind w:firstLine="720"/>
        <w:rPr/>
      </w:pPr>
      <w:bookmarkStart w:colFirst="0" w:colLast="0" w:name="_p4fp0nao88rx" w:id="2"/>
      <w:bookmarkEnd w:id="2"/>
      <w:r w:rsidDel="00000000" w:rsidR="00000000" w:rsidRPr="00000000">
        <w:rPr>
          <w:rtl w:val="0"/>
        </w:rPr>
        <w:t xml:space="preserve">1.1 Explicación de los conceptos básicos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Arial" w:cs="Arial" w:eastAsia="Arial" w:hAnsi="Arial"/>
          <w:color w:val="27354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73540"/>
          <w:sz w:val="22"/>
          <w:szCs w:val="22"/>
          <w:rtl w:val="0"/>
        </w:rPr>
        <w:t xml:space="preserve">Código fuente: Es un conjunto de instrucciones escritas por un informático que le dice a un programa o a una página web exactamente cómo debe funcionar. Es la versión de un software donde los humanos pueden leer, escribir y modificar. </w:t>
      </w:r>
    </w:p>
    <w:p w:rsidR="00000000" w:rsidDel="00000000" w:rsidP="00000000" w:rsidRDefault="00000000" w:rsidRPr="00000000" w14:paraId="00000012">
      <w:pPr>
        <w:ind w:left="0" w:firstLine="0"/>
        <w:rPr>
          <w:rFonts w:ascii="Arial" w:cs="Arial" w:eastAsia="Arial" w:hAnsi="Arial"/>
          <w:color w:val="27354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Arial" w:cs="Arial" w:eastAsia="Arial" w:hAnsi="Arial"/>
          <w:color w:val="27354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73540"/>
          <w:sz w:val="22"/>
          <w:szCs w:val="22"/>
          <w:rtl w:val="0"/>
        </w:rPr>
        <w:t xml:space="preserve">Código objeto: Es el resultado de traducir el </w:t>
      </w:r>
      <w:r w:rsidDel="00000000" w:rsidR="00000000" w:rsidRPr="00000000">
        <w:rPr>
          <w:rFonts w:ascii="Arial" w:cs="Arial" w:eastAsia="Arial" w:hAnsi="Arial"/>
          <w:color w:val="273540"/>
          <w:sz w:val="22"/>
          <w:szCs w:val="22"/>
          <w:rtl w:val="0"/>
        </w:rPr>
        <w:t xml:space="preserve">código fuente</w:t>
      </w:r>
      <w:r w:rsidDel="00000000" w:rsidR="00000000" w:rsidRPr="00000000">
        <w:rPr>
          <w:rFonts w:ascii="Arial" w:cs="Arial" w:eastAsia="Arial" w:hAnsi="Arial"/>
          <w:color w:val="273540"/>
          <w:sz w:val="22"/>
          <w:szCs w:val="22"/>
          <w:rtl w:val="0"/>
        </w:rPr>
        <w:t xml:space="preserve"> para que la máquina pueda empezar a entenderlo. Es el paso intermedio entre lo que escribe el programador y el programa final que se ejecuta en tu ordenador. </w:t>
      </w:r>
    </w:p>
    <w:p w:rsidR="00000000" w:rsidDel="00000000" w:rsidP="00000000" w:rsidRDefault="00000000" w:rsidRPr="00000000" w14:paraId="00000014">
      <w:pPr>
        <w:ind w:left="0" w:firstLine="0"/>
        <w:rPr>
          <w:rFonts w:ascii="Arial" w:cs="Arial" w:eastAsia="Arial" w:hAnsi="Arial"/>
          <w:color w:val="27354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100" w:line="420" w:lineRule="auto"/>
        <w:ind w:left="720" w:firstLine="0"/>
        <w:rPr>
          <w:rFonts w:ascii="Arial" w:cs="Arial" w:eastAsia="Arial" w:hAnsi="Arial"/>
          <w:color w:val="27354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73540"/>
          <w:sz w:val="22"/>
          <w:szCs w:val="22"/>
          <w:rtl w:val="0"/>
        </w:rPr>
        <w:t xml:space="preserve">Código ejecutable: Es el producto final y definitivo del proceso de programación. Es el programa informático empaquetado y completamente listo para que tu ordenador (o teléfono) lo entienda y funcione correctamente pulsando doble clic.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100" w:line="420" w:lineRule="auto"/>
        <w:ind w:left="1440" w:hanging="360"/>
        <w:rPr>
          <w:rFonts w:ascii="Arial" w:cs="Arial" w:eastAsia="Arial" w:hAnsi="Arial"/>
          <w:b w:val="1"/>
          <w:bCs w:val="1"/>
          <w:color w:val="27354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73540"/>
          <w:sz w:val="24"/>
          <w:szCs w:val="24"/>
          <w:rtl w:val="0"/>
        </w:rPr>
        <w:t xml:space="preserve">Explica las fases por las que pasa un programa desde que es escrito en un lenguaje de programación hasta que es ejecutado en el procesador: </w:t>
      </w:r>
    </w:p>
    <w:p w:rsidR="00000000" w:rsidDel="00000000" w:rsidP="00000000" w:rsidRDefault="00000000" w:rsidRPr="00000000" w14:paraId="00000018">
      <w:pPr>
        <w:spacing w:after="0" w:before="100" w:line="420" w:lineRule="auto"/>
        <w:ind w:left="1440" w:firstLine="0"/>
        <w:rPr>
          <w:rFonts w:ascii="Arial" w:cs="Arial" w:eastAsia="Arial" w:hAnsi="Arial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73540"/>
          <w:sz w:val="22"/>
          <w:szCs w:val="22"/>
          <w:rtl w:val="0"/>
        </w:rPr>
        <w:t xml:space="preserve">El viaje desde que escribes una línea de código hasta que tu ordenador la ejecuta es un proceso estricto de traducción y ensamblaje. Tu procesador (la CPU) solo entiende señales eléctricas representadas en ceros y unos, por lo que el texto humano debe transformarse por completo.</w:t>
      </w:r>
      <w:r w:rsidDel="00000000" w:rsidR="00000000" w:rsidRPr="00000000">
        <w:rPr>
          <w:rFonts w:ascii="Arial" w:cs="Arial" w:eastAsia="Arial" w:hAnsi="Arial"/>
          <w:b w:val="1"/>
          <w:bCs w:val="1"/>
          <w:color w:val="27354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0" w:before="100" w:line="420" w:lineRule="auto"/>
        <w:ind w:left="1440" w:firstLine="0"/>
        <w:rPr>
          <w:rFonts w:ascii="Arial" w:cs="Arial" w:eastAsia="Arial" w:hAnsi="Arial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100" w:line="420" w:lineRule="auto"/>
        <w:ind w:left="1440" w:firstLine="0"/>
        <w:rPr>
          <w:rFonts w:ascii="Arial" w:cs="Arial" w:eastAsia="Arial" w:hAnsi="Arial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100" w:line="420" w:lineRule="auto"/>
        <w:ind w:left="1440" w:firstLine="0"/>
        <w:rPr>
          <w:rFonts w:ascii="Arial" w:cs="Arial" w:eastAsia="Arial" w:hAnsi="Arial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100" w:line="420" w:lineRule="auto"/>
        <w:ind w:left="1440" w:hanging="360"/>
        <w:jc w:val="left"/>
        <w:rPr>
          <w:rFonts w:ascii="Arial" w:cs="Arial" w:eastAsia="Arial" w:hAnsi="Arial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73540"/>
          <w:sz w:val="24"/>
          <w:szCs w:val="24"/>
          <w:rtl w:val="0"/>
        </w:rPr>
        <w:t xml:space="preserve">Usa ejemplos concretos para cada concepto, mencionando en qué fase interviene cada uno en el desarrollo de un programa (análisis léxico,sintáctico, semántico, etc.).</w:t>
      </w:r>
    </w:p>
    <w:p w:rsidR="00000000" w:rsidDel="00000000" w:rsidP="00000000" w:rsidRDefault="00000000" w:rsidRPr="00000000" w14:paraId="0000001D">
      <w:pPr>
        <w:spacing w:after="0" w:before="100" w:line="420" w:lineRule="auto"/>
        <w:ind w:left="0" w:firstLine="0"/>
        <w:jc w:val="left"/>
        <w:rPr>
          <w:rFonts w:ascii="Arial" w:cs="Arial" w:eastAsia="Arial" w:hAnsi="Arial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80" w:before="280" w:line="420" w:lineRule="auto"/>
        <w:ind w:left="1440" w:firstLine="0"/>
        <w:rPr>
          <w:rFonts w:ascii="Arial" w:cs="Arial" w:eastAsia="Arial" w:hAnsi="Arial"/>
          <w:b w:val="0"/>
          <w:bCs w:val="0"/>
          <w:color w:val="273540"/>
          <w:sz w:val="22"/>
          <w:szCs w:val="22"/>
        </w:rPr>
      </w:pPr>
      <w:bookmarkStart w:colFirst="0" w:colLast="0" w:name="_nfixcbuv8wbr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color w:val="273540"/>
          <w:sz w:val="22"/>
          <w:szCs w:val="22"/>
          <w:rtl w:val="0"/>
        </w:rPr>
        <w:t xml:space="preserve">1. Análisis Léxico (El "Deletreador"):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80" w:before="280" w:line="420" w:lineRule="auto"/>
        <w:ind w:left="1440" w:firstLine="0"/>
        <w:rPr>
          <w:rFonts w:ascii="Arial" w:cs="Arial" w:eastAsia="Arial" w:hAnsi="Arial"/>
          <w:b w:val="0"/>
          <w:bCs w:val="0"/>
          <w:color w:val="273540"/>
          <w:sz w:val="22"/>
          <w:szCs w:val="22"/>
        </w:rPr>
      </w:pPr>
      <w:bookmarkStart w:colFirst="0" w:colLast="0" w:name="_dx7jkcxt9ke0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color w:val="273540"/>
          <w:sz w:val="22"/>
          <w:szCs w:val="22"/>
          <w:rtl w:val="0"/>
        </w:rPr>
        <w:t xml:space="preserve">El compilador lee el texto como una cadena de caracteres continuos y los agrupa en palabras válidas. Descarta los espacios en blanco y los comentarios.</w:t>
      </w:r>
    </w:p>
    <w:p w:rsidR="00000000" w:rsidDel="00000000" w:rsidP="00000000" w:rsidRDefault="00000000" w:rsidRPr="00000000" w14:paraId="00000020">
      <w:pPr>
        <w:spacing w:after="0" w:before="100" w:line="420" w:lineRule="auto"/>
        <w:ind w:left="1440" w:firstLine="0"/>
        <w:jc w:val="left"/>
        <w:rPr>
          <w:rFonts w:ascii="Arial" w:cs="Arial" w:eastAsia="Arial" w:hAnsi="Arial"/>
          <w:color w:val="27354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73540"/>
          <w:sz w:val="22"/>
          <w:szCs w:val="22"/>
          <w:rtl w:val="0"/>
        </w:rPr>
        <w:t xml:space="preserve">Lo que entra: int total = precio + 50;</w:t>
      </w:r>
      <w:r w:rsidDel="00000000" w:rsidR="00000000" w:rsidRPr="00000000">
        <w:rPr>
          <w:rFonts w:ascii="Arial" w:cs="Arial" w:eastAsia="Arial" w:hAnsi="Arial"/>
          <w:color w:val="27354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0" w:before="100" w:line="420" w:lineRule="auto"/>
        <w:ind w:left="1440" w:firstLine="0"/>
        <w:jc w:val="left"/>
        <w:rPr>
          <w:rFonts w:ascii="Arial" w:cs="Arial" w:eastAsia="Arial" w:hAnsi="Arial"/>
          <w:color w:val="27354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73540"/>
          <w:sz w:val="22"/>
          <w:szCs w:val="22"/>
          <w:rtl w:val="0"/>
        </w:rPr>
        <w:t xml:space="preserve">Si hay un error léxico: Si escribes int 2total = ... el analizador falla, porque los identificadores no pueden empezar por un número.</w:t>
      </w:r>
      <w:r w:rsidDel="00000000" w:rsidR="00000000" w:rsidRPr="00000000">
        <w:rPr>
          <w:rFonts w:ascii="Arial" w:cs="Arial" w:eastAsia="Arial" w:hAnsi="Arial"/>
          <w:color w:val="27354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80" w:before="280" w:line="420" w:lineRule="auto"/>
        <w:ind w:left="1440" w:firstLine="0"/>
        <w:jc w:val="left"/>
        <w:rPr>
          <w:rFonts w:ascii="Arial" w:cs="Arial" w:eastAsia="Arial" w:hAnsi="Arial"/>
          <w:b w:val="0"/>
          <w:bCs w:val="0"/>
          <w:color w:val="273540"/>
          <w:sz w:val="22"/>
          <w:szCs w:val="22"/>
        </w:rPr>
      </w:pPr>
      <w:bookmarkStart w:colFirst="0" w:colLast="0" w:name="_h2zgdfafuqhk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color w:val="273540"/>
          <w:sz w:val="22"/>
          <w:szCs w:val="22"/>
          <w:rtl w:val="0"/>
        </w:rPr>
        <w:t xml:space="preserve">2. Análisis Sintáctico (El "Gramático"): 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before="280" w:line="420" w:lineRule="auto"/>
        <w:ind w:left="1440" w:firstLine="0"/>
        <w:rPr>
          <w:rFonts w:ascii="Arial" w:cs="Arial" w:eastAsia="Arial" w:hAnsi="Arial"/>
          <w:b w:val="0"/>
          <w:bCs w:val="0"/>
          <w:color w:val="273540"/>
          <w:sz w:val="22"/>
          <w:szCs w:val="22"/>
        </w:rPr>
      </w:pPr>
      <w:bookmarkStart w:colFirst="0" w:colLast="0" w:name="_wr1p8112yizt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color w:val="273540"/>
          <w:sz w:val="22"/>
          <w:szCs w:val="22"/>
          <w:rtl w:val="0"/>
        </w:rPr>
        <w:t xml:space="preserve">Toma los pasos anteriores y comprueba si están en el orden correcto según las reglas (gramática) del lenguaje. El resultado es un Árbol de Sintaxis Abstracta (AST), que organiza el código de forma jerárquica. 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80" w:before="280" w:line="360" w:lineRule="auto"/>
        <w:ind w:left="1440" w:firstLine="0"/>
        <w:rPr>
          <w:rFonts w:ascii="Arial" w:cs="Arial" w:eastAsia="Arial" w:hAnsi="Arial"/>
          <w:b w:val="0"/>
          <w:bCs w:val="0"/>
          <w:color w:val="273540"/>
          <w:sz w:val="22"/>
          <w:szCs w:val="22"/>
        </w:rPr>
      </w:pPr>
      <w:bookmarkStart w:colFirst="0" w:colLast="0" w:name="_gaiujts9turg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color w:val="273540"/>
          <w:sz w:val="22"/>
          <w:szCs w:val="22"/>
          <w:rtl w:val="0"/>
        </w:rPr>
        <w:t xml:space="preserve">3. Análisis Semántico (El "Lógico"): 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80" w:before="280" w:line="360" w:lineRule="auto"/>
        <w:ind w:left="1440" w:firstLine="0"/>
        <w:rPr>
          <w:rFonts w:ascii="Arial" w:cs="Arial" w:eastAsia="Arial" w:hAnsi="Arial"/>
          <w:b w:val="0"/>
          <w:bCs w:val="0"/>
          <w:color w:val="273540"/>
          <w:sz w:val="22"/>
          <w:szCs w:val="22"/>
        </w:rPr>
      </w:pPr>
      <w:bookmarkStart w:colFirst="0" w:colLast="0" w:name="_zai7f1277yfz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color w:val="273540"/>
          <w:sz w:val="22"/>
          <w:szCs w:val="22"/>
          <w:rtl w:val="0"/>
        </w:rPr>
        <w:t xml:space="preserve">Verifica que lo que has escrito, además de estar bien escrito gramaticalmente, tenga sentido. Principalmente revisa la coherencia de los tipos de datos (Type Checking).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80" w:before="280" w:line="360" w:lineRule="auto"/>
        <w:ind w:left="0" w:firstLine="566"/>
        <w:rPr>
          <w:color w:val="000000"/>
          <w:sz w:val="26"/>
          <w:szCs w:val="26"/>
        </w:rPr>
      </w:pPr>
      <w:bookmarkStart w:colFirst="0" w:colLast="0" w:name="_fvpqb1s4ckc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80" w:before="280" w:line="360" w:lineRule="auto"/>
        <w:ind w:left="0" w:firstLine="566"/>
        <w:rPr>
          <w:color w:val="000000"/>
          <w:sz w:val="26"/>
          <w:szCs w:val="26"/>
        </w:rPr>
      </w:pPr>
      <w:bookmarkStart w:colFirst="0" w:colLast="0" w:name="_jumfiu622gt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before="280" w:line="360" w:lineRule="auto"/>
        <w:ind w:left="0" w:firstLine="566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f40d0lwrayp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before="280" w:line="360" w:lineRule="auto"/>
        <w:ind w:left="1440" w:firstLine="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bookmarkStart w:colFirst="0" w:colLast="0" w:name="_qjhwcgsgam2y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color w:val="273540"/>
          <w:sz w:val="22"/>
          <w:szCs w:val="22"/>
          <w:rtl w:val="0"/>
        </w:rPr>
        <w:t xml:space="preserve">4. Generación de Código Intermedio: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80" w:before="280" w:line="360" w:lineRule="auto"/>
        <w:ind w:left="1440" w:firstLine="0"/>
        <w:rPr>
          <w:rFonts w:ascii="Arial" w:cs="Arial" w:eastAsia="Arial" w:hAnsi="Arial"/>
          <w:b w:val="0"/>
          <w:bCs w:val="0"/>
          <w:color w:val="273540"/>
          <w:sz w:val="22"/>
          <w:szCs w:val="22"/>
        </w:rPr>
      </w:pPr>
      <w:bookmarkStart w:colFirst="0" w:colLast="0" w:name="_p4r86laugety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color w:val="273540"/>
          <w:sz w:val="22"/>
          <w:szCs w:val="22"/>
          <w:rtl w:val="0"/>
        </w:rPr>
        <w:t xml:space="preserve">El compilador traduce el árbol semántico a un lenguaje que está a medio camino entre el código fuente y el código de máquina. No está atado a ninguna CPU específica.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before="280" w:line="360" w:lineRule="auto"/>
        <w:ind w:left="1440" w:firstLine="0"/>
        <w:rPr>
          <w:rFonts w:ascii="Arial" w:cs="Arial" w:eastAsia="Arial" w:hAnsi="Arial"/>
          <w:b w:val="0"/>
          <w:bCs w:val="0"/>
          <w:color w:val="273540"/>
          <w:sz w:val="22"/>
          <w:szCs w:val="22"/>
        </w:rPr>
      </w:pPr>
      <w:bookmarkStart w:colFirst="0" w:colLast="0" w:name="_iljcbaxzxq50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color w:val="273540"/>
          <w:sz w:val="22"/>
          <w:szCs w:val="22"/>
          <w:rtl w:val="0"/>
        </w:rPr>
        <w:t xml:space="preserve">Ejemplo de lo que hace: Podría generar algo similar al código de "tres direcciones": t1 = precio + 50 (guarda la suma en un registro temporal t1). total = t1 (asigna el valor del temporal a la variable real). 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before="280" w:line="360" w:lineRule="auto"/>
        <w:ind w:left="1440" w:firstLine="0"/>
        <w:rPr>
          <w:rFonts w:ascii="Arial" w:cs="Arial" w:eastAsia="Arial" w:hAnsi="Arial"/>
          <w:b w:val="0"/>
          <w:bCs w:val="0"/>
          <w:color w:val="273540"/>
          <w:sz w:val="22"/>
          <w:szCs w:val="22"/>
        </w:rPr>
      </w:pPr>
      <w:bookmarkStart w:colFirst="0" w:colLast="0" w:name="_1pg3kxs72i9g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color w:val="273540"/>
          <w:sz w:val="22"/>
          <w:szCs w:val="22"/>
          <w:rtl w:val="0"/>
        </w:rPr>
        <w:t xml:space="preserve">5. Optimización (El "Afinador"):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80" w:before="280" w:line="360" w:lineRule="auto"/>
        <w:ind w:left="1440" w:firstLine="0"/>
        <w:rPr>
          <w:rFonts w:ascii="Arial" w:cs="Arial" w:eastAsia="Arial" w:hAnsi="Arial"/>
          <w:b w:val="0"/>
          <w:bCs w:val="0"/>
          <w:color w:val="273540"/>
          <w:sz w:val="22"/>
          <w:szCs w:val="22"/>
        </w:rPr>
      </w:pPr>
      <w:bookmarkStart w:colFirst="0" w:colLast="0" w:name="_ug15f66l3e13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color w:val="273540"/>
          <w:sz w:val="22"/>
          <w:szCs w:val="22"/>
          <w:rtl w:val="0"/>
        </w:rPr>
        <w:t xml:space="preserve">Busca cómo hacer que ese código intermedio sea más rápido o consuma menos memoria, sin cambiar el resultado final. 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80" w:before="280" w:line="360" w:lineRule="auto"/>
        <w:ind w:left="1440" w:firstLine="0"/>
        <w:rPr/>
      </w:pPr>
      <w:bookmarkStart w:colFirst="0" w:colLast="0" w:name="_dgdqwu2opxn4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color w:val="273540"/>
          <w:sz w:val="22"/>
          <w:szCs w:val="22"/>
          <w:rtl w:val="0"/>
        </w:rPr>
        <w:t xml:space="preserve">Ejemplo de lo que hace: Si el compilador detecta que precio siempre vale 10 y nunca cambia antes de esta línea, en lugar de decirle a la CPU que haga la suma en vivo, optimiza la instrucción directa a: total = 60 (ahorrando tiempo de cálculo).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before="280" w:line="360" w:lineRule="auto"/>
        <w:ind w:left="1440" w:firstLine="0"/>
        <w:rPr>
          <w:rFonts w:ascii="Arial" w:cs="Arial" w:eastAsia="Arial" w:hAnsi="Arial"/>
          <w:b w:val="0"/>
          <w:bCs w:val="0"/>
          <w:color w:val="273540"/>
          <w:sz w:val="22"/>
          <w:szCs w:val="22"/>
        </w:rPr>
      </w:pPr>
      <w:bookmarkStart w:colFirst="0" w:colLast="0" w:name="_t8jg8n6g45a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color w:val="273540"/>
          <w:sz w:val="22"/>
          <w:szCs w:val="22"/>
          <w:rtl w:val="0"/>
        </w:rPr>
        <w:t xml:space="preserve">6. Generación de Código (El "Traductor Final"): 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before="280" w:line="360" w:lineRule="auto"/>
        <w:ind w:left="1440" w:firstLine="0"/>
        <w:rPr>
          <w:rFonts w:ascii="Arial" w:cs="Arial" w:eastAsia="Arial" w:hAnsi="Arial"/>
          <w:b w:val="0"/>
          <w:bCs w:val="0"/>
          <w:color w:val="273540"/>
          <w:sz w:val="22"/>
          <w:szCs w:val="22"/>
        </w:rPr>
      </w:pPr>
      <w:bookmarkStart w:colFirst="0" w:colLast="0" w:name="_x3g3i7r8ilhi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color w:val="273540"/>
          <w:sz w:val="22"/>
          <w:szCs w:val="22"/>
          <w:rtl w:val="0"/>
        </w:rPr>
        <w:t xml:space="preserve">Convierte el código intermedio (ya optimizado) en código ensamblador o código máquina puro, usando las instrucciones específicas del procesador destino (por ejemplo, para Intel x86 o ARM de un móvil).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ind w:left="0" w:firstLine="0"/>
        <w:rPr/>
      </w:pPr>
      <w:bookmarkStart w:colFirst="0" w:colLast="0" w:name="_9i8fyzehnbbi" w:id="20"/>
      <w:bookmarkEnd w:id="20"/>
      <w:r w:rsidDel="00000000" w:rsidR="00000000" w:rsidRPr="00000000">
        <w:rPr>
          <w:rtl w:val="0"/>
        </w:rPr>
        <w:t xml:space="preserve">1.2 Clasificación de lenguajes de programación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100" w:line="420" w:lineRule="auto"/>
        <w:ind w:left="1440" w:firstLine="0"/>
        <w:jc w:val="left"/>
        <w:rPr>
          <w:rFonts w:ascii="Arial" w:cs="Arial" w:eastAsia="Arial" w:hAnsi="Arial"/>
          <w:color w:val="27354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100" w:line="420" w:lineRule="auto"/>
        <w:ind w:left="0" w:firstLine="0"/>
        <w:rPr>
          <w:rFonts w:ascii="Arial" w:cs="Arial" w:eastAsia="Arial" w:hAnsi="Arial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6834" w:w="11909" w:orient="portrait"/>
      <w:pgMar w:bottom="1440" w:top="1559" w:left="1440" w:right="1440" w:header="705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ExtraBold">
    <w:embedBold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1695450</wp:posOffset>
          </wp:positionH>
          <wp:positionV relativeFrom="paragraph">
            <wp:posOffset>47625</wp:posOffset>
          </wp:positionV>
          <wp:extent cx="2228850" cy="466725"/>
          <wp:effectExtent b="0" l="0" r="0" t="0"/>
          <wp:wrapSquare wrapText="bothSides" distB="0" distT="0" distL="0" distR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165" l="0" r="0" t="165"/>
                  <a:stretch>
                    <a:fillRect/>
                  </a:stretch>
                </pic:blipFill>
                <pic:spPr>
                  <a:xfrm>
                    <a:off x="0" y="0"/>
                    <a:ext cx="2228850" cy="4667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spacing w:after="0" w:line="240" w:lineRule="auto"/>
      <w:ind w:firstLine="0"/>
      <w:rPr>
        <w:color w:val="002c4e"/>
        <w:sz w:val="16"/>
        <w:szCs w:val="16"/>
      </w:rPr>
    </w:pPr>
    <w:r w:rsidDel="00000000" w:rsidR="00000000" w:rsidRPr="00000000">
      <w:rPr>
        <w:color w:val="002c4e"/>
        <w:sz w:val="16"/>
        <w:szCs w:val="16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842644</wp:posOffset>
          </wp:positionH>
          <wp:positionV relativeFrom="page">
            <wp:posOffset>447402</wp:posOffset>
          </wp:positionV>
          <wp:extent cx="430653" cy="602875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6557" t="-6758"/>
                  <a:stretch>
                    <a:fillRect/>
                  </a:stretch>
                </pic:blipFill>
                <pic:spPr>
                  <a:xfrm>
                    <a:off x="0" y="0"/>
                    <a:ext cx="430653" cy="6028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tbl>
    <w:tblPr>
      <w:tblStyle w:val="Table1"/>
      <w:tblW w:w="8385.0" w:type="dxa"/>
      <w:jc w:val="left"/>
      <w:tblInd w:w="648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465"/>
      <w:gridCol w:w="920"/>
      <w:tblGridChange w:id="0">
        <w:tblGrid>
          <w:gridCol w:w="7465"/>
          <w:gridCol w:w="920"/>
        </w:tblGrid>
      </w:tblGridChange>
    </w:tblGrid>
    <w:tr>
      <w:trPr>
        <w:cantSplit w:val="0"/>
        <w:trHeight w:val="37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2c4e" w:space="0" w:sz="4" w:val="single"/>
            <w:right w:color="ffffff" w:space="0" w:sz="4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043">
          <w:pPr>
            <w:spacing w:after="40" w:line="240" w:lineRule="auto"/>
            <w:ind w:left="59" w:firstLine="0"/>
            <w:jc w:val="left"/>
            <w:rPr>
              <w:b w:val="1"/>
              <w:bCs w:val="1"/>
              <w:color w:val="002c4e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color w:val="002c4e"/>
              <w:sz w:val="16"/>
              <w:szCs w:val="16"/>
              <w:rtl w:val="0"/>
            </w:rPr>
            <w:t xml:space="preserve">Tarea modúlo 1</w:t>
            <w:br w:type="textWrapping"/>
          </w:r>
          <w:r w:rsidDel="00000000" w:rsidR="00000000" w:rsidRPr="00000000">
            <w:rPr>
              <w:color w:val="002c4e"/>
              <w:sz w:val="16"/>
              <w:szCs w:val="16"/>
              <w:rtl w:val="0"/>
            </w:rPr>
            <w:t xml:space="preserve">Alejandro Sánchez Nogales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ffffff" w:space="0" w:sz="4" w:val="single"/>
            <w:bottom w:color="002c4e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044">
          <w:pPr>
            <w:spacing w:after="40" w:line="240" w:lineRule="auto"/>
            <w:ind w:firstLine="0"/>
            <w:jc w:val="right"/>
            <w:rPr>
              <w:color w:val="002c4e"/>
              <w:sz w:val="20"/>
              <w:szCs w:val="20"/>
            </w:rPr>
          </w:pPr>
          <w:r w:rsidDel="00000000" w:rsidR="00000000" w:rsidRPr="00000000">
            <w:rPr>
              <w:rFonts w:ascii="Open Sans SemiBold" w:cs="Open Sans SemiBold" w:eastAsia="Open Sans SemiBold" w:hAnsi="Open Sans SemiBold"/>
              <w:color w:val="002c4e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spacing w:after="0" w:line="240" w:lineRule="auto"/>
      <w:ind w:firstLine="0"/>
      <w:rPr>
        <w:rFonts w:ascii="Open Sans SemiBold" w:cs="Open Sans SemiBold" w:eastAsia="Open Sans SemiBold" w:hAnsi="Open Sans SemiBold"/>
        <w:color w:val="002c4e"/>
        <w:sz w:val="16"/>
        <w:szCs w:val="16"/>
      </w:rPr>
    </w:pPr>
    <w:r w:rsidDel="00000000" w:rsidR="00000000" w:rsidRPr="00000000">
      <w:rPr>
        <w:rFonts w:ascii="Open Sans SemiBold" w:cs="Open Sans SemiBold" w:eastAsia="Open Sans SemiBold" w:hAnsi="Open Sans SemiBold"/>
        <w:color w:val="002c4e"/>
        <w:sz w:val="16"/>
        <w:szCs w:val="16"/>
        <w:rtl w:val="0"/>
      </w:rPr>
      <w:tab/>
      <w:tab/>
      <w:tab/>
    </w:r>
  </w:p>
  <w:p w:rsidR="00000000" w:rsidDel="00000000" w:rsidP="00000000" w:rsidRDefault="00000000" w:rsidRPr="00000000" w14:paraId="00000046">
    <w:pPr>
      <w:spacing w:after="0" w:line="240" w:lineRule="auto"/>
      <w:ind w:firstLine="0"/>
      <w:rPr>
        <w:rFonts w:ascii="Open Sans SemiBold" w:cs="Open Sans SemiBold" w:eastAsia="Open Sans SemiBold" w:hAnsi="Open Sans SemiBold"/>
        <w:color w:val="002c4e"/>
        <w:sz w:val="16"/>
        <w:szCs w:val="16"/>
      </w:rPr>
    </w:pPr>
    <w:r w:rsidDel="00000000" w:rsidR="00000000" w:rsidRPr="00000000">
      <w:rPr>
        <w:rFonts w:ascii="Open Sans SemiBold" w:cs="Open Sans SemiBold" w:eastAsia="Open Sans SemiBold" w:hAnsi="Open Sans SemiBold"/>
        <w:color w:val="002c4e"/>
        <w:sz w:val="16"/>
        <w:szCs w:val="16"/>
        <w:rtl w:val="0"/>
      </w:rPr>
      <w:tab/>
      <w:tab/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-1152522</wp:posOffset>
          </wp:positionH>
          <wp:positionV relativeFrom="paragraph">
            <wp:posOffset>-447671</wp:posOffset>
          </wp:positionV>
          <wp:extent cx="8115300" cy="5757863"/>
          <wp:effectExtent b="0" l="0" r="0" t="0"/>
          <wp:wrapTopAndBottom distB="0" distT="0"/>
          <wp:docPr id="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15300" cy="57578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2476500</wp:posOffset>
          </wp:positionH>
          <wp:positionV relativeFrom="paragraph">
            <wp:posOffset>3171825</wp:posOffset>
          </wp:positionV>
          <wp:extent cx="4293336" cy="7100888"/>
          <wp:effectExtent b="0" l="0" r="0" t="0"/>
          <wp:wrapSquare wrapText="bothSides" distB="0" distT="0" distL="0" distR="0"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2021" l="0" r="0" t="2021"/>
                  <a:stretch>
                    <a:fillRect/>
                  </a:stretch>
                </pic:blipFill>
                <pic:spPr>
                  <a:xfrm>
                    <a:off x="0" y="0"/>
                    <a:ext cx="4293336" cy="71008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1"/>
        <w:szCs w:val="21"/>
        <w:lang w:val="en"/>
      </w:rPr>
    </w:rPrDefault>
    <w:pPrDefault>
      <w:pPr>
        <w:shd w:fill="ffffff" w:val="clear"/>
        <w:spacing w:after="220" w:line="360" w:lineRule="auto"/>
        <w:ind w:firstLine="566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00" w:line="276" w:lineRule="auto"/>
      <w:ind w:left="720" w:hanging="360"/>
    </w:pPr>
    <w:rPr>
      <w:b w:val="1"/>
      <w:bCs w:val="1"/>
      <w:color w:val="002c4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00" w:line="276" w:lineRule="auto"/>
      <w:ind w:left="1247" w:hanging="170"/>
    </w:pPr>
    <w:rPr>
      <w:b w:val="1"/>
      <w:bCs w:val="1"/>
      <w:color w:val="002c4e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300" w:line="276" w:lineRule="auto"/>
      <w:ind w:left="1972" w:hanging="170"/>
    </w:pPr>
    <w:rPr>
      <w:b w:val="1"/>
      <w:bCs w:val="1"/>
      <w:color w:val="002c4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300" w:line="276" w:lineRule="auto"/>
      <w:ind w:left="2687" w:hanging="170"/>
    </w:pPr>
    <w:rPr>
      <w:b w:val="1"/>
      <w:bCs w:val="1"/>
      <w:color w:val="002c4e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0" w:line="240" w:lineRule="auto"/>
      <w:ind w:firstLine="0"/>
      <w:jc w:val="left"/>
    </w:pPr>
    <w:rPr>
      <w:rFonts w:ascii="Open Sans ExtraBold" w:cs="Open Sans ExtraBold" w:eastAsia="Open Sans ExtraBold" w:hAnsi="Open Sans ExtraBold"/>
      <w:b w:val="1"/>
      <w:bCs w:val="1"/>
      <w:color w:val="002c4e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0" w:line="240" w:lineRule="auto"/>
      <w:ind w:firstLine="0"/>
      <w:jc w:val="left"/>
    </w:pPr>
    <w:rPr>
      <w:rFonts w:ascii="Open Sans SemiBold" w:cs="Open Sans SemiBold" w:eastAsia="Open Sans SemiBold" w:hAnsi="Open Sans SemiBold"/>
      <w:b w:val="1"/>
      <w:bCs w:val="1"/>
      <w:color w:val="002c4e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OpenSansExtraBold-bold.ttf"/><Relationship Id="rId6" Type="http://schemas.openxmlformats.org/officeDocument/2006/relationships/font" Target="fonts/OpenSansExtraBold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