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color w:val="999999"/>
          <w:vertAlign w:val="baseline"/>
        </w:rPr>
      </w:pPr>
      <w:r w:rsidDel="00000000" w:rsidR="00000000" w:rsidRPr="00000000">
        <w:rPr>
          <w:color w:val="999999"/>
          <w:rtl w:val="0"/>
        </w:rPr>
        <w:t xml:space="preserve">SISTEMAMAG</w:t>
      </w:r>
      <w:bookmarkStart w:colFirst="0" w:colLast="0" w:name="kix.l7c84pxikp7y" w:id="0"/>
      <w:bookmarkEnd w:id="0"/>
      <w:r w:rsidDel="00000000" w:rsidR="00000000" w:rsidRPr="00000000">
        <w:rPr>
          <w:color w:val="999999"/>
          <w:rtl w:val="0"/>
        </w:rPr>
        <w:t xml:space="preserve"> – IST17J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9999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Rule="auto"/>
        <w:jc w:val="righ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Rule="auto"/>
        <w:jc w:val="right"/>
        <w:rPr>
          <w:color w:val="999999"/>
          <w:vertAlign w:val="baseline"/>
        </w:rPr>
      </w:pPr>
      <w:r w:rsidDel="00000000" w:rsidR="00000000" w:rsidRPr="00000000">
        <w:rPr>
          <w:color w:val="999999"/>
          <w:rtl w:val="0"/>
        </w:rPr>
        <w:t xml:space="preserve">Sistema de Seguimiento MAG</w:t>
      </w:r>
      <w:r w:rsidDel="00000000" w:rsidR="00000000" w:rsidRPr="00000000">
        <w:rPr>
          <w:color w:val="999999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100" w:lineRule="auto"/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SISTEMAG-IST17J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C">
      <w:pPr>
        <w:jc w:val="right"/>
        <w:rPr>
          <w:vertAlign w:val="baseline"/>
        </w:rPr>
      </w:pPr>
      <w:commentRangeStart w:id="0"/>
      <w:r w:rsidDel="00000000" w:rsidR="00000000" w:rsidRPr="00000000">
        <w:rPr>
          <w:vertAlign w:val="baseline"/>
          <w:rtl w:val="0"/>
        </w:rPr>
        <w:t xml:space="preserve">Versión [1.0.0]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vertAlign w:val="baseline"/>
        </w:rPr>
        <w:sectPr>
          <w:headerReference r:id="rId7" w:type="default"/>
          <w:footerReference r:id="rId8" w:type="default"/>
          <w:pgSz w:h="16840" w:w="11907" w:orient="portrait"/>
          <w:pgMar w:bottom="1985" w:top="2523" w:left="1701" w:right="1701" w:header="1843" w:footer="103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Documento</w:t>
      </w:r>
    </w:p>
    <w:tbl>
      <w:tblPr>
        <w:tblStyle w:val="Table1"/>
        <w:tblW w:w="9004.0" w:type="dxa"/>
        <w:jc w:val="left"/>
        <w:tblInd w:w="-108.0" w:type="dxa"/>
        <w:tblLayout w:type="fixed"/>
        <w:tblLook w:val="0000"/>
      </w:tblPr>
      <w:tblGrid>
        <w:gridCol w:w="1238"/>
        <w:gridCol w:w="7766"/>
        <w:tblGridChange w:id="0">
          <w:tblGrid>
            <w:gridCol w:w="1238"/>
            <w:gridCol w:w="7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área de tierras MAG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Subtítulo: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Vinculación de Estudiantes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Archivo: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Requerimientos de Software (</w:t>
            </w:r>
            <w:r w:rsidDel="00000000" w:rsidR="00000000" w:rsidRPr="00000000">
              <w:rPr>
                <w:rtl w:val="0"/>
              </w:rPr>
              <w:t xml:space="preserve">MAG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Alejandro Muñoz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Anderson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Estado: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Formal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Cambios</w:t>
      </w:r>
    </w:p>
    <w:tbl>
      <w:tblPr>
        <w:tblStyle w:val="Table2"/>
        <w:tblW w:w="9035.0" w:type="dxa"/>
        <w:jc w:val="left"/>
        <w:tblInd w:w="-108.0" w:type="dxa"/>
        <w:tblBorders>
          <w:top w:color="808080" w:space="0" w:sz="12" w:val="single"/>
          <w:left w:color="000000" w:space="0" w:sz="0" w:val="nil"/>
          <w:bottom w:color="808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1351"/>
        <w:gridCol w:w="861"/>
        <w:gridCol w:w="5762"/>
        <w:tblGridChange w:id="0">
          <w:tblGrid>
            <w:gridCol w:w="1061"/>
            <w:gridCol w:w="1351"/>
            <w:gridCol w:w="861"/>
            <w:gridCol w:w="576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mallCaps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2023-08-23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AJMP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Emisión Inicial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2023-08-23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AFMP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Emisión Inicial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Firmas y Aprobaciones</w:t>
      </w:r>
    </w:p>
    <w:tbl>
      <w:tblPr>
        <w:tblStyle w:val="Table3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Alejandro Javier Muñoz P.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ESTUDIANTE PROGRAMADOR</w:t>
            </w:r>
          </w:p>
        </w:tc>
        <w:tc>
          <w:tcPr>
            <w:vMerge w:val="restart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Anderson Fernando Muñoz P.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ESTUDIANTE PROGRAMADOR</w:t>
            </w:r>
          </w:p>
        </w:tc>
        <w:tc>
          <w:tcPr>
            <w:vMerge w:val="restart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Revisado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José Luis Narváez Q.   </w:t>
            </w:r>
          </w:p>
          <w:p w:rsidR="00000000" w:rsidDel="00000000" w:rsidP="00000000" w:rsidRDefault="00000000" w:rsidRPr="00000000" w14:paraId="00000052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ANALISTA 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Aprobado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</w:t>
            </w:r>
            <w:r w:rsidDel="00000000" w:rsidR="00000000" w:rsidRPr="00000000">
              <w:rPr>
                <w:rtl w:val="0"/>
              </w:rPr>
              <w:t xml:space="preserve">Wilson Escobar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ASESOR DE VINCULACIÓN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30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0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Definiciones, Abreviaturas y Acrónimos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Contenido del Documento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FUNCIONALIDAD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Obtención de Información. 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REQ-OBTI-01: Información del Estudiante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REQ-OBTI-02: Información del estado actual del proceso de titulación.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REQ-OBTI-03: Información de los gestores y responsables de la gestión de titulación.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REQ-OBTI-04: Subida de documentación.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REQ-OBTI-05: Elección de tipo de modalidad de titulación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2.1.6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REQ-OBTI-06: Registro de tutores de modalidad 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2.1.7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REQ-OBTI-07: Registro de lectores 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2.1.8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REQ-OBTI-08: Ingreso trabajos de titulación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2.1.9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REQ-OBTI-09: Registro de Comités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Manejo de la Información. 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REQ-MDI-01: Revisión de información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REQ-MDI-02: Registros de Gestores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REQ-MDI-03: Revisión de documentos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REQ-MDI- 04: Seguimiento de Documentación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REQ-MDI- 05: Elección de modalidad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Interfaz con la base de datos. 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REQ-ICC-01: Conexión web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REQ-ICC-02: Servidor web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USABILIDAD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Del módulo. 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REQ-DM-01: Creación de categorías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viii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REQ-DM-02: Subida de documentos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REQ-DM-03: Aprobación de documentos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4.1.4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REQ-DM-04: Revisión de estado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4.1.5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REQ-DM-05: Reportes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REGLAS DEL NEGOCIO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Módulo a Realizar. 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RGL- 01: Registro de modalidad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RGL- 02: Detalle de tesis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ix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5.1.3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RGL- 03: Usuarios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5.1.4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RGL- 04: Revisión de Documentación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5.1.5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RGL- 05: Aprobación de Documentación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778"/>
            </w:tabs>
            <w:spacing w:after="0" w:before="0" w:line="240" w:lineRule="auto"/>
            <w:ind w:left="4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5.1.6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RGL- 06: Asignación de Asesores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LIMITACIONES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778"/>
        </w:tabs>
        <w:spacing w:after="0" w:before="0" w:line="240" w:lineRule="auto"/>
        <w:ind w:left="20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sz w:val="20"/>
          <w:szCs w:val="20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40" w:w="11907" w:orient="portrait"/>
          <w:pgMar w:bottom="1418" w:top="1418" w:left="1701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0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Aprobación de Requerimientos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Rule="auto"/>
        <w:rPr>
          <w:i w:val="0"/>
          <w:sz w:val="28"/>
          <w:szCs w:val="28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8"/>
          <w:szCs w:val="28"/>
          <w:rtl w:val="0"/>
        </w:rPr>
        <w:t xml:space="preserve">SISTEMAG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-IST17J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B">
      <w:pPr>
        <w:spacing w:after="280" w:before="280" w:lineRule="auto"/>
        <w:ind w:left="720" w:right="720" w:firstLine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Este documento provee una descripción y determinación de los Requerimientos de Software para el </w:t>
      </w:r>
      <w:r w:rsidDel="00000000" w:rsidR="00000000" w:rsidRPr="00000000">
        <w:rPr>
          <w:rtl w:val="0"/>
        </w:rPr>
        <w:t xml:space="preserve">Ministerio de Agricultura y Ganadería Imbabura</w:t>
      </w:r>
      <w:r w:rsidDel="00000000" w:rsidR="00000000" w:rsidRPr="00000000">
        <w:rPr>
          <w:vertAlign w:val="baseline"/>
          <w:rtl w:val="0"/>
        </w:rPr>
        <w:t xml:space="preserve"> a través de la carrera Desarrollo de Software </w:t>
      </w:r>
      <w:r w:rsidDel="00000000" w:rsidR="00000000" w:rsidRPr="00000000">
        <w:rPr>
          <w:b w:val="1"/>
          <w:vertAlign w:val="baseline"/>
          <w:rtl w:val="0"/>
        </w:rPr>
        <w:t xml:space="preserve">IST17J</w:t>
      </w:r>
      <w:r w:rsidDel="00000000" w:rsidR="00000000" w:rsidRPr="00000000">
        <w:rPr>
          <w:vertAlign w:val="baseline"/>
          <w:rtl w:val="0"/>
        </w:rPr>
        <w:t xml:space="preserve">. Estos requerimientos son la base para el desarrollo del plan del proyecto por lo que luego de establecido éste, cualquier requerimiento adicional o modificación a los existentes deberá seguir el procedimiento de Administración de Requerimientos de Cambio, pudiendo derivar esto en modificaciones al cronograma.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Adicionalmente, este documento define la terminología (términos técnicos, abreviaciones, acrónimos, etc.). Se listan todos los requerimientos concernientes a su departamento los cuales son requeridos para la implementación </w:t>
      </w:r>
      <w:r w:rsidDel="00000000" w:rsidR="00000000" w:rsidRPr="00000000">
        <w:rPr>
          <w:rtl w:val="0"/>
        </w:rPr>
        <w:t xml:space="preserve">del Sistema de </w:t>
      </w:r>
      <w:r w:rsidDel="00000000" w:rsidR="00000000" w:rsidRPr="00000000">
        <w:rPr>
          <w:rtl w:val="0"/>
        </w:rPr>
        <w:t xml:space="preserve">Segimineto</w:t>
      </w:r>
      <w:r w:rsidDel="00000000" w:rsidR="00000000" w:rsidRPr="00000000">
        <w:rPr>
          <w:rtl w:val="0"/>
        </w:rPr>
        <w:t xml:space="preserve"> MAG.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Abreviaturas y Acrónimos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09" w:firstLine="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Beneficio. </w:t>
      </w:r>
      <w:r w:rsidDel="00000000" w:rsidR="00000000" w:rsidRPr="00000000">
        <w:rPr>
          <w:vertAlign w:val="baseline"/>
          <w:rtl w:val="0"/>
        </w:rPr>
        <w:t xml:space="preserve">Asignado por el responsable funcional del proyecto conjuntamente con los stakeholders. Representa el beneficio relativo al usuario final, y ayuda a la administración del alcance y determinación de las prioridades para el desarrollo. Sus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posibles valores son:</w:t>
      </w:r>
    </w:p>
    <w:p w:rsidR="00000000" w:rsidDel="00000000" w:rsidP="00000000" w:rsidRDefault="00000000" w:rsidRPr="00000000" w14:paraId="0000009F">
      <w:pPr>
        <w:ind w:left="709" w:firstLine="0"/>
        <w:jc w:val="lef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5.0" w:type="dxa"/>
        <w:jc w:val="left"/>
        <w:tblInd w:w="881.0" w:type="dxa"/>
        <w:tblLayout w:type="fixed"/>
        <w:tblLook w:val="0000"/>
      </w:tblPr>
      <w:tblGrid>
        <w:gridCol w:w="1538"/>
        <w:gridCol w:w="5667"/>
        <w:tblGridChange w:id="0">
          <w:tblGrid>
            <w:gridCol w:w="1538"/>
            <w:gridCol w:w="5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 requerimiento que implica una característica que obligatoriamente debe ser implementada. La no implementación o fallas en la implementación significan que el sistema no cumplirá las necesidades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Requerimientos que implican características importantes para la efectividad y eficiencia de la aplicación. La liberación de una versión de la aplicación no será demorada por la falta de la implementación de una característica importante.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Útil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Requerimientos que implican características que no tienen un valor agregado importante o no incrementan significativamente la satisfacción del usuario, debido a que existen formas alternativas de resolverlo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 del Documento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sección 2 se listan todos los requerimientos de funcionalidad para el desarrollo e implementación del módulo. En la sección 3 se presentan los requerimientos en interfaces de software para que el módulo de presupuestos pueda interactuar con otros sistemas. En la sección 4 se presentan requerimientos de usabilidad que aplican a este módulo. En la sección 5, se listan requerimientos que no pueden ser implementados dentro del módulo En la sección 6 se presentan limitaciones para el desarrollo del módulo. Adicionalmente en los Anexos se muestra información complementaria. </w: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Obtención de Información. -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REQ-OBTI-01: Información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Solicitante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información </w:t>
      </w:r>
      <w:r w:rsidDel="00000000" w:rsidR="00000000" w:rsidRPr="00000000">
        <w:rPr>
          <w:rtl w:val="0"/>
        </w:rPr>
        <w:t xml:space="preserve">registrada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sistema </w:t>
      </w:r>
      <w:r w:rsidDel="00000000" w:rsidR="00000000" w:rsidRPr="00000000">
        <w:rPr>
          <w:rtl w:val="0"/>
        </w:rPr>
        <w:t xml:space="preserve">por parte del solicitante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Tipo de 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287" w:hanging="360"/>
      </w:pPr>
      <w:r w:rsidDel="00000000" w:rsidR="00000000" w:rsidRPr="00000000">
        <w:rPr>
          <w:rtl w:val="0"/>
        </w:rPr>
        <w:t xml:space="preserve">Número de identificación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Nombres completos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1287" w:hanging="360"/>
      </w:pPr>
      <w:r w:rsidDel="00000000" w:rsidR="00000000" w:rsidRPr="00000000">
        <w:rPr>
          <w:rtl w:val="0"/>
        </w:rPr>
        <w:t xml:space="preserve">Provincia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287" w:hanging="360"/>
      </w:pPr>
      <w:r w:rsidDel="00000000" w:rsidR="00000000" w:rsidRPr="00000000">
        <w:rPr>
          <w:rtl w:val="0"/>
        </w:rPr>
        <w:t xml:space="preserve">Cantón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287" w:hanging="360"/>
      </w:pPr>
      <w:r w:rsidDel="00000000" w:rsidR="00000000" w:rsidRPr="00000000">
        <w:rPr>
          <w:rtl w:val="0"/>
        </w:rPr>
        <w:t xml:space="preserve">Parroquia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287" w:hanging="360"/>
      </w:pPr>
      <w:r w:rsidDel="00000000" w:rsidR="00000000" w:rsidRPr="00000000">
        <w:rPr>
          <w:rtl w:val="0"/>
        </w:rPr>
        <w:t xml:space="preserve">Sector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1287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  </w:t>
        <w:tab/>
        <w:t xml:space="preserve">         </w:t>
      </w:r>
    </w:p>
    <w:p w:rsidR="00000000" w:rsidDel="00000000" w:rsidP="00000000" w:rsidRDefault="00000000" w:rsidRPr="00000000" w14:paraId="000000BB">
      <w:pPr>
        <w:ind w:firstLine="567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rtl w:val="0"/>
        </w:rPr>
        <w:t xml:space="preserve">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5" w:right="0" w:hanging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REQ-OBTI-02: Información de los gestores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responsables de la gestión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adjudicación de tierras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requiere ingresar la información sobre el gestor local de cad</w:t>
      </w:r>
      <w:r w:rsidDel="00000000" w:rsidR="00000000" w:rsidRPr="00000000">
        <w:rPr>
          <w:rtl w:val="0"/>
        </w:rPr>
        <w:t xml:space="preserve">a departamento y</w:t>
      </w:r>
      <w:r w:rsidDel="00000000" w:rsidR="00000000" w:rsidRPr="00000000">
        <w:rPr>
          <w:vertAlign w:val="baseline"/>
          <w:rtl w:val="0"/>
        </w:rPr>
        <w:t xml:space="preserve"> gestor institucional.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287" w:hanging="360"/>
        <w:rPr/>
      </w:pPr>
      <w:r w:rsidDel="00000000" w:rsidR="00000000" w:rsidRPr="00000000">
        <w:rPr>
          <w:vertAlign w:val="baseline"/>
          <w:rtl w:val="0"/>
        </w:rPr>
        <w:t xml:space="preserve">Cédula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1287" w:hanging="360"/>
        <w:rPr/>
      </w:pPr>
      <w:r w:rsidDel="00000000" w:rsidR="00000000" w:rsidRPr="00000000">
        <w:rPr>
          <w:vertAlign w:val="baseline"/>
          <w:rtl w:val="0"/>
        </w:rPr>
        <w:t xml:space="preserve">Nombres completos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1287" w:hanging="360"/>
        <w:rPr/>
      </w:pPr>
      <w:r w:rsidDel="00000000" w:rsidR="00000000" w:rsidRPr="00000000">
        <w:rPr>
          <w:vertAlign w:val="baseline"/>
          <w:rtl w:val="0"/>
        </w:rPr>
        <w:t xml:space="preserve">Correo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1287" w:hanging="360"/>
        <w:rPr/>
      </w:pPr>
      <w:r w:rsidDel="00000000" w:rsidR="00000000" w:rsidRPr="00000000">
        <w:rPr>
          <w:vertAlign w:val="baseline"/>
          <w:rtl w:val="0"/>
        </w:rPr>
        <w:t xml:space="preserve">Teléfono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1287" w:hanging="360"/>
        <w:rPr>
          <w:u w:val="none"/>
        </w:rPr>
      </w:pPr>
      <w:r w:rsidDel="00000000" w:rsidR="00000000" w:rsidRPr="00000000">
        <w:rPr>
          <w:rtl w:val="0"/>
        </w:rPr>
        <w:t xml:space="preserve">Área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1287" w:hanging="360"/>
        <w:rPr/>
      </w:pPr>
      <w:r w:rsidDel="00000000" w:rsidR="00000000" w:rsidRPr="00000000">
        <w:rPr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0C4">
      <w:pPr>
        <w:ind w:left="567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567" w:firstLine="0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Beneficio</w:t>
      </w:r>
      <w:r w:rsidDel="00000000" w:rsidR="00000000" w:rsidRPr="00000000">
        <w:rPr>
          <w:vertAlign w:val="baseline"/>
          <w:rtl w:val="0"/>
        </w:rPr>
        <w:t xml:space="preserve">: Importante</w:t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5" w:right="0" w:hanging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REQ-OBTI-03: Subida de documentación.</w:t>
      </w:r>
    </w:p>
    <w:p w:rsidR="00000000" w:rsidDel="00000000" w:rsidP="00000000" w:rsidRDefault="00000000" w:rsidRPr="00000000" w14:paraId="000000C7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requiere que el </w:t>
      </w:r>
      <w:r w:rsidDel="00000000" w:rsidR="00000000" w:rsidRPr="00000000">
        <w:rPr>
          <w:rtl w:val="0"/>
        </w:rPr>
        <w:t xml:space="preserve">solicitante</w:t>
      </w:r>
      <w:r w:rsidDel="00000000" w:rsidR="00000000" w:rsidRPr="00000000">
        <w:rPr>
          <w:vertAlign w:val="baseline"/>
          <w:rtl w:val="0"/>
        </w:rPr>
        <w:t xml:space="preserve"> suba la documentación solicitada para iniciar con el proceso de titulación.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 fotostática legible de la cédula de ciudadanía y certificado de votación actualizado de los peticionarios (Ficha simplificada otorgada por el Sistema de Datos Públicos). Los extranjeros deben presentar pasaporte, visa y cédula de identidad.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Levantamiento planimétrico debidamente georreferenciado del predio y mosaico digital presentado en formato ArcGIS. (CON LA RESPECTIVA REVISIÓN Y SELLADO DEL MUNICIPIO QUE CORRESPONDA)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Certificado SENESCYT del profesional que realizó el levantamiento planimétrico.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Certificado de no afectación otorgado por el Ministerio del Ambiente a través del Sistema de Administración Forestal (SAF).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Declaración juramentada de cada peticionario en la que se indique lo siguiente (Adjuntar copia de planos sellados) :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Qué es legalmente capaz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se encuentra en posesión del predio de manera pacífica, ininterrumpida, con ánimo de señor dueño por más de cinco años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no tiene conflictos de tierras con sus colindantes o con terceros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no ha sido declarado mediante sentencia ejecutoriada culpable del delito de ocupación, uso ilegal de suelo o tráfico de tierra conforme el artículo 201 del código orgánico integral penal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haber sido adjudicatario de tierras del Estado en superficies mayores a la unidad productiva familiar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asume la responsabilidad directa en la ejecución del plan de manejo productivo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acepta el compromiso de pagar el valor de la tierra en plazos y forma establecidos en la providencia de adjudicación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567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567" w:firstLine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Beneficio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REQ-OBTI-0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Registro de fechas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módulo permitirá mostrar un registro de las fechas en </w:t>
      </w:r>
      <w:r w:rsidDel="00000000" w:rsidR="00000000" w:rsidRPr="00000000">
        <w:rPr>
          <w:rtl w:val="0"/>
        </w:rPr>
        <w:t xml:space="preserve">las que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haya subido dicha documentación REQ-OBTI-03, además mostrará las fechas de registros y de aprobación.</w:t>
      </w:r>
    </w:p>
    <w:p w:rsidR="00000000" w:rsidDel="00000000" w:rsidP="00000000" w:rsidRDefault="00000000" w:rsidRPr="00000000" w14:paraId="000000D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567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44sinio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Manejo de la Información. -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REQ-MDI-01: Revisión de información-Ventanilla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Ventanilla 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encargará de revisar y validar que la información ingresada por el </w:t>
      </w:r>
      <w:r w:rsidDel="00000000" w:rsidR="00000000" w:rsidRPr="00000000">
        <w:rPr>
          <w:rtl w:val="0"/>
        </w:rPr>
        <w:t xml:space="preserve">solicitante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se solicita en el REQ-OBTI-01 y la documentación del REQ-OBTI-04 sea la correcta para iniciar con el proceso.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567"/>
        <w:rPr/>
      </w:pPr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rtl w:val="0"/>
        </w:rPr>
        <w:t xml:space="preserve">Crítico</w:t>
      </w:r>
    </w:p>
    <w:p w:rsidR="00000000" w:rsidDel="00000000" w:rsidP="00000000" w:rsidRDefault="00000000" w:rsidRPr="00000000" w14:paraId="000000E1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numPr>
          <w:ilvl w:val="2"/>
          <w:numId w:val="9"/>
        </w:numPr>
        <w:spacing w:after="100" w:before="500" w:lineRule="auto"/>
        <w:ind w:left="11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REQ-MDI-02: Revisión de información- Catastros</w:t>
      </w:r>
    </w:p>
    <w:p w:rsidR="00000000" w:rsidDel="00000000" w:rsidP="00000000" w:rsidRDefault="00000000" w:rsidRPr="00000000" w14:paraId="000000E3">
      <w:pPr>
        <w:ind w:left="567" w:firstLine="0"/>
        <w:rPr/>
      </w:pPr>
      <w:r w:rsidDel="00000000" w:rsidR="00000000" w:rsidRPr="00000000">
        <w:rPr>
          <w:rtl w:val="0"/>
        </w:rPr>
        <w:t xml:space="preserve">Catastros</w:t>
      </w:r>
      <w:r w:rsidDel="00000000" w:rsidR="00000000" w:rsidRPr="00000000">
        <w:rPr>
          <w:rtl w:val="0"/>
        </w:rPr>
        <w:t xml:space="preserve"> se encargará de revisar y validar que la información ingresada por el solicitante esté aprobada en el REQ-MDI-01 y sea la correcta según lo establecido en el REQ-OBTI-(agregar requerimiento).</w:t>
      </w:r>
    </w:p>
    <w:p w:rsidR="00000000" w:rsidDel="00000000" w:rsidP="00000000" w:rsidRDefault="00000000" w:rsidRPr="00000000" w14:paraId="000000E4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567" w:firstLine="0"/>
        <w:rPr/>
      </w:pPr>
      <w:r w:rsidDel="00000000" w:rsidR="00000000" w:rsidRPr="00000000">
        <w:rPr>
          <w:rtl w:val="0"/>
        </w:rPr>
        <w:t xml:space="preserve">De igual manera se encargará de revisar y validar que la información ingresada por el técnico del área de inspección obtenida del REQ-MDI-O3 para la generación de un croquis del terreno.</w:t>
      </w:r>
    </w:p>
    <w:p w:rsidR="00000000" w:rsidDel="00000000" w:rsidP="00000000" w:rsidRDefault="00000000" w:rsidRPr="00000000" w14:paraId="000000E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567"/>
        <w:rPr/>
      </w:pPr>
      <w:r w:rsidDel="00000000" w:rsidR="00000000" w:rsidRPr="00000000">
        <w:rPr>
          <w:b w:val="1"/>
          <w:rtl w:val="0"/>
        </w:rPr>
        <w:t xml:space="preserve">Beneficio: </w:t>
      </w:r>
      <w:r w:rsidDel="00000000" w:rsidR="00000000" w:rsidRPr="00000000">
        <w:rPr>
          <w:rtl w:val="0"/>
        </w:rPr>
        <w:t xml:space="preserve">Crítico</w:t>
      </w:r>
    </w:p>
    <w:p w:rsidR="00000000" w:rsidDel="00000000" w:rsidP="00000000" w:rsidRDefault="00000000" w:rsidRPr="00000000" w14:paraId="000000E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numPr>
          <w:ilvl w:val="2"/>
          <w:numId w:val="9"/>
        </w:numPr>
        <w:spacing w:after="100" w:before="500" w:lineRule="auto"/>
        <w:ind w:left="11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REQ-MDI-03: Revisión de información- Inspección </w:t>
      </w:r>
    </w:p>
    <w:p w:rsidR="00000000" w:rsidDel="00000000" w:rsidP="00000000" w:rsidRDefault="00000000" w:rsidRPr="00000000" w14:paraId="000000EA">
      <w:pPr>
        <w:ind w:left="567" w:firstLine="0"/>
        <w:rPr/>
      </w:pPr>
      <w:r w:rsidDel="00000000" w:rsidR="00000000" w:rsidRPr="00000000">
        <w:rPr>
          <w:rtl w:val="0"/>
        </w:rPr>
        <w:t xml:space="preserve">Inspección</w:t>
      </w:r>
      <w:r w:rsidDel="00000000" w:rsidR="00000000" w:rsidRPr="00000000">
        <w:rPr>
          <w:rtl w:val="0"/>
        </w:rPr>
        <w:t xml:space="preserve"> se encargará de revisar y validar que la información (Levantamiento planimétrico) ingresada por el solicitante del REQ-OBTI-03.</w:t>
      </w:r>
    </w:p>
    <w:p w:rsidR="00000000" w:rsidDel="00000000" w:rsidP="00000000" w:rsidRDefault="00000000" w:rsidRPr="00000000" w14:paraId="000000EB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567"/>
        <w:rPr/>
      </w:pPr>
      <w:r w:rsidDel="00000000" w:rsidR="00000000" w:rsidRPr="00000000">
        <w:rPr>
          <w:b w:val="1"/>
          <w:rtl w:val="0"/>
        </w:rPr>
        <w:t xml:space="preserve">Beneficio: </w:t>
      </w:r>
      <w:r w:rsidDel="00000000" w:rsidR="00000000" w:rsidRPr="00000000">
        <w:rPr>
          <w:rtl w:val="0"/>
        </w:rPr>
        <w:t xml:space="preserve">Crítico</w:t>
      </w:r>
    </w:p>
    <w:p w:rsidR="00000000" w:rsidDel="00000000" w:rsidP="00000000" w:rsidRDefault="00000000" w:rsidRPr="00000000" w14:paraId="000000ED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numPr>
          <w:ilvl w:val="2"/>
          <w:numId w:val="9"/>
        </w:numPr>
        <w:spacing w:after="100" w:before="500" w:lineRule="auto"/>
        <w:ind w:left="11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REQ-MDI-04: Revisión de información- Providencia </w:t>
      </w:r>
    </w:p>
    <w:p w:rsidR="00000000" w:rsidDel="00000000" w:rsidP="00000000" w:rsidRDefault="00000000" w:rsidRPr="00000000" w14:paraId="000000F1">
      <w:pPr>
        <w:ind w:left="567" w:firstLine="0"/>
        <w:rPr/>
      </w:pPr>
      <w:r w:rsidDel="00000000" w:rsidR="00000000" w:rsidRPr="00000000">
        <w:rPr>
          <w:rtl w:val="0"/>
        </w:rPr>
        <w:t xml:space="preserve">Providencia </w:t>
      </w:r>
      <w:r w:rsidDel="00000000" w:rsidR="00000000" w:rsidRPr="00000000">
        <w:rPr>
          <w:rtl w:val="0"/>
        </w:rPr>
        <w:t xml:space="preserve">se encargará de revisar y validar que la información aprobada por las áreas de: inspección y catastros obtenida de REQ-MDI-03 y REQ-MDI-04. </w:t>
      </w:r>
    </w:p>
    <w:p w:rsidR="00000000" w:rsidDel="00000000" w:rsidP="00000000" w:rsidRDefault="00000000" w:rsidRPr="00000000" w14:paraId="000000F2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567"/>
        <w:rPr/>
      </w:pPr>
      <w:r w:rsidDel="00000000" w:rsidR="00000000" w:rsidRPr="00000000">
        <w:rPr>
          <w:b w:val="1"/>
          <w:rtl w:val="0"/>
        </w:rPr>
        <w:t xml:space="preserve">Beneficio: </w:t>
      </w:r>
      <w:r w:rsidDel="00000000" w:rsidR="00000000" w:rsidRPr="00000000">
        <w:rPr>
          <w:rtl w:val="0"/>
        </w:rPr>
        <w:t xml:space="preserve">Crítico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REQ-MDI-03: Revisión de documentos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módulo permitirá la revisión de los tipos de documentos citados en el REQ-OBTI-04 de acuerdo a los requeridos por el área.</w:t>
      </w:r>
    </w:p>
    <w:p w:rsidR="00000000" w:rsidDel="00000000" w:rsidP="00000000" w:rsidRDefault="00000000" w:rsidRPr="00000000" w14:paraId="000000F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567"/>
        <w:rPr>
          <w:vertAlign w:val="baseline"/>
        </w:rPr>
      </w:pPr>
      <w:bookmarkStart w:colFirst="0" w:colLast="0" w:name="_3j2qqm3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REQ-MDI- 04: Seguimiento de Proceso  </w:t>
      </w:r>
    </w:p>
    <w:p w:rsidR="00000000" w:rsidDel="00000000" w:rsidP="00000000" w:rsidRDefault="00000000" w:rsidRPr="00000000" w14:paraId="000000F9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módulo permitirá realizar el seguimiento del proceso de cada </w:t>
      </w:r>
      <w:r w:rsidDel="00000000" w:rsidR="00000000" w:rsidRPr="00000000">
        <w:rPr>
          <w:rtl w:val="0"/>
        </w:rPr>
        <w:t xml:space="preserve">solicitante</w:t>
      </w:r>
      <w:r w:rsidDel="00000000" w:rsidR="00000000" w:rsidRPr="00000000">
        <w:rPr>
          <w:vertAlign w:val="baseline"/>
          <w:rtl w:val="0"/>
        </w:rPr>
        <w:t xml:space="preserve">, incluyendo la visualización de los avances, fecha en la que se inició el proceso, fecha en la que se subieron los documentos y retrocesos en la realización de dicho proceso.</w:t>
      </w:r>
    </w:p>
    <w:p w:rsidR="00000000" w:rsidDel="00000000" w:rsidP="00000000" w:rsidRDefault="00000000" w:rsidRPr="00000000" w14:paraId="000000FA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ind w:firstLine="567"/>
        <w:rPr>
          <w:vertAlign w:val="baseline"/>
        </w:rPr>
      </w:pPr>
      <w:bookmarkStart w:colFirst="0" w:colLast="0" w:name="_1y810tw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xcytpi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nterfaces de Software</w:t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1ci93xb" w:id="16"/>
      <w:bookmarkEnd w:id="1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 con la base de datos. 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REQ-ICC-01: Conexión web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módulo tendrá conexión directa con la base de datos y con </w:t>
      </w:r>
      <w:r w:rsidDel="00000000" w:rsidR="00000000" w:rsidRPr="00000000">
        <w:rPr>
          <w:rtl w:val="0"/>
        </w:rPr>
        <w:t xml:space="preserve">la plataforma en la nube en la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desarrolle.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567"/>
        <w:rPr>
          <w:b w:val="0"/>
          <w:vertAlign w:val="baseline"/>
        </w:rPr>
      </w:pPr>
      <w:bookmarkStart w:colFirst="0" w:colLast="0" w:name="_3whwml4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REQ-ICC-02: Servidor web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contará con un servidor web que permita el acceso a la base de datos desde cualquier lugar, siempre y cuando se tenga la debida autorización y acceso a la red.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567"/>
        <w:rPr>
          <w:vertAlign w:val="baseline"/>
        </w:rPr>
      </w:pPr>
      <w:bookmarkStart w:colFirst="0" w:colLast="0" w:name="_2bn6wsx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qsh70q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Usabilidad</w:t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3as4poj" w:id="20"/>
      <w:bookmarkEnd w:id="2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 módulo. -</w:t>
      </w:r>
    </w:p>
    <w:p w:rsidR="00000000" w:rsidDel="00000000" w:rsidP="00000000" w:rsidRDefault="00000000" w:rsidRPr="00000000" w14:paraId="00000108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REQ-DM-01: </w:t>
      </w:r>
      <w:commentRangeStart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categorías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permitir la creación de categorías personalizadas para clasificar</w:t>
      </w:r>
      <w:r w:rsidDel="00000000" w:rsidR="00000000" w:rsidRPr="00000000">
        <w:rPr>
          <w:rtl w:val="0"/>
        </w:rPr>
        <w:t xml:space="preserve"> los cargos y las áreas de los empleados que realizan el proceso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ya que existen diferentes enfoques y temáticas que pueden no estar previamente definidos en el sistema.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567"/>
        <w:rPr>
          <w:vertAlign w:val="baseline"/>
        </w:rPr>
      </w:pPr>
      <w:bookmarkStart w:colFirst="0" w:colLast="0" w:name="_1pxezwc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REQ-DM-02: Subida de documentos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permitir la subida de documentación que se requiere en el REQ-OBTI-04 para permitir obtener o clasificar en categorías, no se obtiene los documentos directamente desde el sistema ya que en el área existen documentos que no constan en el sistema. </w:t>
      </w:r>
    </w:p>
    <w:p w:rsidR="00000000" w:rsidDel="00000000" w:rsidP="00000000" w:rsidRDefault="00000000" w:rsidRPr="00000000" w14:paraId="0000010E">
      <w:pPr>
        <w:ind w:left="567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567"/>
        <w:rPr>
          <w:vertAlign w:val="baseline"/>
        </w:rPr>
      </w:pPr>
      <w:bookmarkStart w:colFirst="0" w:colLast="0" w:name="_49x2ik5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REQ-DM-03: Aprobación de documentos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permitir la aprobación de documentación por parte d</w:t>
      </w:r>
      <w:r w:rsidDel="00000000" w:rsidR="00000000" w:rsidRPr="00000000">
        <w:rPr>
          <w:rtl w:val="0"/>
        </w:rPr>
        <w:t xml:space="preserve">e los departamentos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guardando el sistema automáticamente el REQ-OBTI-0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esta aprobación consta de: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APROBADO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APROBADO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115">
      <w:pPr>
        <w:ind w:left="567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567"/>
        <w:rPr>
          <w:vertAlign w:val="baseline"/>
        </w:rPr>
      </w:pPr>
      <w:bookmarkStart w:colFirst="0" w:colLast="0" w:name="_2p2csry" w:id="23"/>
      <w:bookmarkEnd w:id="23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17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REQ-DM-04: Revisión de estado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permitir la revisión del estado del proceso en el que se encuentran los </w:t>
      </w:r>
      <w:r w:rsidDel="00000000" w:rsidR="00000000" w:rsidRPr="00000000">
        <w:rPr>
          <w:rtl w:val="0"/>
        </w:rPr>
        <w:t xml:space="preserve">solicitantes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tanto para</w:t>
      </w:r>
      <w:r w:rsidDel="00000000" w:rsidR="00000000" w:rsidRPr="00000000">
        <w:rPr>
          <w:rtl w:val="0"/>
        </w:rPr>
        <w:t xml:space="preserve"> los departamentos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para los </w:t>
      </w:r>
      <w:r w:rsidDel="00000000" w:rsidR="00000000" w:rsidRPr="00000000">
        <w:rPr>
          <w:rtl w:val="0"/>
        </w:rPr>
        <w:t xml:space="preserve">solicitantes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la fecha de aprobación de acuerdo al REQ-OBTI-05.</w:t>
      </w:r>
    </w:p>
    <w:p w:rsidR="00000000" w:rsidDel="00000000" w:rsidP="00000000" w:rsidRDefault="00000000" w:rsidRPr="00000000" w14:paraId="00000119">
      <w:pPr>
        <w:ind w:left="567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567"/>
        <w:rPr>
          <w:vertAlign w:val="baseline"/>
        </w:rPr>
      </w:pPr>
      <w:bookmarkStart w:colFirst="0" w:colLast="0" w:name="_147n2zr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REQ-DM-05: Reportes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o7alnk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proveerá de los reportes que se desee siempre y cuando la información contenida en la base de datos lo permita.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/>
      </w:pPr>
      <w:bookmarkStart w:colFirst="0" w:colLast="0" w:name="_4jm7xhm4itj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/>
      </w:pPr>
      <w:bookmarkStart w:colFirst="0" w:colLast="0" w:name="_2wvnceeqgbc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ajhy9r1rmip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3ckvvd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Reglas del Negocio</w:t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425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bookmarkStart w:colFirst="0" w:colLast="0" w:name="_ihv636" w:id="30"/>
      <w:bookmarkEnd w:id="3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realizar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RGL- 03: Usuarios  </w:t>
      </w:r>
    </w:p>
    <w:p w:rsidR="00000000" w:rsidDel="00000000" w:rsidP="00000000" w:rsidRDefault="00000000" w:rsidRPr="00000000" w14:paraId="00000123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usuarios serán los </w:t>
      </w:r>
      <w:r w:rsidDel="00000000" w:rsidR="00000000" w:rsidRPr="00000000">
        <w:rPr>
          <w:rtl w:val="0"/>
        </w:rPr>
        <w:t xml:space="preserve">solicitantes</w:t>
      </w:r>
      <w:r w:rsidDel="00000000" w:rsidR="00000000" w:rsidRPr="00000000">
        <w:rPr>
          <w:vertAlign w:val="baseline"/>
          <w:rtl w:val="0"/>
        </w:rPr>
        <w:t xml:space="preserve"> de la institución que se encuentren en proceso de </w:t>
      </w:r>
      <w:r w:rsidDel="00000000" w:rsidR="00000000" w:rsidRPr="00000000">
        <w:rPr>
          <w:rtl w:val="0"/>
        </w:rPr>
        <w:t xml:space="preserve">adjudicación de tierras </w:t>
      </w:r>
      <w:r w:rsidDel="00000000" w:rsidR="00000000" w:rsidRPr="00000000">
        <w:rPr>
          <w:vertAlign w:val="baseline"/>
          <w:rtl w:val="0"/>
        </w:rPr>
        <w:t xml:space="preserve"> y los </w:t>
      </w:r>
      <w:r w:rsidDel="00000000" w:rsidR="00000000" w:rsidRPr="00000000">
        <w:rPr>
          <w:rtl w:val="0"/>
        </w:rPr>
        <w:t xml:space="preserve">departamentos de trabajo</w:t>
      </w:r>
      <w:r w:rsidDel="00000000" w:rsidR="00000000" w:rsidRPr="00000000">
        <w:rPr>
          <w:vertAlign w:val="baseline"/>
          <w:rtl w:val="0"/>
        </w:rPr>
        <w:t xml:space="preserve"> que los acompañen en el proceso.</w:t>
      </w:r>
    </w:p>
    <w:p w:rsidR="00000000" w:rsidDel="00000000" w:rsidP="00000000" w:rsidRDefault="00000000" w:rsidRPr="00000000" w14:paraId="00000124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25">
      <w:pPr>
        <w:ind w:firstLine="567"/>
        <w:rPr>
          <w:vertAlign w:val="baseline"/>
        </w:rPr>
      </w:pPr>
      <w:bookmarkStart w:colFirst="0" w:colLast="0" w:name="_41mghml" w:id="31"/>
      <w:bookmarkEnd w:id="31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RGL- 04: Revisión de Documentación</w:t>
      </w:r>
    </w:p>
    <w:p w:rsidR="00000000" w:rsidDel="00000000" w:rsidP="00000000" w:rsidRDefault="00000000" w:rsidRPr="00000000" w14:paraId="00000127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vertAlign w:val="baseline"/>
          <w:rtl w:val="0"/>
        </w:rPr>
        <w:t xml:space="preserve"> permitirá la revisión de la documentación por parte de los </w:t>
      </w:r>
      <w:r w:rsidDel="00000000" w:rsidR="00000000" w:rsidRPr="00000000">
        <w:rPr>
          <w:rtl w:val="0"/>
        </w:rPr>
        <w:t xml:space="preserve">departamentos</w:t>
      </w:r>
      <w:r w:rsidDel="00000000" w:rsidR="00000000" w:rsidRPr="00000000">
        <w:rPr>
          <w:vertAlign w:val="baseline"/>
          <w:rtl w:val="0"/>
        </w:rPr>
        <w:t xml:space="preserve">, para garantizar la calidad y pertinencia del trabajo. </w:t>
      </w:r>
    </w:p>
    <w:p w:rsidR="00000000" w:rsidDel="00000000" w:rsidP="00000000" w:rsidRDefault="00000000" w:rsidRPr="00000000" w14:paraId="00000128">
      <w:pPr>
        <w:ind w:firstLine="567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567"/>
        <w:rPr>
          <w:vertAlign w:val="baseline"/>
        </w:rPr>
      </w:pPr>
      <w:bookmarkStart w:colFirst="0" w:colLast="0" w:name="_2grqrue" w:id="32"/>
      <w:bookmarkEnd w:id="32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1134" w:right="0" w:hanging="113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RGL- 05: Aprobación de Documentación</w:t>
      </w:r>
    </w:p>
    <w:p w:rsidR="00000000" w:rsidDel="00000000" w:rsidP="00000000" w:rsidRDefault="00000000" w:rsidRPr="00000000" w14:paraId="0000012B">
      <w:pPr>
        <w:ind w:left="56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vertAlign w:val="baseline"/>
          <w:rtl w:val="0"/>
        </w:rPr>
        <w:t xml:space="preserve"> permitirá la aprobación de la documentación por parte de los </w:t>
      </w:r>
      <w:r w:rsidDel="00000000" w:rsidR="00000000" w:rsidRPr="00000000">
        <w:rPr>
          <w:rtl w:val="0"/>
        </w:rPr>
        <w:t xml:space="preserve">departamentos</w:t>
      </w:r>
      <w:r w:rsidDel="00000000" w:rsidR="00000000" w:rsidRPr="00000000">
        <w:rPr>
          <w:vertAlign w:val="baseline"/>
          <w:rtl w:val="0"/>
        </w:rPr>
        <w:t xml:space="preserve">, dependiendo esta del proceso en el que se encuentre. </w:t>
      </w:r>
    </w:p>
    <w:p w:rsidR="00000000" w:rsidDel="00000000" w:rsidP="00000000" w:rsidRDefault="00000000" w:rsidRPr="00000000" w14:paraId="0000012C">
      <w:pPr>
        <w:ind w:firstLine="567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567"/>
        <w:rPr>
          <w:vertAlign w:val="baseline"/>
        </w:rPr>
      </w:pPr>
      <w:bookmarkStart w:colFirst="0" w:colLast="0" w:name="_vx1227" w:id="33"/>
      <w:bookmarkEnd w:id="33"/>
      <w:r w:rsidDel="00000000" w:rsidR="00000000" w:rsidRPr="00000000">
        <w:rPr>
          <w:b w:val="1"/>
          <w:vertAlign w:val="baseline"/>
          <w:rtl w:val="0"/>
        </w:rPr>
        <w:t xml:space="preserve">Beneficio: </w:t>
      </w:r>
      <w:r w:rsidDel="00000000" w:rsidR="00000000" w:rsidRPr="00000000">
        <w:rPr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12E">
      <w:pPr>
        <w:ind w:firstLine="567"/>
        <w:rPr/>
      </w:pPr>
      <w:bookmarkStart w:colFirst="0" w:colLast="0" w:name="_z7fbpehbumc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bookmarkStart w:colFirst="0" w:colLast="0" w:name="_tu68lgf8z7f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567"/>
        <w:rPr>
          <w:vertAlign w:val="baseline"/>
        </w:rPr>
      </w:pPr>
      <w:bookmarkStart w:colFirst="0" w:colLast="0" w:name="_3fwokq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425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Limitaciones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ninguna. </w:t>
      </w:r>
    </w:p>
    <w:sectPr>
      <w:footerReference r:id="rId11" w:type="default"/>
      <w:type w:val="nextPage"/>
      <w:pgSz w:h="16840" w:w="11907" w:orient="portrait"/>
      <w:pgMar w:bottom="1418" w:top="1418" w:left="1701" w:right="1418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jandro Muñoz" w:id="1" w:date="2022-10-23T11:18:00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con el encabezado</w:t>
      </w:r>
    </w:p>
  </w:comment>
  <w:comment w:author="Santiago Garcés" w:id="0" w:date="2003-12-29T12:27:00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de versión que se registre en esta línea se replicará en varias partes de este documento.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Arial (W1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CONFIDENCIAL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8"/>
      <w:tblW w:w="8788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956"/>
      <w:gridCol w:w="2821"/>
      <w:gridCol w:w="2011"/>
      <w:tblGridChange w:id="0">
        <w:tblGrid>
          <w:gridCol w:w="3956"/>
          <w:gridCol w:w="2821"/>
          <w:gridCol w:w="201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IST17J</w:t>
          </w:r>
        </w:p>
      </w:tc>
      <w:tc>
        <w:tcPr>
          <w:vAlign w:val="top"/>
        </w:tcPr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  <w:tab w:val="center" w:leader="none" w:pos="541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788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164"/>
      <w:gridCol w:w="2825"/>
      <w:gridCol w:w="2799"/>
      <w:tblGridChange w:id="0">
        <w:tblGrid>
          <w:gridCol w:w="3164"/>
          <w:gridCol w:w="2825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IST17J</w:t>
          </w:r>
        </w:p>
      </w:tc>
      <w:tc>
        <w:tcPr>
          <w:vAlign w:val="top"/>
        </w:tcPr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588.0" w:type="dxa"/>
      <w:jc w:val="left"/>
      <w:tblBorders>
        <w:top w:color="000000" w:space="0" w:sz="4" w:val="single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599"/>
      <w:gridCol w:w="5989"/>
      <w:tblGridChange w:id="0">
        <w:tblGrid>
          <w:gridCol w:w="2599"/>
          <w:gridCol w:w="598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left" w:leader="none" w:pos="3255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344805</wp:posOffset>
                </wp:positionH>
                <wp:positionV relativeFrom="paragraph">
                  <wp:posOffset>-35559</wp:posOffset>
                </wp:positionV>
                <wp:extent cx="861060" cy="55626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30060" l="20486" r="18936" t="159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0" cy="556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35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TECNOLOGICO SUPERIOR 17 DE JULIO</w:t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Vía Hda. San José, Polígono Yachay, Urcuqui</w:t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tabs>
        <w:tab w:val="center" w:leader="none" w:pos="4394"/>
        <w:tab w:val="right" w:leader="none" w:pos="8789"/>
      </w:tabs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Sistema de Seguimiento MAG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SISTEMAG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-IST17J</w:t>
      <w:tab/>
      <w:tab/>
      <w:t xml:space="preserve">Versión [1.0.0]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2009"/>
      <w:numFmt w:val="bullet"/>
      <w:lvlText w:val="-"/>
      <w:lvlJc w:val="left"/>
      <w:pPr>
        <w:ind w:left="1287" w:hanging="360.000000000000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2009"/>
      <w:numFmt w:val="bullet"/>
      <w:lvlText w:val="-"/>
      <w:lvlJc w:val="left"/>
      <w:pPr>
        <w:ind w:left="205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77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9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93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65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9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1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2009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77" w:hanging="425"/>
      </w:pPr>
      <w:rPr>
        <w:rFonts w:ascii="Arial (W1)" w:cs="Arial (W1)" w:eastAsia="Arial (W1)" w:hAnsi="Arial (W1)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135" w:hanging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C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