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Integral: Transformadores Toroidales y Proyecto POSTEDOR</w:t>
      </w:r>
    </w:p>
    <w:p>
      <w:pPr>
        <w:pStyle w:val="Heading1"/>
      </w:pPr>
      <w:r>
        <w:t>1. Resumen Ejecutivo</w:t>
      </w:r>
    </w:p>
    <w:p>
      <w:r>
        <w:t>Este documento reúne dos desarrollos complementarios: (i) el portafolio inicial de transformadores toroidales monofásicos de 5–25 kVA en tanque colgado convencional, y (ii) el proyecto POSTEDOR, un poste metálico modular que integra transformador toroidal, energía solar, cargador de vehículos eléctricos y monitoreo IoT. Ambos comparten como eje central el uso de transformadores toroidales en seco (sin aceite), con ventajas en eficiencia, sostenibilidad y reducción de mantenimiento.</w:t>
      </w:r>
    </w:p>
    <w:p>
      <w:pPr>
        <w:pStyle w:val="Heading1"/>
      </w:pPr>
      <w:r>
        <w:t>2. Transformadores Toroidales en Tanque Colgado (5–25 kVA)</w:t>
      </w:r>
    </w:p>
    <w:p>
      <w:pPr>
        <w:pStyle w:val="Heading2"/>
      </w:pPr>
      <w:r>
        <w:t>2.1 Características técnicas</w:t>
      </w:r>
    </w:p>
    <w:p>
      <w:r>
        <w:t>- Portafolio: 5, 10, 15 y 25 kVA (monofásicos, 60 Hz)</w:t>
        <w:br/>
        <w:t>- Instalación idéntica a la convencional (tanque colgado)</w:t>
        <w:br/>
        <w:t>- Núcleo continuo de acero al silicio, bobinados en aluminio</w:t>
        <w:br/>
        <w:t>- Operación en seco, disipación de calor mediante araña de aluminio + poste metálico</w:t>
        <w:br/>
        <w:t>- Clase térmica B (130 °C máx.)</w:t>
      </w:r>
    </w:p>
    <w:p>
      <w:pPr>
        <w:pStyle w:val="Heading2"/>
      </w:pPr>
      <w:r>
        <w:t>2.2 Validación térmica CAE</w:t>
      </w:r>
    </w:p>
    <w:p>
      <w:r>
        <w:t>Se realizaron simulaciones con SALOME (geometría/malla) y Elmer FEM (análisis transitorio y estacionario). Los resultados verifican que hasta 25 kVA los transformadores cumplen con la clase térmica B en ambiente de 40 °C. Para potencias superiores, se requiere uso de aceite o mejoras térmicas.</w:t>
      </w:r>
    </w:p>
    <w:p>
      <w:pPr>
        <w:pStyle w:val="Heading2"/>
      </w:pPr>
      <w:r>
        <w:t>2.3 Beneficios y ventajas</w:t>
      </w:r>
    </w:p>
    <w:p>
      <w:r>
        <w:t>- Reducción de volumen (~40%) y peso</w:t>
        <w:br/>
        <w:t>- Menores pérdidas y ruido casi nulo</w:t>
        <w:br/>
        <w:t>- Eliminación de aceite (cero fugas y mantenimiento reducido)</w:t>
        <w:br/>
        <w:t>- Costos operativos más bajos para el cliente</w:t>
        <w:br/>
        <w:t>- Menor impacto ambiental (sin riesgo de contaminación por hidrocarburos)</w:t>
      </w:r>
    </w:p>
    <w:p>
      <w:pPr>
        <w:pStyle w:val="Heading2"/>
      </w:pPr>
      <w:r>
        <w:t>2.4 Riesgos y mitigaciones</w:t>
      </w:r>
    </w:p>
    <w:p>
      <w:r>
        <w:t>- Sobrecarga sostenida → protección y monitoreo térmico</w:t>
        <w:br/>
        <w:t>- Ambientes extremos (&gt;40 °C, radiación solar intensa) → uso de pintura de alta emisividad o aletas disipadoras</w:t>
        <w:br/>
        <w:t>- Contactos térmicos pobres → uso de pasta térmica y control en el par de apriete de tornillería</w:t>
      </w:r>
    </w:p>
    <w:p>
      <w:pPr>
        <w:pStyle w:val="Heading1"/>
      </w:pPr>
      <w:r>
        <w:t>3. Proyecto POSTEDOR</w:t>
      </w:r>
    </w:p>
    <w:p>
      <w:pPr>
        <w:pStyle w:val="Heading2"/>
      </w:pPr>
      <w:r>
        <w:t>3.1 Concepto general</w:t>
      </w:r>
    </w:p>
    <w:p>
      <w:r>
        <w:t>POSTEDOR es un poste metálico modular de 12 metros dividido en cuatro secciones ensamblables. Integra un transformador toroidal (hasta 15 kVA), barras disipadoras de aluminio, paneles solares de 3 kWp, cargador de vehículos eléctricos y módulos IoT para monitoreo remoto y mantenimiento predictivo.</w:t>
      </w:r>
    </w:p>
    <w:p>
      <w:pPr>
        <w:pStyle w:val="Heading2"/>
      </w:pPr>
      <w:r>
        <w:t>3.2 Características técnicas del transformador</w:t>
      </w:r>
    </w:p>
    <w:p>
      <w:r>
        <w:t>- Transformadores toroidales de 5, 10 y 15 kVA (Clase B, 130 °C)</w:t>
        <w:br/>
        <w:t>- Bobinados en aluminio</w:t>
        <w:br/>
        <w:t>- Montaje horizontal para maximizar disipación por convección</w:t>
        <w:br/>
        <w:t>- Devanados múltiples en paralelo (para el de 15 kVA: 3 × 5 kVA)</w:t>
        <w:br/>
        <w:t>- Operación sin aceite, disipación pasiva mediante barras de aluminio en contacto con el poste</w:t>
      </w:r>
    </w:p>
    <w:p>
      <w:pPr>
        <w:pStyle w:val="Heading2"/>
      </w:pPr>
      <w:r>
        <w:t>3.3 Disipación térmica y simulación FEM</w:t>
      </w:r>
    </w:p>
    <w:p>
      <w:r>
        <w:t>La simulación FEM con Elmer confirmó que incluso en condiciones conservadoras (35 °C ambiente, máxima carga), la temperatura del transformador se mantiene bajo el límite de 130 °C. Las barras disipadoras de aluminio 1350 garantizan conducción eficiente hacia el poste.</w:t>
      </w:r>
    </w:p>
    <w:p>
      <w:pPr>
        <w:pStyle w:val="Heading2"/>
      </w:pPr>
      <w:r>
        <w:t>3.4 Integración solar e IoT</w:t>
      </w:r>
    </w:p>
    <w:p>
      <w:r>
        <w:t>- Arreglo solar: 3–3.5 kWp con paneles monocristalinos</w:t>
        <w:br/>
        <w:t>- Banco de baterías LiFePO4 (6–9 kWh) en la base del poste</w:t>
        <w:br/>
        <w:t>- Inversor híbrido para priorizar energía solar y gestionar respaldo de red</w:t>
        <w:br/>
        <w:t>- IoT: sensores de temperatura, corriente, humedad, vibración; conectividad NB-IoT/LoRaWAN/4G</w:t>
        <w:br/>
        <w:t>- Mantenimiento predictivo y control remoto desde la nube</w:t>
      </w:r>
    </w:p>
    <w:p>
      <w:pPr>
        <w:pStyle w:val="Heading2"/>
      </w:pPr>
      <w:r>
        <w:t>3.5 Normativas y estándares</w:t>
      </w:r>
    </w:p>
    <w:p>
      <w:r>
        <w:t>- IEC 60076 (Transformadores)</w:t>
        <w:br/>
        <w:t>- IEEE C57.12.00 (Distribución)</w:t>
        <w:br/>
        <w:t>- RETIE / NTC 2050 (Colombia)</w:t>
        <w:br/>
        <w:t>- IEC 60529 (Protección IP)</w:t>
        <w:br/>
        <w:t>- ASTM A123/A153 (galvanizado acero)</w:t>
      </w:r>
    </w:p>
    <w:p>
      <w:pPr>
        <w:pStyle w:val="Heading2"/>
      </w:pPr>
      <w:r>
        <w:t>3.6 Estrategia de patente y diferenciación</w:t>
      </w:r>
    </w:p>
    <w:p>
      <w:r>
        <w:t>El proyecto POSTEDOR busca proteger mediante patente: (i) la integración del transformador toroidal dentro del poste modular, (ii) el sistema de disipación pasiva con barras de aluminio, y (iii) el módulo IoT integrado. Esto garantiza diferenciación frente a soluciones internacionales, aportando valor único en América Latina.</w:t>
      </w:r>
    </w:p>
    <w:p>
      <w:pPr>
        <w:pStyle w:val="Heading1"/>
      </w:pPr>
      <w:r>
        <w:t>4. Comparación ejecutiva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Toroidal en tanque colgado</w:t>
            </w:r>
          </w:p>
        </w:tc>
        <w:tc>
          <w:tcPr>
            <w:tcW w:type="dxa" w:w="2880"/>
          </w:tcPr>
          <w:p>
            <w:r>
              <w:t>POSTEDOR</w:t>
            </w:r>
          </w:p>
        </w:tc>
      </w:tr>
      <w:tr>
        <w:tc>
          <w:tcPr>
            <w:tcW w:type="dxa" w:w="2880"/>
          </w:tcPr>
          <w:p>
            <w:r>
              <w:t>Instalación</w:t>
            </w:r>
          </w:p>
        </w:tc>
        <w:tc>
          <w:tcPr>
            <w:tcW w:type="dxa" w:w="2880"/>
          </w:tcPr>
          <w:p>
            <w:r>
              <w:t>Tanque colgado estándar</w:t>
            </w:r>
          </w:p>
        </w:tc>
        <w:tc>
          <w:tcPr>
            <w:tcW w:type="dxa" w:w="2880"/>
          </w:tcPr>
          <w:p>
            <w:r>
              <w:t>Integración en poste modular de 12 m</w:t>
            </w:r>
          </w:p>
        </w:tc>
      </w:tr>
      <w:tr>
        <w:tc>
          <w:tcPr>
            <w:tcW w:type="dxa" w:w="2880"/>
          </w:tcPr>
          <w:p>
            <w:r>
              <w:t>Potencia</w:t>
            </w:r>
          </w:p>
        </w:tc>
        <w:tc>
          <w:tcPr>
            <w:tcW w:type="dxa" w:w="2880"/>
          </w:tcPr>
          <w:p>
            <w:r>
              <w:t>5–25 kVA</w:t>
            </w:r>
          </w:p>
        </w:tc>
        <w:tc>
          <w:tcPr>
            <w:tcW w:type="dxa" w:w="2880"/>
          </w:tcPr>
          <w:p>
            <w:r>
              <w:t>5–15 kVA</w:t>
            </w:r>
          </w:p>
        </w:tc>
      </w:tr>
      <w:tr>
        <w:tc>
          <w:tcPr>
            <w:tcW w:type="dxa" w:w="2880"/>
          </w:tcPr>
          <w:p>
            <w:r>
              <w:t>Refrigeración</w:t>
            </w:r>
          </w:p>
        </w:tc>
        <w:tc>
          <w:tcPr>
            <w:tcW w:type="dxa" w:w="2880"/>
          </w:tcPr>
          <w:p>
            <w:r>
              <w:t>Araña + poste (sin aceite)</w:t>
            </w:r>
          </w:p>
        </w:tc>
        <w:tc>
          <w:tcPr>
            <w:tcW w:type="dxa" w:w="2880"/>
          </w:tcPr>
          <w:p>
            <w:r>
              <w:t>Barras disipadoras + ventilación natural</w:t>
            </w:r>
          </w:p>
        </w:tc>
      </w:tr>
      <w:tr>
        <w:tc>
          <w:tcPr>
            <w:tcW w:type="dxa" w:w="2880"/>
          </w:tcPr>
          <w:p>
            <w:r>
              <w:t>Funcionalidades adicionales</w:t>
            </w:r>
          </w:p>
        </w:tc>
        <w:tc>
          <w:tcPr>
            <w:tcW w:type="dxa" w:w="2880"/>
          </w:tcPr>
          <w:p>
            <w:r>
              <w:t>Distribución eléctrica</w:t>
            </w:r>
          </w:p>
        </w:tc>
        <w:tc>
          <w:tcPr>
            <w:tcW w:type="dxa" w:w="2880"/>
          </w:tcPr>
          <w:p>
            <w:r>
              <w:t>Solar 3 kWp, cargador EV, IoT, sensorización</w:t>
            </w:r>
          </w:p>
        </w:tc>
      </w:tr>
      <w:tr>
        <w:tc>
          <w:tcPr>
            <w:tcW w:type="dxa" w:w="2880"/>
          </w:tcPr>
          <w:p>
            <w:r>
              <w:t>Mantenimiento</w:t>
            </w:r>
          </w:p>
        </w:tc>
        <w:tc>
          <w:tcPr>
            <w:tcW w:type="dxa" w:w="2880"/>
          </w:tcPr>
          <w:p>
            <w:r>
              <w:t>Mínimo, sin aceite</w:t>
            </w:r>
          </w:p>
        </w:tc>
        <w:tc>
          <w:tcPr>
            <w:tcW w:type="dxa" w:w="2880"/>
          </w:tcPr>
          <w:p>
            <w:r>
              <w:t>Mantenimiento predictivo vía IoT</w:t>
            </w:r>
          </w:p>
        </w:tc>
      </w:tr>
      <w:tr>
        <w:tc>
          <w:tcPr>
            <w:tcW w:type="dxa" w:w="2880"/>
          </w:tcPr>
          <w:p>
            <w:r>
              <w:t>Normativas</w:t>
            </w:r>
          </w:p>
        </w:tc>
        <w:tc>
          <w:tcPr>
            <w:tcW w:type="dxa" w:w="2880"/>
          </w:tcPr>
          <w:p>
            <w:r>
              <w:t>IEC/IEEE + RETIE</w:t>
            </w:r>
          </w:p>
        </w:tc>
        <w:tc>
          <w:tcPr>
            <w:tcW w:type="dxa" w:w="2880"/>
          </w:tcPr>
          <w:p>
            <w:r>
              <w:t>IEC/IEEE + RETIE + IP65 IoT</w:t>
            </w:r>
          </w:p>
        </w:tc>
      </w:tr>
    </w:tbl>
    <w:p>
      <w:pPr>
        <w:pStyle w:val="Heading1"/>
      </w:pPr>
      <w:r>
        <w:t>5. Implicaciones de negocio y ESG</w:t>
      </w:r>
    </w:p>
    <w:p>
      <w:r>
        <w:t>- Menor CAPEX en tanques y accesorios (sin aceite)</w:t>
        <w:br/>
        <w:t>- Reducción OPEX del cliente: sin mantenimiento de aceite, menor peso y transporte</w:t>
        <w:br/>
        <w:t>- Narrativa ESG sólida: sin riesgo ambiental, menor huella de carbono</w:t>
        <w:br/>
        <w:t>- POSTEDOR agrega diferenciación urbana, estética y de smart grids</w:t>
        <w:br/>
        <w:t>- Potencial de escalamiento industrial con lote piloto → serie</w:t>
      </w:r>
    </w:p>
    <w:p>
      <w:pPr>
        <w:pStyle w:val="Heading1"/>
      </w:pPr>
      <w:r>
        <w:t>6. Conclusiones y próximos pasos</w:t>
      </w:r>
    </w:p>
    <w:p>
      <w:r>
        <w:t>Los transformadores toroidales en seco hasta 25 kVA son una alternativa viable y más sostenible frente a los convencionales. El proyecto POSTEDOR amplía la propuesta, integrando energía renovable e inteligencia digital. Los próximos pasos incluyen prototipado, certificación, validación en campo y estrategia de patente para asegurar el posicionamiento competitivo.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