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3C6E"/>
          <w:sz w:val="30"/>
        </w:rPr>
        <w:t>BERTULFO PÉREZ</w:t>
      </w:r>
    </w:p>
    <w:p>
      <w:pPr>
        <w:spacing w:after="0"/>
        <w:jc w:val="center"/>
      </w:pPr>
      <w:r>
        <w:rPr>
          <w:rFonts w:ascii="Calibri" w:hAnsi="Calibri"/>
          <w:b w:val="0"/>
          <w:color w:val="4A7C9E"/>
          <w:sz w:val="22"/>
        </w:rPr>
        <w:t>Ingeniero Ambiental</w:t>
      </w:r>
    </w:p>
    <w:p>
      <w:pPr>
        <w:spacing w:after="80"/>
        <w:jc w:val="center"/>
      </w:pPr>
      <w:r>
        <w:rPr>
          <w:rFonts w:ascii="Calibri" w:hAnsi="Calibri"/>
          <w:b w:val="0"/>
          <w:color w:val="888888"/>
          <w:sz w:val="18"/>
        </w:rPr>
        <w:t>Tel: +57 123 123 1234 | juan.perez@email.com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A3C6E"/>
          <w:sz w:val="22"/>
        </w:rPr>
        <w:t>PERFIL PROFESIONAL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Ingeniero Ambiental con experiencia en evaluación de impacto ambiental, gestión de residuos y monitoreo de calidad de agua y aire. Capacidad comprobada en dirección de proyectos de protección ambiental y cumplimiento normativo. Enfoque en soluciones integradas que armonizan desarrollo comunitario y conservación ambiental, con especial interés en proyectos de agua potable y saneamiento.</w:t>
      </w:r>
    </w:p>
    <w:p>
      <w:r>
        <w:rPr>
          <w:rFonts w:ascii="Calibri" w:hAnsi="Calibri"/>
          <w:b/>
          <w:color w:val="1A3C6E"/>
          <w:sz w:val="22"/>
        </w:rPr>
        <w:t>EXPERIENCIA LABORAL RELEVANTE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Ambiental — Grupo Carpini, Medellín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Ene 2024 - Presente</w:t>
      </w:r>
    </w:p>
    <w:p>
      <w:pPr>
        <w:spacing w:after="40"/>
        <w:ind w:left="283"/>
      </w:pPr>
      <w:r>
        <w:rPr>
          <w:rFonts w:ascii="Calibri" w:hAnsi="Calibri"/>
          <w:sz w:val="20"/>
        </w:rPr>
        <w:t>Dirección de proyectos de gestión de residuos sólidos. Desarrollo de programas de monitoreo ambiental. Coordinación de evaluaciones de impacto ambiental.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Ingeniero Ambiental de Planta — Consultora Ambiental S.A, Bogotá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Oct 2019 - Sep 2023</w:t>
      </w:r>
    </w:p>
    <w:p>
      <w:pPr>
        <w:spacing w:after="40"/>
        <w:ind w:left="283"/>
      </w:pPr>
      <w:r>
        <w:rPr>
          <w:rFonts w:ascii="Calibri" w:hAnsi="Calibri"/>
          <w:sz w:val="20"/>
        </w:rPr>
        <w:t>Estudios de calidad de agua y aire en diferentes regiones. Elaboración de informes técnicos y estudios de impacto ambiental para proyectos de infraestructura.</w:t>
      </w:r>
    </w:p>
    <w:p>
      <w:r>
        <w:rPr>
          <w:rFonts w:ascii="Calibri" w:hAnsi="Calibri"/>
          <w:b/>
          <w:color w:val="1A3C6E"/>
          <w:sz w:val="22"/>
        </w:rPr>
        <w:t>EDUCACIÓN</w:t>
      </w:r>
    </w:p>
    <w:p>
      <w:pPr>
        <w:spacing w:after="0"/>
      </w:pPr>
      <w:r>
        <w:rPr>
          <w:rFonts w:ascii="Calibri" w:hAnsi="Calibri"/>
          <w:b/>
          <w:sz w:val="20"/>
        </w:rPr>
        <w:t>Maestría en Ingeniería Ambiental</w:t>
      </w:r>
    </w:p>
    <w:p>
      <w:pPr>
        <w:spacing w:after="40"/>
      </w:pPr>
      <w:r>
        <w:rPr>
          <w:rFonts w:ascii="Calibri" w:hAnsi="Calibri"/>
          <w:sz w:val="20"/>
        </w:rPr>
        <w:t>Universidad Nacional de Colombia, 2024</w:t>
      </w:r>
    </w:p>
    <w:p>
      <w:pPr>
        <w:spacing w:after="0"/>
      </w:pPr>
      <w:r>
        <w:rPr>
          <w:rFonts w:ascii="Calibri" w:hAnsi="Calibri"/>
          <w:b/>
          <w:sz w:val="20"/>
        </w:rPr>
        <w:t>Grado en Ingeniería Ambiental</w:t>
      </w:r>
    </w:p>
    <w:p>
      <w:pPr>
        <w:spacing w:after="40"/>
      </w:pPr>
      <w:r>
        <w:rPr>
          <w:rFonts w:ascii="Calibri" w:hAnsi="Calibri"/>
          <w:sz w:val="20"/>
        </w:rPr>
        <w:t>Universidad de los Andes, 2017</w:t>
      </w:r>
    </w:p>
    <w:p>
      <w:r>
        <w:rPr>
          <w:rFonts w:ascii="Calibri" w:hAnsi="Calibri"/>
          <w:b/>
          <w:color w:val="1A3C6E"/>
          <w:sz w:val="22"/>
        </w:rPr>
        <w:t>HABILIDADES CLAVE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Evaluación de Impacto Ambiental • Monitoreo calidad de agua y aire • Gestión de residuos • ArcGIS • Legislación ambiental colombiana • ISO 14001 • Modelado ambiental • Proyectos de agua y saneamiento</w:t>
      </w:r>
    </w:p>
    <w:p>
      <w:r>
        <w:rPr>
          <w:rFonts w:ascii="Calibri" w:hAnsi="Calibri"/>
          <w:b/>
          <w:color w:val="1A3C6E"/>
          <w:sz w:val="22"/>
        </w:rPr>
        <w:t>CERTIFICACIONES</w:t>
      </w:r>
    </w:p>
    <w:p>
      <w:pPr>
        <w:spacing w:after="20"/>
      </w:pPr>
      <w:r>
        <w:rPr>
          <w:rFonts w:ascii="Calibri" w:hAnsi="Calibri"/>
          <w:b w:val="0"/>
          <w:color w:val="333333"/>
          <w:sz w:val="20"/>
        </w:rPr>
        <w:t>• Gestión Ambiental ISO 14001 — Universidad Externado de Colombia</w:t>
      </w:r>
    </w:p>
    <w:p>
      <w:pPr>
        <w:spacing w:after="20"/>
      </w:pPr>
      <w:r>
        <w:rPr>
          <w:rFonts w:ascii="Calibri" w:hAnsi="Calibri"/>
          <w:b w:val="0"/>
          <w:color w:val="333333"/>
          <w:sz w:val="20"/>
        </w:rPr>
        <w:t>• Evaluación de Impacto Ambiental — Pontificia Universidad Javeriana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rFonts w:ascii="Calibri" w:hAnsi="Calibri"/>
          <w:b w:val="0"/>
          <w:color w:val="999999"/>
          <w:sz w:val="16"/>
        </w:rPr>
        <w:t>Miembro del equipo AQUA-8 — RELX Environmental Challenge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