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4896" w14:textId="6B771DD9" w:rsidR="00E91AB6" w:rsidRDefault="00E91AB6" w:rsidP="00E91AB6">
      <w:pPr>
        <w:rPr>
          <w:b/>
          <w:bCs/>
        </w:rPr>
      </w:pPr>
      <w:r w:rsidRPr="00E91AB6">
        <w:rPr>
          <w:b/>
          <w:bCs/>
          <w:noProof/>
        </w:rPr>
        <w:drawing>
          <wp:inline distT="0" distB="0" distL="0" distR="0" wp14:anchorId="53C10DBC" wp14:editId="3038C189">
            <wp:extent cx="1511378" cy="1257365"/>
            <wp:effectExtent l="0" t="0" r="0" b="0"/>
            <wp:docPr id="1644329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29197" name=""/>
                    <pic:cNvPicPr/>
                  </pic:nvPicPr>
                  <pic:blipFill>
                    <a:blip r:embed="rId5"/>
                    <a:stretch>
                      <a:fillRect/>
                    </a:stretch>
                  </pic:blipFill>
                  <pic:spPr>
                    <a:xfrm>
                      <a:off x="0" y="0"/>
                      <a:ext cx="1511378" cy="1257365"/>
                    </a:xfrm>
                    <a:prstGeom prst="rect">
                      <a:avLst/>
                    </a:prstGeom>
                  </pic:spPr>
                </pic:pic>
              </a:graphicData>
            </a:graphic>
          </wp:inline>
        </w:drawing>
      </w:r>
    </w:p>
    <w:p w14:paraId="0E2F150B" w14:textId="77777777" w:rsidR="00CD6EAC" w:rsidRPr="00CD6EAC" w:rsidRDefault="00CD6EAC" w:rsidP="00CD6EAC">
      <w:pPr>
        <w:spacing w:after="0" w:line="240" w:lineRule="auto"/>
        <w:rPr>
          <w:rFonts w:ascii="Arial" w:eastAsia="Times New Roman" w:hAnsi="Arial" w:cs="Arial"/>
          <w:color w:val="FFFFFF"/>
          <w:kern w:val="0"/>
          <w:lang w:eastAsia="es-CO"/>
          <w14:ligatures w14:val="none"/>
        </w:rPr>
      </w:pPr>
      <w:r w:rsidRPr="00CD6EAC">
        <w:rPr>
          <w:rFonts w:ascii="Arial" w:eastAsia="Times New Roman" w:hAnsi="Arial" w:cs="Arial"/>
          <w:b/>
          <w:bCs/>
          <w:color w:val="098D56"/>
          <w:kern w:val="0"/>
          <w:sz w:val="27"/>
          <w:szCs w:val="27"/>
          <w:lang w:eastAsia="es-CO"/>
          <w14:ligatures w14:val="none"/>
        </w:rPr>
        <w:t>"La Sostenibilidad Ambiental, un Compromiso de Todos"</w:t>
      </w:r>
    </w:p>
    <w:p w14:paraId="246FE407" w14:textId="77777777" w:rsidR="00CD6EAC" w:rsidRDefault="00CD6EAC" w:rsidP="00E91AB6">
      <w:pPr>
        <w:rPr>
          <w:b/>
          <w:bCs/>
        </w:rPr>
      </w:pPr>
    </w:p>
    <w:p w14:paraId="2C4DFB63" w14:textId="0C656F40" w:rsidR="00E91AB6" w:rsidRPr="00E91AB6" w:rsidRDefault="00E91AB6" w:rsidP="00E91AB6">
      <w:r>
        <w:rPr>
          <w:b/>
          <w:bCs/>
        </w:rPr>
        <w:t>C</w:t>
      </w:r>
      <w:r w:rsidRPr="00E91AB6">
        <w:rPr>
          <w:b/>
          <w:bCs/>
        </w:rPr>
        <w:t>ORPORACIÓN AUTÓNOMA REGIONAL DE LA GUAJIRA</w:t>
      </w:r>
      <w:r w:rsidRPr="00E91AB6">
        <w:t xml:space="preserve"> </w:t>
      </w:r>
      <w:r w:rsidRPr="00E91AB6">
        <w:rPr>
          <w:b/>
          <w:bCs/>
        </w:rPr>
        <w:t>CORPOGUAJIRA</w:t>
      </w:r>
    </w:p>
    <w:p w14:paraId="46B1D43D" w14:textId="77777777" w:rsidR="00E91AB6" w:rsidRPr="00E91AB6" w:rsidRDefault="00E91AB6" w:rsidP="00E91AB6">
      <w:r w:rsidRPr="00E91AB6">
        <w:t xml:space="preserve">NIT. 800.095.861-8 Carrera 7 No. 12-25, Riohacha, La Guajira </w:t>
      </w:r>
      <w:hyperlink r:id="rId6" w:tgtFrame="_blank" w:history="1">
        <w:r w:rsidRPr="00E91AB6">
          <w:rPr>
            <w:rStyle w:val="Hipervnculo"/>
          </w:rPr>
          <w:t>www.corpoguajira.gov.co</w:t>
        </w:r>
      </w:hyperlink>
    </w:p>
    <w:p w14:paraId="2F2808BE" w14:textId="77777777" w:rsidR="00E91AB6" w:rsidRPr="00E91AB6" w:rsidRDefault="00000000" w:rsidP="00E91AB6">
      <w:r>
        <w:pict w14:anchorId="6AEF9BAA">
          <v:rect id="_x0000_i1025" style="width:0;height:1.5pt" o:hralign="center" o:hrstd="t" o:hr="t" fillcolor="#a0a0a0" stroked="f"/>
        </w:pict>
      </w:r>
    </w:p>
    <w:p w14:paraId="2DE44009" w14:textId="77777777" w:rsidR="00E91AB6" w:rsidRPr="00E91AB6" w:rsidRDefault="00E91AB6" w:rsidP="00E91AB6">
      <w:r w:rsidRPr="00E91AB6">
        <w:rPr>
          <w:b/>
          <w:bCs/>
        </w:rPr>
        <w:t>CARTA DE APOYO TÉCNICO Y ACOMPAÑAMIENTO INSTITUCIONAL</w:t>
      </w:r>
    </w:p>
    <w:p w14:paraId="28795909" w14:textId="0124D5F5" w:rsidR="00E91AB6" w:rsidRDefault="00E91AB6" w:rsidP="00E91AB6">
      <w:r w:rsidRPr="00E91AB6">
        <w:t xml:space="preserve">Riohacha, La Guajira, </w:t>
      </w:r>
      <w:r>
        <w:t>5 de mayo de 2026</w:t>
      </w:r>
    </w:p>
    <w:p w14:paraId="55DB09C2" w14:textId="77777777" w:rsidR="00E91AB6" w:rsidRPr="00E91AB6" w:rsidRDefault="00E91AB6" w:rsidP="00E91AB6"/>
    <w:p w14:paraId="437786CA" w14:textId="77777777" w:rsidR="00E91AB6" w:rsidRDefault="00E91AB6" w:rsidP="00E91AB6">
      <w:pPr>
        <w:rPr>
          <w:b/>
          <w:bCs/>
        </w:rPr>
      </w:pPr>
      <w:r w:rsidRPr="00E91AB6">
        <w:rPr>
          <w:b/>
          <w:bCs/>
        </w:rPr>
        <w:t>Señores:</w:t>
      </w:r>
      <w:r w:rsidRPr="00E91AB6">
        <w:t xml:space="preserve"> </w:t>
      </w:r>
      <w:r w:rsidRPr="00E91AB6">
        <w:rPr>
          <w:b/>
          <w:bCs/>
        </w:rPr>
        <w:t xml:space="preserve">EQUIPO AQUA-8 / </w:t>
      </w:r>
    </w:p>
    <w:p w14:paraId="525977D9" w14:textId="52684D5E" w:rsidR="00E91AB6" w:rsidRPr="00E91AB6" w:rsidRDefault="00E91AB6" w:rsidP="00E91AB6">
      <w:r w:rsidRPr="00E91AB6">
        <w:rPr>
          <w:b/>
          <w:bCs/>
        </w:rPr>
        <w:t>RELX</w:t>
      </w:r>
      <w:r w:rsidRPr="00E91AB6">
        <w:t xml:space="preserve"> </w:t>
      </w:r>
      <w:proofErr w:type="spellStart"/>
      <w:r w:rsidRPr="00E91AB6">
        <w:rPr>
          <w:b/>
          <w:bCs/>
        </w:rPr>
        <w:t>RELX</w:t>
      </w:r>
      <w:proofErr w:type="spellEnd"/>
      <w:r w:rsidRPr="00E91AB6">
        <w:rPr>
          <w:b/>
          <w:bCs/>
        </w:rPr>
        <w:t xml:space="preserve"> </w:t>
      </w:r>
      <w:proofErr w:type="spellStart"/>
      <w:r w:rsidRPr="00E91AB6">
        <w:rPr>
          <w:b/>
          <w:bCs/>
        </w:rPr>
        <w:t>Environmental</w:t>
      </w:r>
      <w:proofErr w:type="spellEnd"/>
      <w:r w:rsidRPr="00E91AB6">
        <w:rPr>
          <w:b/>
          <w:bCs/>
        </w:rPr>
        <w:t xml:space="preserve"> </w:t>
      </w:r>
      <w:proofErr w:type="spellStart"/>
      <w:r w:rsidRPr="00E91AB6">
        <w:rPr>
          <w:b/>
          <w:bCs/>
        </w:rPr>
        <w:t>Challenge</w:t>
      </w:r>
      <w:proofErr w:type="spellEnd"/>
      <w:r w:rsidRPr="00E91AB6">
        <w:rPr>
          <w:b/>
          <w:bCs/>
        </w:rPr>
        <w:t xml:space="preserve"> 2026</w:t>
      </w:r>
      <w:r w:rsidRPr="00E91AB6">
        <w:t xml:space="preserve"> </w:t>
      </w:r>
    </w:p>
    <w:p w14:paraId="4D57A7E8" w14:textId="4F123ECD" w:rsidR="00E91AB6" w:rsidRPr="00E91AB6" w:rsidRDefault="00E91AB6" w:rsidP="00E91AB6"/>
    <w:p w14:paraId="1B94BF30" w14:textId="77777777" w:rsidR="00E91AB6" w:rsidRDefault="00E91AB6" w:rsidP="00E91AB6">
      <w:pPr>
        <w:rPr>
          <w:b/>
          <w:bCs/>
        </w:rPr>
      </w:pPr>
      <w:r w:rsidRPr="00E91AB6">
        <w:rPr>
          <w:b/>
          <w:bCs/>
        </w:rPr>
        <w:t xml:space="preserve">REF: APOYO INSTITUCIONAL AL PROYECTO AQUA-8 — </w:t>
      </w:r>
    </w:p>
    <w:p w14:paraId="36D15496" w14:textId="066CEB8A" w:rsidR="00E91AB6" w:rsidRPr="00E91AB6" w:rsidRDefault="00E91AB6" w:rsidP="00E91AB6">
      <w:r w:rsidRPr="00E91AB6">
        <w:rPr>
          <w:b/>
          <w:bCs/>
        </w:rPr>
        <w:t>SISTEMA DE DESALINIZACIÓN MODULAR EN MANAURE, LA GUAJIRA</w:t>
      </w:r>
    </w:p>
    <w:p w14:paraId="17A6C826" w14:textId="77777777" w:rsidR="00E91AB6" w:rsidRPr="00E91AB6" w:rsidRDefault="00000000" w:rsidP="00E91AB6">
      <w:r>
        <w:pict w14:anchorId="2AB7C4E6">
          <v:rect id="_x0000_i1026" style="width:0;height:1.5pt" o:hralign="center" o:hrstd="t" o:hr="t" fillcolor="#a0a0a0" stroked="f"/>
        </w:pict>
      </w:r>
    </w:p>
    <w:p w14:paraId="7459227B" w14:textId="6444DFF2" w:rsidR="00E91AB6" w:rsidRPr="00E91AB6" w:rsidRDefault="00E91AB6" w:rsidP="00E91AB6">
      <w:r w:rsidRPr="00E91AB6">
        <w:t xml:space="preserve">La Corporación Autónoma Regional de La Guajira —CORPOGUAJIRA— en ejercicio de sus funciones como autoridad ambiental en el departamento de La Guajira, en especial las establecidas en el Acuerdo 0021 de 2022, manifiesta su </w:t>
      </w:r>
      <w:r w:rsidRPr="00E91AB6">
        <w:rPr>
          <w:b/>
          <w:bCs/>
        </w:rPr>
        <w:t>apoyo técnico y acompañamiento institucional</w:t>
      </w:r>
      <w:r w:rsidRPr="00E91AB6">
        <w:t xml:space="preserve"> al proyecto </w:t>
      </w:r>
      <w:r w:rsidRPr="00E91AB6">
        <w:rPr>
          <w:b/>
          <w:bCs/>
        </w:rPr>
        <w:t xml:space="preserve">AQUA-8 Modular </w:t>
      </w:r>
      <w:proofErr w:type="spellStart"/>
      <w:r w:rsidRPr="00E91AB6">
        <w:rPr>
          <w:b/>
          <w:bCs/>
        </w:rPr>
        <w:t>Desalination</w:t>
      </w:r>
      <w:proofErr w:type="spellEnd"/>
      <w:r w:rsidRPr="00E91AB6">
        <w:rPr>
          <w:b/>
          <w:bCs/>
        </w:rPr>
        <w:t xml:space="preserve"> </w:t>
      </w:r>
      <w:proofErr w:type="spellStart"/>
      <w:r w:rsidRPr="00E91AB6">
        <w:rPr>
          <w:b/>
          <w:bCs/>
        </w:rPr>
        <w:t>System</w:t>
      </w:r>
      <w:proofErr w:type="spellEnd"/>
      <w:r w:rsidRPr="00E91AB6">
        <w:rPr>
          <w:b/>
          <w:bCs/>
        </w:rPr>
        <w:t xml:space="preserve"> (AMDS)</w:t>
      </w:r>
      <w:r w:rsidRPr="00E91AB6">
        <w:t xml:space="preserve">, presentado ante la convocatoria </w:t>
      </w:r>
      <w:r w:rsidRPr="00E91AB6">
        <w:rPr>
          <w:b/>
          <w:bCs/>
        </w:rPr>
        <w:t xml:space="preserve">RELX </w:t>
      </w:r>
      <w:proofErr w:type="spellStart"/>
      <w:r w:rsidRPr="00E91AB6">
        <w:rPr>
          <w:b/>
          <w:bCs/>
        </w:rPr>
        <w:t>Environmental</w:t>
      </w:r>
      <w:proofErr w:type="spellEnd"/>
      <w:r w:rsidRPr="00E91AB6">
        <w:rPr>
          <w:b/>
          <w:bCs/>
        </w:rPr>
        <w:t xml:space="preserve"> </w:t>
      </w:r>
      <w:proofErr w:type="spellStart"/>
      <w:r w:rsidRPr="00E91AB6">
        <w:rPr>
          <w:b/>
          <w:bCs/>
        </w:rPr>
        <w:t>Challenge</w:t>
      </w:r>
      <w:proofErr w:type="spellEnd"/>
      <w:r w:rsidRPr="00E91AB6">
        <w:rPr>
          <w:b/>
          <w:bCs/>
        </w:rPr>
        <w:t xml:space="preserve"> 2026</w:t>
      </w:r>
      <w:r w:rsidRPr="00E91AB6">
        <w:t>.</w:t>
      </w:r>
    </w:p>
    <w:p w14:paraId="1A8CD03B" w14:textId="77777777" w:rsidR="00E91AB6" w:rsidRPr="00E91AB6" w:rsidRDefault="00E91AB6" w:rsidP="00E91AB6">
      <w:r w:rsidRPr="00E91AB6">
        <w:rPr>
          <w:b/>
          <w:bCs/>
        </w:rPr>
        <w:t>1. ANTECEDENTES Y JUSTIFICACIÓN</w:t>
      </w:r>
    </w:p>
    <w:p w14:paraId="271D318A" w14:textId="32886021" w:rsidR="00E91AB6" w:rsidRPr="00E91AB6" w:rsidRDefault="00E91AB6" w:rsidP="00E91AB6">
      <w:r w:rsidRPr="00E91AB6">
        <w:t xml:space="preserve">La Guajira es el departamento más árido de Colombia, con </w:t>
      </w:r>
      <w:r w:rsidR="000A5839">
        <w:t>precipitaciones</w:t>
      </w:r>
      <w:r w:rsidRPr="00E91AB6">
        <w:t xml:space="preserve"> anuales inferiores a 500 mm y una población significativa sin acceso a agua potable segura. La comunidad </w:t>
      </w:r>
      <w:proofErr w:type="spellStart"/>
      <w:r w:rsidRPr="00E91AB6">
        <w:t>Wayúu</w:t>
      </w:r>
      <w:proofErr w:type="spellEnd"/>
      <w:r w:rsidRPr="00E91AB6">
        <w:t xml:space="preserve"> de Manaure, asentada en la costa del Caribe, enfrenta una paradoja hídrica crítica: abundante agua de mar a su alcance, pero cero </w:t>
      </w:r>
      <w:r w:rsidRPr="00E91AB6">
        <w:lastRenderedPageBreak/>
        <w:t>infraestructura para convertirla en agua potable. Las comunidades dependen de carrotanques subsidiados que, además de ser costosos e inestables logísticamente, generan emisiones de CO₂ y no garantizan suministro continuo.</w:t>
      </w:r>
    </w:p>
    <w:p w14:paraId="26024743" w14:textId="77777777" w:rsidR="00E91AB6" w:rsidRPr="00E91AB6" w:rsidRDefault="00E91AB6" w:rsidP="00E91AB6">
      <w:r w:rsidRPr="00E91AB6">
        <w:t xml:space="preserve">CORPOGUAJIRA, mediante su </w:t>
      </w:r>
      <w:r w:rsidRPr="00E91AB6">
        <w:rPr>
          <w:b/>
          <w:bCs/>
        </w:rPr>
        <w:t>Subdirección de Gestión Ambiental</w:t>
      </w:r>
      <w:r w:rsidRPr="00E91AB6">
        <w:t xml:space="preserve"> y su </w:t>
      </w:r>
      <w:r w:rsidRPr="00E91AB6">
        <w:rPr>
          <w:b/>
          <w:bCs/>
        </w:rPr>
        <w:t>Dirección Territorial del Sur</w:t>
      </w:r>
      <w:r w:rsidRPr="00E91AB6">
        <w:t>, tiene entre sus funciones específicas el apoyo a programas de abastecimiento de agua a comunidades étnicas (Acuerdo 0021/2022, Artículo Décimo, numeral 16) y el manejo sostenible del agua, reservorios y sistemas de abastecimiento (Artículo Octavo, numeral 16). El proyecto AQUA-8 se alinea directamente con estas competencias institucionales.</w:t>
      </w:r>
    </w:p>
    <w:p w14:paraId="40749DCC" w14:textId="77777777" w:rsidR="00E91AB6" w:rsidRPr="00E91AB6" w:rsidRDefault="00E91AB6" w:rsidP="00E91AB6">
      <w:r w:rsidRPr="00E91AB6">
        <w:rPr>
          <w:b/>
          <w:bCs/>
        </w:rPr>
        <w:t>2. COMPROMISOS INSTITUCIONALES DE CORPOGUAJIRA</w:t>
      </w:r>
    </w:p>
    <w:p w14:paraId="54D66763" w14:textId="77777777" w:rsidR="00E91AB6" w:rsidRPr="00E91AB6" w:rsidRDefault="00E91AB6" w:rsidP="00E91AB6">
      <w:r w:rsidRPr="00E91AB6">
        <w:t>CORPOGUAJIRA se compromete a acompañar el proyecto AQUA-8 en los siguientes términos:</w:t>
      </w:r>
    </w:p>
    <w:p w14:paraId="4049175C" w14:textId="77777777" w:rsidR="00E91AB6" w:rsidRPr="00E91AB6" w:rsidRDefault="00E91AB6" w:rsidP="00E91AB6">
      <w:r w:rsidRPr="00E91AB6">
        <w:rPr>
          <w:b/>
          <w:bCs/>
        </w:rPr>
        <w:t>A. Trámite de permisos y autorizaciones ambientales</w:t>
      </w:r>
    </w:p>
    <w:p w14:paraId="4F11E875" w14:textId="77777777" w:rsidR="00E91AB6" w:rsidRPr="00E91AB6" w:rsidRDefault="00E91AB6" w:rsidP="00E91AB6">
      <w:pPr>
        <w:numPr>
          <w:ilvl w:val="0"/>
          <w:numId w:val="1"/>
        </w:numPr>
      </w:pPr>
      <w:r w:rsidRPr="00E91AB6">
        <w:t>Gestionar el permiso de captación de agua de mar conforme a la Resolución 0631 de 2015 (vertimientos puntuales a cuerpos de agua) y la normativa del Sistema Nacional Ambiental (SINA).</w:t>
      </w:r>
    </w:p>
    <w:p w14:paraId="7D0FA7A4" w14:textId="77777777" w:rsidR="00E91AB6" w:rsidRPr="00E91AB6" w:rsidRDefault="00E91AB6" w:rsidP="00E91AB6">
      <w:pPr>
        <w:numPr>
          <w:ilvl w:val="0"/>
          <w:numId w:val="1"/>
        </w:numPr>
      </w:pPr>
      <w:r w:rsidRPr="00E91AB6">
        <w:t>Asesorar en el cumplimiento de la Resolución 2115 de 2007 para garantizar la calidad del agua producto (&lt; 500 ppm TDS).</w:t>
      </w:r>
    </w:p>
    <w:p w14:paraId="5C9F484B" w14:textId="77777777" w:rsidR="00E91AB6" w:rsidRPr="00E91AB6" w:rsidRDefault="00E91AB6" w:rsidP="00E91AB6">
      <w:pPr>
        <w:numPr>
          <w:ilvl w:val="0"/>
          <w:numId w:val="1"/>
        </w:numPr>
      </w:pPr>
      <w:r w:rsidRPr="00E91AB6">
        <w:t>Acompañar la gestión de licencias ambientales requeridas para la instalación del sistema.</w:t>
      </w:r>
    </w:p>
    <w:p w14:paraId="65A5600D" w14:textId="77777777" w:rsidR="00E91AB6" w:rsidRPr="00E91AB6" w:rsidRDefault="00E91AB6" w:rsidP="00E91AB6">
      <w:r w:rsidRPr="00E91AB6">
        <w:rPr>
          <w:b/>
          <w:bCs/>
        </w:rPr>
        <w:t>B. Monitoreo ambiental y control de calidad</w:t>
      </w:r>
    </w:p>
    <w:p w14:paraId="1462C7C3" w14:textId="77777777" w:rsidR="00E91AB6" w:rsidRPr="00E91AB6" w:rsidRDefault="00E91AB6" w:rsidP="00E91AB6">
      <w:pPr>
        <w:numPr>
          <w:ilvl w:val="0"/>
          <w:numId w:val="2"/>
        </w:numPr>
      </w:pPr>
      <w:r w:rsidRPr="00E91AB6">
        <w:t>Instalar un punto de monitoreo de calidad de agua costera en la zona de descarga de salmuera a las salineras locales, con datos abiertos integrados al Sistema de Información Ambiental de CORPOGUAJIRA.</w:t>
      </w:r>
    </w:p>
    <w:p w14:paraId="2C96530A" w14:textId="77777777" w:rsidR="00E91AB6" w:rsidRPr="00E91AB6" w:rsidRDefault="00E91AB6" w:rsidP="00E91AB6">
      <w:pPr>
        <w:numPr>
          <w:ilvl w:val="0"/>
          <w:numId w:val="2"/>
        </w:numPr>
      </w:pPr>
      <w:r w:rsidRPr="00E91AB6">
        <w:t>Realizar seguimiento semestral a los parámetros de calidad del agua producto y de la salmuera valorizada.</w:t>
      </w:r>
    </w:p>
    <w:p w14:paraId="1DFC8040" w14:textId="77777777" w:rsidR="00E91AB6" w:rsidRPr="00E91AB6" w:rsidRDefault="00E91AB6" w:rsidP="00E91AB6">
      <w:pPr>
        <w:numPr>
          <w:ilvl w:val="0"/>
          <w:numId w:val="2"/>
        </w:numPr>
      </w:pPr>
      <w:r w:rsidRPr="00E91AB6">
        <w:t>Verificar el cumplimiento del principio de cero descarga de salmuera al océano, como condición ambiental del proyecto.</w:t>
      </w:r>
    </w:p>
    <w:p w14:paraId="7AD0D403" w14:textId="77777777" w:rsidR="00E91AB6" w:rsidRPr="00E91AB6" w:rsidRDefault="00E91AB6" w:rsidP="00E91AB6">
      <w:r w:rsidRPr="00E91AB6">
        <w:rPr>
          <w:b/>
          <w:bCs/>
        </w:rPr>
        <w:t>C. Consulta previa y participación comunitaria</w:t>
      </w:r>
    </w:p>
    <w:p w14:paraId="38628335" w14:textId="77777777" w:rsidR="00E91AB6" w:rsidRPr="00E91AB6" w:rsidRDefault="00E91AB6" w:rsidP="00E91AB6">
      <w:pPr>
        <w:numPr>
          <w:ilvl w:val="0"/>
          <w:numId w:val="3"/>
        </w:numPr>
      </w:pPr>
      <w:r w:rsidRPr="00E91AB6">
        <w:t xml:space="preserve">Facilitar los espacios de diálogo con las autoridades tradicionales </w:t>
      </w:r>
      <w:proofErr w:type="spellStart"/>
      <w:r w:rsidRPr="00E91AB6">
        <w:t>Wayúu</w:t>
      </w:r>
      <w:proofErr w:type="spellEnd"/>
      <w:r w:rsidRPr="00E91AB6">
        <w:t xml:space="preserve"> de Manaure para la consulta previa, conforme al Decreto 4633 de 2011 y la Ley 21 de 1991.</w:t>
      </w:r>
    </w:p>
    <w:p w14:paraId="36505582" w14:textId="77777777" w:rsidR="00E91AB6" w:rsidRPr="00E91AB6" w:rsidRDefault="00E91AB6" w:rsidP="00E91AB6">
      <w:pPr>
        <w:numPr>
          <w:ilvl w:val="0"/>
          <w:numId w:val="3"/>
        </w:numPr>
      </w:pPr>
      <w:r w:rsidRPr="00E91AB6">
        <w:lastRenderedPageBreak/>
        <w:t>Acompañar la conformación del Comité de Agua Comunitario (CAC) como instancia de gobernanza del recurso hídrico.</w:t>
      </w:r>
    </w:p>
    <w:p w14:paraId="42ED1A1E" w14:textId="77777777" w:rsidR="00E91AB6" w:rsidRPr="00E91AB6" w:rsidRDefault="00E91AB6" w:rsidP="00E91AB6">
      <w:pPr>
        <w:numPr>
          <w:ilvl w:val="0"/>
          <w:numId w:val="3"/>
        </w:numPr>
      </w:pPr>
      <w:r w:rsidRPr="00E91AB6">
        <w:t xml:space="preserve">Garantizar que el 40% de los roles técnicos y de decisión sean ocupados por mujeres </w:t>
      </w:r>
      <w:proofErr w:type="spellStart"/>
      <w:r w:rsidRPr="00E91AB6">
        <w:t>Wayúu</w:t>
      </w:r>
      <w:proofErr w:type="spellEnd"/>
      <w:r w:rsidRPr="00E91AB6">
        <w:t>, en cumplimiento de la política de género de CORPOGUAJIRA.</w:t>
      </w:r>
    </w:p>
    <w:p w14:paraId="1D0FCC17" w14:textId="77777777" w:rsidR="00E91AB6" w:rsidRPr="00E91AB6" w:rsidRDefault="00E91AB6" w:rsidP="00E91AB6">
      <w:r w:rsidRPr="00E91AB6">
        <w:rPr>
          <w:b/>
          <w:bCs/>
        </w:rPr>
        <w:t>D. Transferencia tecnológica y educación ambiental</w:t>
      </w:r>
    </w:p>
    <w:p w14:paraId="02154402" w14:textId="77777777" w:rsidR="00E91AB6" w:rsidRPr="00E91AB6" w:rsidRDefault="00E91AB6" w:rsidP="00E91AB6">
      <w:pPr>
        <w:numPr>
          <w:ilvl w:val="0"/>
          <w:numId w:val="4"/>
        </w:numPr>
      </w:pPr>
      <w:r w:rsidRPr="00E91AB6">
        <w:t>Apoyar la capacitación de operadores locales en coordinación con la Universidad de La Guajira (</w:t>
      </w:r>
      <w:proofErr w:type="spellStart"/>
      <w:r w:rsidRPr="00E91AB6">
        <w:t>UniGuajira</w:t>
      </w:r>
      <w:proofErr w:type="spellEnd"/>
      <w:r w:rsidRPr="00E91AB6">
        <w:t>).</w:t>
      </w:r>
    </w:p>
    <w:p w14:paraId="04DEB64E" w14:textId="77777777" w:rsidR="00E91AB6" w:rsidRPr="00E91AB6" w:rsidRDefault="00E91AB6" w:rsidP="00E91AB6">
      <w:pPr>
        <w:numPr>
          <w:ilvl w:val="0"/>
          <w:numId w:val="4"/>
        </w:numPr>
      </w:pPr>
      <w:r w:rsidRPr="00E91AB6">
        <w:t>Incluir el proyecto AQUA-8 en los programas de educación ambiental no formal de CORPOGUAJIRA (PRAES, PROCEDAS).</w:t>
      </w:r>
    </w:p>
    <w:p w14:paraId="6F047CF1" w14:textId="77777777" w:rsidR="00E91AB6" w:rsidRPr="00E91AB6" w:rsidRDefault="00E91AB6" w:rsidP="00E91AB6">
      <w:pPr>
        <w:numPr>
          <w:ilvl w:val="0"/>
          <w:numId w:val="4"/>
        </w:numPr>
      </w:pPr>
      <w:r w:rsidRPr="00E91AB6">
        <w:t>Documentar la experiencia como caso de estudio para replicación en otras comunidades costeras de La Guajira.</w:t>
      </w:r>
    </w:p>
    <w:p w14:paraId="1A3A19A3" w14:textId="77777777" w:rsidR="00E91AB6" w:rsidRPr="00E91AB6" w:rsidRDefault="00E91AB6" w:rsidP="00E91AB6">
      <w:r w:rsidRPr="00E91AB6">
        <w:rPr>
          <w:b/>
          <w:bCs/>
        </w:rPr>
        <w:t>3. CONDICIONES Y REQUISITOS DEL ACOMPAÑAMIENTO</w:t>
      </w:r>
    </w:p>
    <w:p w14:paraId="41F642BA" w14:textId="77777777" w:rsidR="00E91AB6" w:rsidRPr="00E91AB6" w:rsidRDefault="00E91AB6" w:rsidP="00E91AB6">
      <w:r w:rsidRPr="00E91AB6">
        <w:t>Para que el apoyo institucional de CORPOGUAJIRA sea efectivo, el proyecto AQUA-8 debe cumplir con las siguientes condiciones:</w:t>
      </w:r>
    </w:p>
    <w:p w14:paraId="1F6AC279" w14:textId="77777777" w:rsidR="00E91AB6" w:rsidRPr="00E91AB6" w:rsidRDefault="00E91AB6" w:rsidP="00E91AB6">
      <w:r w:rsidRPr="00E91AB6">
        <w:rPr>
          <w:b/>
          <w:bCs/>
        </w:rPr>
        <w:t>Table</w:t>
      </w:r>
    </w:p>
    <w:tbl>
      <w:tblPr>
        <w:tblW w:w="0" w:type="auto"/>
        <w:tblCellMar>
          <w:left w:w="0" w:type="dxa"/>
          <w:right w:w="0" w:type="dxa"/>
        </w:tblCellMar>
        <w:tblLook w:val="04A0" w:firstRow="1" w:lastRow="0" w:firstColumn="1" w:lastColumn="0" w:noHBand="0" w:noVBand="1"/>
      </w:tblPr>
      <w:tblGrid>
        <w:gridCol w:w="2383"/>
        <w:gridCol w:w="3919"/>
        <w:gridCol w:w="2536"/>
      </w:tblGrid>
      <w:tr w:rsidR="00E91AB6" w:rsidRPr="00E91AB6" w14:paraId="62891F96"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5DB35AD2" w14:textId="77777777" w:rsidR="00E91AB6" w:rsidRPr="00E91AB6" w:rsidRDefault="00E91AB6" w:rsidP="00E91AB6">
            <w:pPr>
              <w:rPr>
                <w:b/>
                <w:bCs/>
              </w:rPr>
            </w:pPr>
            <w:r w:rsidRPr="00E91AB6">
              <w:rPr>
                <w:b/>
                <w:bCs/>
              </w:rPr>
              <w:t>Condición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4B01357" w14:textId="77777777" w:rsidR="00E91AB6" w:rsidRPr="00E91AB6" w:rsidRDefault="00E91AB6" w:rsidP="00E91AB6">
            <w:pPr>
              <w:rPr>
                <w:b/>
                <w:bCs/>
              </w:rPr>
            </w:pPr>
            <w:r w:rsidRPr="00E91AB6">
              <w:rPr>
                <w:b/>
                <w:bCs/>
              </w:rPr>
              <w:t>Descripción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1E2BD68" w14:textId="77777777" w:rsidR="00E91AB6" w:rsidRPr="00E91AB6" w:rsidRDefault="00E91AB6" w:rsidP="00E91AB6">
            <w:pPr>
              <w:rPr>
                <w:b/>
                <w:bCs/>
              </w:rPr>
            </w:pPr>
            <w:r w:rsidRPr="00E91AB6">
              <w:rPr>
                <w:b/>
                <w:bCs/>
              </w:rPr>
              <w:t>Responsable</w:t>
            </w:r>
          </w:p>
        </w:tc>
      </w:tr>
      <w:tr w:rsidR="00E91AB6" w:rsidRPr="00E91AB6" w14:paraId="6EF79EE5"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18DB168" w14:textId="77777777" w:rsidR="00E91AB6" w:rsidRPr="00E91AB6" w:rsidRDefault="00E91AB6" w:rsidP="00E91AB6">
            <w:r w:rsidRPr="00E91AB6">
              <w:rPr>
                <w:b/>
                <w:bCs/>
              </w:rPr>
              <w:t>C1. Cumplimiento normativo</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3DBBC8B" w14:textId="77777777" w:rsidR="00E91AB6" w:rsidRPr="00E91AB6" w:rsidRDefault="00E91AB6" w:rsidP="00E91AB6">
            <w:r w:rsidRPr="00E91AB6">
              <w:t>Presentar estudios de impacto ambiental preliminar y plan de manejo ambiental antes de la instalación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FDD1190" w14:textId="77777777" w:rsidR="00E91AB6" w:rsidRPr="00E91AB6" w:rsidRDefault="00E91AB6" w:rsidP="00E91AB6">
            <w:r w:rsidRPr="00E91AB6">
              <w:t>Equipo AQUA-8</w:t>
            </w:r>
          </w:p>
        </w:tc>
      </w:tr>
      <w:tr w:rsidR="00E91AB6" w:rsidRPr="00E91AB6" w14:paraId="43B0BAFD"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C97B260" w14:textId="77777777" w:rsidR="00E91AB6" w:rsidRPr="00E91AB6" w:rsidRDefault="00E91AB6" w:rsidP="00E91AB6">
            <w:r w:rsidRPr="00E91AB6">
              <w:rPr>
                <w:b/>
                <w:bCs/>
              </w:rPr>
              <w:t>C2. Monitoreo transparente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2A2D807" w14:textId="77777777" w:rsidR="00E91AB6" w:rsidRPr="00E91AB6" w:rsidRDefault="00E91AB6" w:rsidP="00E91AB6">
            <w:r w:rsidRPr="00E91AB6">
              <w:t>Instalar sensores de calidad de agua conectados al SCADA, con acceso remoto a CORPOGUAJIRA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C466580" w14:textId="77777777" w:rsidR="00E91AB6" w:rsidRPr="00E91AB6" w:rsidRDefault="00E91AB6" w:rsidP="00E91AB6">
            <w:r w:rsidRPr="00E91AB6">
              <w:t>Equipo AQUA-8</w:t>
            </w:r>
          </w:p>
        </w:tc>
      </w:tr>
      <w:tr w:rsidR="00E91AB6" w:rsidRPr="00E91AB6" w14:paraId="0E6301B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E024D6E" w14:textId="77777777" w:rsidR="00E91AB6" w:rsidRPr="00E91AB6" w:rsidRDefault="00E91AB6" w:rsidP="00E91AB6">
            <w:r w:rsidRPr="00E91AB6">
              <w:rPr>
                <w:b/>
                <w:bCs/>
              </w:rPr>
              <w:t>C3. Consulta previa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96166C6" w14:textId="77777777" w:rsidR="00E91AB6" w:rsidRPr="00E91AB6" w:rsidRDefault="00E91AB6" w:rsidP="00E91AB6">
            <w:r w:rsidRPr="00E91AB6">
              <w:t xml:space="preserve">Documentar la consulta previa con autoridades </w:t>
            </w:r>
            <w:proofErr w:type="spellStart"/>
            <w:r w:rsidRPr="00E91AB6">
              <w:t>Wayúu</w:t>
            </w:r>
            <w:proofErr w:type="spellEnd"/>
            <w:r w:rsidRPr="00E91AB6">
              <w:t xml:space="preserve"> con actas firmadas</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8B0B6D5" w14:textId="77777777" w:rsidR="00E91AB6" w:rsidRPr="00E91AB6" w:rsidRDefault="00E91AB6" w:rsidP="00E91AB6">
            <w:r w:rsidRPr="00E91AB6">
              <w:t>Equipo AQUA-8 + CORPOGUAJIRA</w:t>
            </w:r>
          </w:p>
        </w:tc>
      </w:tr>
      <w:tr w:rsidR="00E91AB6" w:rsidRPr="00E91AB6" w14:paraId="7531BE9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7459862" w14:textId="77777777" w:rsidR="00E91AB6" w:rsidRPr="00E91AB6" w:rsidRDefault="00E91AB6" w:rsidP="00E91AB6">
            <w:r w:rsidRPr="00E91AB6">
              <w:rPr>
                <w:b/>
                <w:bCs/>
              </w:rPr>
              <w:lastRenderedPageBreak/>
              <w:t>C4. Economía circular</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3F3A558" w14:textId="77777777" w:rsidR="00E91AB6" w:rsidRPr="00E91AB6" w:rsidRDefault="00E91AB6" w:rsidP="00E91AB6">
            <w:r w:rsidRPr="00E91AB6">
              <w:t>Mantener el convenio activo con salineras locales para recepción de salmuera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51AEE39" w14:textId="77777777" w:rsidR="00E91AB6" w:rsidRPr="00E91AB6" w:rsidRDefault="00E91AB6" w:rsidP="00E91AB6">
            <w:r w:rsidRPr="00E91AB6">
              <w:t>Equipo AQUA-8</w:t>
            </w:r>
          </w:p>
        </w:tc>
      </w:tr>
      <w:tr w:rsidR="00E91AB6" w:rsidRPr="00E91AB6" w14:paraId="5A62AC40"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069CEC6" w14:textId="77777777" w:rsidR="00E91AB6" w:rsidRPr="00E91AB6" w:rsidRDefault="00E91AB6" w:rsidP="00E91AB6">
            <w:r w:rsidRPr="00E91AB6">
              <w:rPr>
                <w:b/>
                <w:bCs/>
              </w:rPr>
              <w:t>C5. Reporte de impacto</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62E37A7" w14:textId="77777777" w:rsidR="00E91AB6" w:rsidRPr="00E91AB6" w:rsidRDefault="00E91AB6" w:rsidP="00E91AB6">
            <w:r w:rsidRPr="00E91AB6">
              <w:t>Entregar informes trimestrales de producción, calidad de agua y autonomía hídrica</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619E492" w14:textId="77777777" w:rsidR="00E91AB6" w:rsidRPr="00E91AB6" w:rsidRDefault="00E91AB6" w:rsidP="00E91AB6">
            <w:r w:rsidRPr="00E91AB6">
              <w:t>Equipo AQUA-8</w:t>
            </w:r>
          </w:p>
        </w:tc>
      </w:tr>
      <w:tr w:rsidR="00E91AB6" w:rsidRPr="00E91AB6" w14:paraId="207D9451"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1676ECCB" w14:textId="77777777" w:rsidR="00E91AB6" w:rsidRPr="00E91AB6" w:rsidRDefault="00E91AB6" w:rsidP="00E91AB6">
            <w:r w:rsidRPr="00E91AB6">
              <w:rPr>
                <w:b/>
                <w:bCs/>
              </w:rPr>
              <w:t xml:space="preserve">C6. Sostenibilidad </w:t>
            </w:r>
            <w:proofErr w:type="spellStart"/>
            <w:r w:rsidRPr="00E91AB6">
              <w:rPr>
                <w:b/>
                <w:bCs/>
              </w:rPr>
              <w:t>post-piloto</w:t>
            </w:r>
            <w:proofErr w:type="spellEnd"/>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B66DD8B" w14:textId="77777777" w:rsidR="00E91AB6" w:rsidRPr="00E91AB6" w:rsidRDefault="00E91AB6" w:rsidP="00E91AB6">
            <w:r w:rsidRPr="00E91AB6">
              <w:t>Presentar plan de sostenibilidad operativa a 3 años antes del mes 6 de operación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44E075E" w14:textId="77777777" w:rsidR="00E91AB6" w:rsidRPr="00E91AB6" w:rsidRDefault="00E91AB6" w:rsidP="00E91AB6">
            <w:r w:rsidRPr="00E91AB6">
              <w:t>Equipo AQUA-8</w:t>
            </w:r>
          </w:p>
        </w:tc>
      </w:tr>
    </w:tbl>
    <w:p w14:paraId="0CAFA1E0" w14:textId="77777777" w:rsidR="00E91AB6" w:rsidRPr="00E91AB6" w:rsidRDefault="00E91AB6" w:rsidP="00E91AB6">
      <w:r w:rsidRPr="00E91AB6">
        <w:rPr>
          <w:b/>
          <w:bCs/>
        </w:rPr>
        <w:t>4. ALINEACIÓN CON PLANES TERRITORIALES</w:t>
      </w:r>
    </w:p>
    <w:p w14:paraId="48E1B590" w14:textId="77777777" w:rsidR="00E91AB6" w:rsidRPr="00E91AB6" w:rsidRDefault="00E91AB6" w:rsidP="00E91AB6">
      <w:r w:rsidRPr="00E91AB6">
        <w:t>El proyecto AQUA-8 se enmarca en:</w:t>
      </w:r>
    </w:p>
    <w:p w14:paraId="15FF2F14" w14:textId="77777777" w:rsidR="00E91AB6" w:rsidRPr="00E91AB6" w:rsidRDefault="00E91AB6" w:rsidP="00E91AB6">
      <w:pPr>
        <w:numPr>
          <w:ilvl w:val="0"/>
          <w:numId w:val="5"/>
        </w:numPr>
      </w:pPr>
      <w:r w:rsidRPr="00E91AB6">
        <w:rPr>
          <w:b/>
          <w:bCs/>
        </w:rPr>
        <w:t>Plan de Desarrollo Departamental de La Guajira 2024-2027</w:t>
      </w:r>
      <w:r w:rsidRPr="00E91AB6">
        <w:t>: Eje de agua potable y saneamiento básico.</w:t>
      </w:r>
    </w:p>
    <w:p w14:paraId="79BDDCF7" w14:textId="77777777" w:rsidR="00E91AB6" w:rsidRPr="00E91AB6" w:rsidRDefault="00E91AB6" w:rsidP="00E91AB6">
      <w:pPr>
        <w:numPr>
          <w:ilvl w:val="0"/>
          <w:numId w:val="5"/>
        </w:numPr>
      </w:pPr>
      <w:r w:rsidRPr="00E91AB6">
        <w:rPr>
          <w:b/>
          <w:bCs/>
        </w:rPr>
        <w:t>Plan de Gestión Ambiental Regional (PGAR)</w:t>
      </w:r>
      <w:r w:rsidRPr="00E91AB6">
        <w:t>: Estrategia de adaptación al cambio climático en zonas costeras.</w:t>
      </w:r>
    </w:p>
    <w:p w14:paraId="03D2F39C" w14:textId="77777777" w:rsidR="00E91AB6" w:rsidRPr="00E91AB6" w:rsidRDefault="00E91AB6" w:rsidP="00E91AB6">
      <w:pPr>
        <w:numPr>
          <w:ilvl w:val="0"/>
          <w:numId w:val="5"/>
        </w:numPr>
      </w:pPr>
      <w:r w:rsidRPr="00E91AB6">
        <w:rPr>
          <w:b/>
          <w:bCs/>
        </w:rPr>
        <w:t>Plan de Acción de CORPOGUAJIRA 2026</w:t>
      </w:r>
      <w:r w:rsidRPr="00E91AB6">
        <w:t>: Línea de abastecimiento de agua a comunidades étnicas y programas de economía circular.</w:t>
      </w:r>
    </w:p>
    <w:p w14:paraId="4ED84F29" w14:textId="77777777" w:rsidR="00E91AB6" w:rsidRPr="00E91AB6" w:rsidRDefault="00E91AB6" w:rsidP="00E91AB6">
      <w:r w:rsidRPr="00E91AB6">
        <w:rPr>
          <w:b/>
          <w:bCs/>
        </w:rPr>
        <w:t>5. COORDENADAS DE INSTALACIÓN Y EXPANSIÓN</w:t>
      </w:r>
    </w:p>
    <w:p w14:paraId="5B61A72B" w14:textId="77777777" w:rsidR="00E91AB6" w:rsidRPr="00E91AB6" w:rsidRDefault="00E91AB6" w:rsidP="00E91AB6">
      <w:r w:rsidRPr="00E91AB6">
        <w:t>CORPOGUAJIRA valida las siguientes coordenadas preliminares para el despliegue del sistema AQUA-8, sujetas a confirmación técnica de campo:</w:t>
      </w:r>
    </w:p>
    <w:p w14:paraId="4C56FD34" w14:textId="6B1DB7C3" w:rsidR="00E91AB6" w:rsidRPr="00E91AB6" w:rsidRDefault="00E91AB6" w:rsidP="00E91AB6"/>
    <w:tbl>
      <w:tblPr>
        <w:tblW w:w="0" w:type="auto"/>
        <w:tblCellMar>
          <w:left w:w="0" w:type="dxa"/>
          <w:right w:w="0" w:type="dxa"/>
        </w:tblCellMar>
        <w:tblLook w:val="04A0" w:firstRow="1" w:lastRow="0" w:firstColumn="1" w:lastColumn="0" w:noHBand="0" w:noVBand="1"/>
      </w:tblPr>
      <w:tblGrid>
        <w:gridCol w:w="2703"/>
        <w:gridCol w:w="2979"/>
        <w:gridCol w:w="3156"/>
      </w:tblGrid>
      <w:tr w:rsidR="00E91AB6" w:rsidRPr="00E91AB6" w14:paraId="5EC8B664"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403C92E6" w14:textId="77777777" w:rsidR="00E91AB6" w:rsidRPr="00E91AB6" w:rsidRDefault="00E91AB6" w:rsidP="00E91AB6">
            <w:pPr>
              <w:rPr>
                <w:b/>
                <w:bCs/>
              </w:rPr>
            </w:pPr>
            <w:r w:rsidRPr="00E91AB6">
              <w:rPr>
                <w:b/>
                <w:bCs/>
              </w:rPr>
              <w:t>Unidad</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EDC67AE" w14:textId="77777777" w:rsidR="00E91AB6" w:rsidRPr="00E91AB6" w:rsidRDefault="00E91AB6" w:rsidP="00E91AB6">
            <w:pPr>
              <w:rPr>
                <w:b/>
                <w:bCs/>
              </w:rPr>
            </w:pPr>
            <w:r w:rsidRPr="00E91AB6">
              <w:rPr>
                <w:b/>
                <w:bCs/>
              </w:rPr>
              <w:t>Coordenadas</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8826E28" w14:textId="77777777" w:rsidR="00E91AB6" w:rsidRPr="00E91AB6" w:rsidRDefault="00E91AB6" w:rsidP="00E91AB6">
            <w:pPr>
              <w:rPr>
                <w:b/>
                <w:bCs/>
              </w:rPr>
            </w:pPr>
            <w:r w:rsidRPr="00E91AB6">
              <w:rPr>
                <w:b/>
                <w:bCs/>
              </w:rPr>
              <w:t>Uso previsto</w:t>
            </w:r>
          </w:p>
        </w:tc>
      </w:tr>
      <w:tr w:rsidR="00E91AB6" w:rsidRPr="00E91AB6" w14:paraId="679FCD2D"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50A0D91" w14:textId="77777777" w:rsidR="00E91AB6" w:rsidRPr="00E91AB6" w:rsidRDefault="00E91AB6" w:rsidP="00E91AB6">
            <w:r w:rsidRPr="00E91AB6">
              <w:rPr>
                <w:b/>
                <w:bCs/>
              </w:rPr>
              <w:t>Contenedor No. 1 (Piloto)</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DB75B73" w14:textId="77777777" w:rsidR="00E91AB6" w:rsidRPr="00E91AB6" w:rsidRDefault="00E91AB6" w:rsidP="00E91AB6">
            <w:r w:rsidRPr="00E91AB6">
              <w:t>11°49'37.67"N, 72°21'8.24"W</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E3C3A91" w14:textId="4D9C0629" w:rsidR="00E91AB6" w:rsidRPr="00E91AB6" w:rsidRDefault="00E91AB6" w:rsidP="00E91AB6">
            <w:r w:rsidRPr="00E91AB6">
              <w:t>Fase I: 3 m³/día, validación técnica</w:t>
            </w:r>
          </w:p>
        </w:tc>
      </w:tr>
      <w:tr w:rsidR="00E91AB6" w:rsidRPr="00E91AB6" w14:paraId="47AE86CF"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788F24F7" w14:textId="77777777" w:rsidR="00E91AB6" w:rsidRPr="00E91AB6" w:rsidRDefault="00E91AB6" w:rsidP="00E91AB6">
            <w:r w:rsidRPr="00E91AB6">
              <w:rPr>
                <w:b/>
                <w:bCs/>
              </w:rPr>
              <w:lastRenderedPageBreak/>
              <w:t>Contenedor No. 2</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68A0DF8" w14:textId="77777777" w:rsidR="00E91AB6" w:rsidRPr="00E91AB6" w:rsidRDefault="00E91AB6" w:rsidP="00E91AB6">
            <w:r w:rsidRPr="00E91AB6">
              <w:t>11°49'7.35"N, 72°21'1.42"W</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946AED9" w14:textId="77777777" w:rsidR="00E91AB6" w:rsidRPr="00E91AB6" w:rsidRDefault="00E91AB6" w:rsidP="00E91AB6">
            <w:r w:rsidRPr="00E91AB6">
              <w:t>Fase II: expansión a 50 m³/día</w:t>
            </w:r>
          </w:p>
        </w:tc>
      </w:tr>
    </w:tbl>
    <w:p w14:paraId="0D769416" w14:textId="1E80D0BA" w:rsidR="00E91AB6" w:rsidRPr="00E91AB6" w:rsidRDefault="00E91AB6" w:rsidP="00E91AB6">
      <w:r w:rsidRPr="00E91AB6">
        <w:t xml:space="preserve">La expansión modular a lo largo de la línea costera de Manaure </w:t>
      </w:r>
      <w:r w:rsidR="00066C43">
        <w:t xml:space="preserve">para entrar al interior de la tierra </w:t>
      </w:r>
      <w:r w:rsidRPr="00E91AB6">
        <w:t>será evaluada por CORPOGUAJIRA conforme a los resultados del piloto y la disponibilidad de recursos hídricos marinos.</w:t>
      </w:r>
    </w:p>
    <w:p w14:paraId="191BBE27" w14:textId="77777777" w:rsidR="00E91AB6" w:rsidRPr="00E91AB6" w:rsidRDefault="00E91AB6" w:rsidP="00E91AB6">
      <w:r w:rsidRPr="00E91AB6">
        <w:rPr>
          <w:b/>
          <w:bCs/>
        </w:rPr>
        <w:t>6. DECLARACIÓN FINAL</w:t>
      </w:r>
    </w:p>
    <w:p w14:paraId="585A8D72" w14:textId="77777777" w:rsidR="00E91AB6" w:rsidRPr="00E91AB6" w:rsidRDefault="00E91AB6" w:rsidP="00E91AB6">
      <w:r w:rsidRPr="00E91AB6">
        <w:t xml:space="preserve">CORPOGUAJIRA reconoce que el proyecto AQUA-8 representa una innovación tecnológica pertinente para La Guajira: desalinización 100% solar, sin baterías electroquímicas, con economía circular de salmuera y gobernanza comunitaria </w:t>
      </w:r>
      <w:proofErr w:type="spellStart"/>
      <w:r w:rsidRPr="00E91AB6">
        <w:t>Wayúu</w:t>
      </w:r>
      <w:proofErr w:type="spellEnd"/>
      <w:r w:rsidRPr="00E91AB6">
        <w:t>. Este modelo supera las limitaciones de las plantas desalinizadoras tradicionales (monolíticas, dependientes de red eléctrica, con descarga destructiva de salmuera) y se alinea con la política de desarrollo sostenible del departamento.</w:t>
      </w:r>
    </w:p>
    <w:p w14:paraId="24F13FDC" w14:textId="77777777" w:rsidR="00E91AB6" w:rsidRPr="00E91AB6" w:rsidRDefault="00E91AB6" w:rsidP="00E91AB6">
      <w:r w:rsidRPr="00E91AB6">
        <w:t xml:space="preserve">Por tanto, </w:t>
      </w:r>
      <w:r w:rsidRPr="00E91AB6">
        <w:rPr>
          <w:b/>
          <w:bCs/>
        </w:rPr>
        <w:t>CORPOGUAJIRA expresa su disposición formal de acompañar técnica e institucionalmente el proyecto AQUA-8</w:t>
      </w:r>
      <w:r w:rsidRPr="00E91AB6">
        <w:t xml:space="preserve">, desde la fase de </w:t>
      </w:r>
      <w:proofErr w:type="spellStart"/>
      <w:r w:rsidRPr="00E91AB6">
        <w:t>pre-instalación</w:t>
      </w:r>
      <w:proofErr w:type="spellEnd"/>
      <w:r w:rsidRPr="00E91AB6">
        <w:t xml:space="preserve"> hasta la operación piloto y escalamiento, en los términos aquí descritos.</w:t>
      </w:r>
    </w:p>
    <w:p w14:paraId="562B8E8C" w14:textId="77777777" w:rsidR="00E91AB6" w:rsidRPr="00E91AB6" w:rsidRDefault="00000000" w:rsidP="00E91AB6">
      <w:r>
        <w:pict w14:anchorId="67096699">
          <v:rect id="_x0000_i1027" style="width:0;height:1.5pt" o:hralign="center" o:hrstd="t" o:hr="t" fillcolor="#a0a0a0" stroked="f"/>
        </w:pict>
      </w:r>
    </w:p>
    <w:p w14:paraId="60087077" w14:textId="77777777" w:rsidR="00E91AB6" w:rsidRPr="00E91AB6" w:rsidRDefault="00E91AB6" w:rsidP="00E91AB6">
      <w:r w:rsidRPr="00E91AB6">
        <w:t>Atentamente,</w:t>
      </w:r>
    </w:p>
    <w:p w14:paraId="72A9A69A" w14:textId="586ED55F" w:rsidR="000A5839" w:rsidRDefault="000A5839" w:rsidP="00E91AB6">
      <w:pPr>
        <w:rPr>
          <w:b/>
          <w:bCs/>
        </w:rPr>
      </w:pPr>
      <w:r w:rsidRPr="000A5839">
        <w:rPr>
          <w:b/>
          <w:bCs/>
        </w:rPr>
        <w:drawing>
          <wp:inline distT="0" distB="0" distL="0" distR="0" wp14:anchorId="2EFC91A7" wp14:editId="0355BF74">
            <wp:extent cx="1225550" cy="551498"/>
            <wp:effectExtent l="0" t="0" r="0" b="1270"/>
            <wp:docPr id="87282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24689" name=""/>
                    <pic:cNvPicPr/>
                  </pic:nvPicPr>
                  <pic:blipFill>
                    <a:blip r:embed="rId7"/>
                    <a:stretch>
                      <a:fillRect/>
                    </a:stretch>
                  </pic:blipFill>
                  <pic:spPr>
                    <a:xfrm>
                      <a:off x="0" y="0"/>
                      <a:ext cx="1233648" cy="555142"/>
                    </a:xfrm>
                    <a:prstGeom prst="rect">
                      <a:avLst/>
                    </a:prstGeom>
                  </pic:spPr>
                </pic:pic>
              </a:graphicData>
            </a:graphic>
          </wp:inline>
        </w:drawing>
      </w:r>
    </w:p>
    <w:p w14:paraId="5F07DF11" w14:textId="5B80004F" w:rsidR="00E91AB6" w:rsidRDefault="000A5839" w:rsidP="00E91AB6">
      <w:r>
        <w:rPr>
          <w:b/>
          <w:bCs/>
        </w:rPr>
        <w:t>S</w:t>
      </w:r>
      <w:r w:rsidRPr="000A5839">
        <w:rPr>
          <w:b/>
          <w:bCs/>
        </w:rPr>
        <w:t>amuel Lanao Robles</w:t>
      </w:r>
    </w:p>
    <w:p w14:paraId="0A54E531" w14:textId="77777777" w:rsidR="00E91AB6" w:rsidRDefault="00E91AB6" w:rsidP="00E91AB6">
      <w:r w:rsidRPr="00E91AB6">
        <w:t xml:space="preserve">Secretario General Corporación Autónoma Regional de La Guajira — </w:t>
      </w:r>
    </w:p>
    <w:p w14:paraId="3ECF7CBE" w14:textId="4C0581E4" w:rsidR="00E91AB6" w:rsidRPr="00E91AB6" w:rsidRDefault="00E91AB6" w:rsidP="00E91AB6">
      <w:r w:rsidRPr="00E91AB6">
        <w:t>CORPOGUAJIRA</w:t>
      </w:r>
    </w:p>
    <w:p w14:paraId="38F15400" w14:textId="60A76CAD" w:rsidR="00E91AB6" w:rsidRPr="00E91AB6" w:rsidRDefault="00E91AB6" w:rsidP="00E91AB6"/>
    <w:sectPr w:rsidR="00E91AB6" w:rsidRPr="00E91AB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08C"/>
    <w:multiLevelType w:val="multilevel"/>
    <w:tmpl w:val="638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C42C07"/>
    <w:multiLevelType w:val="multilevel"/>
    <w:tmpl w:val="672C7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751F4"/>
    <w:multiLevelType w:val="multilevel"/>
    <w:tmpl w:val="A850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CA678C"/>
    <w:multiLevelType w:val="multilevel"/>
    <w:tmpl w:val="44B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3A71795"/>
    <w:multiLevelType w:val="multilevel"/>
    <w:tmpl w:val="D34E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701A22"/>
    <w:multiLevelType w:val="multilevel"/>
    <w:tmpl w:val="6EF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554323">
    <w:abstractNumId w:val="4"/>
  </w:num>
  <w:num w:numId="2" w16cid:durableId="1905480706">
    <w:abstractNumId w:val="3"/>
  </w:num>
  <w:num w:numId="3" w16cid:durableId="46149831">
    <w:abstractNumId w:val="2"/>
  </w:num>
  <w:num w:numId="4" w16cid:durableId="632711104">
    <w:abstractNumId w:val="0"/>
  </w:num>
  <w:num w:numId="5" w16cid:durableId="141889873">
    <w:abstractNumId w:val="5"/>
  </w:num>
  <w:num w:numId="6" w16cid:durableId="454182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AB6"/>
    <w:rsid w:val="00066C43"/>
    <w:rsid w:val="000A5839"/>
    <w:rsid w:val="00917A72"/>
    <w:rsid w:val="00CB73C4"/>
    <w:rsid w:val="00CD6EAC"/>
    <w:rsid w:val="00E91AB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2BDB"/>
  <w15:chartTrackingRefBased/>
  <w15:docId w15:val="{B4A0286A-A592-4436-AA6D-720D32D7A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91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91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91A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91A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91A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91A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1A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1A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1A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1A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91A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91A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91A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91A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91A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1A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1A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1AB6"/>
    <w:rPr>
      <w:rFonts w:eastAsiaTheme="majorEastAsia" w:cstheme="majorBidi"/>
      <w:color w:val="272727" w:themeColor="text1" w:themeTint="D8"/>
    </w:rPr>
  </w:style>
  <w:style w:type="paragraph" w:styleId="Ttulo">
    <w:name w:val="Title"/>
    <w:basedOn w:val="Normal"/>
    <w:next w:val="Normal"/>
    <w:link w:val="TtuloCar"/>
    <w:uiPriority w:val="10"/>
    <w:qFormat/>
    <w:rsid w:val="00E91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1A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1A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1A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1AB6"/>
    <w:pPr>
      <w:spacing w:before="160"/>
      <w:jc w:val="center"/>
    </w:pPr>
    <w:rPr>
      <w:i/>
      <w:iCs/>
      <w:color w:val="404040" w:themeColor="text1" w:themeTint="BF"/>
    </w:rPr>
  </w:style>
  <w:style w:type="character" w:customStyle="1" w:styleId="CitaCar">
    <w:name w:val="Cita Car"/>
    <w:basedOn w:val="Fuentedeprrafopredeter"/>
    <w:link w:val="Cita"/>
    <w:uiPriority w:val="29"/>
    <w:rsid w:val="00E91AB6"/>
    <w:rPr>
      <w:i/>
      <w:iCs/>
      <w:color w:val="404040" w:themeColor="text1" w:themeTint="BF"/>
    </w:rPr>
  </w:style>
  <w:style w:type="paragraph" w:styleId="Prrafodelista">
    <w:name w:val="List Paragraph"/>
    <w:basedOn w:val="Normal"/>
    <w:uiPriority w:val="34"/>
    <w:qFormat/>
    <w:rsid w:val="00E91AB6"/>
    <w:pPr>
      <w:ind w:left="720"/>
      <w:contextualSpacing/>
    </w:pPr>
  </w:style>
  <w:style w:type="character" w:styleId="nfasisintenso">
    <w:name w:val="Intense Emphasis"/>
    <w:basedOn w:val="Fuentedeprrafopredeter"/>
    <w:uiPriority w:val="21"/>
    <w:qFormat/>
    <w:rsid w:val="00E91AB6"/>
    <w:rPr>
      <w:i/>
      <w:iCs/>
      <w:color w:val="0F4761" w:themeColor="accent1" w:themeShade="BF"/>
    </w:rPr>
  </w:style>
  <w:style w:type="paragraph" w:styleId="Citadestacada">
    <w:name w:val="Intense Quote"/>
    <w:basedOn w:val="Normal"/>
    <w:next w:val="Normal"/>
    <w:link w:val="CitadestacadaCar"/>
    <w:uiPriority w:val="30"/>
    <w:qFormat/>
    <w:rsid w:val="00E91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91AB6"/>
    <w:rPr>
      <w:i/>
      <w:iCs/>
      <w:color w:val="0F4761" w:themeColor="accent1" w:themeShade="BF"/>
    </w:rPr>
  </w:style>
  <w:style w:type="character" w:styleId="Referenciaintensa">
    <w:name w:val="Intense Reference"/>
    <w:basedOn w:val="Fuentedeprrafopredeter"/>
    <w:uiPriority w:val="32"/>
    <w:qFormat/>
    <w:rsid w:val="00E91AB6"/>
    <w:rPr>
      <w:b/>
      <w:bCs/>
      <w:smallCaps/>
      <w:color w:val="0F4761" w:themeColor="accent1" w:themeShade="BF"/>
      <w:spacing w:val="5"/>
    </w:rPr>
  </w:style>
  <w:style w:type="character" w:styleId="Hipervnculo">
    <w:name w:val="Hyperlink"/>
    <w:basedOn w:val="Fuentedeprrafopredeter"/>
    <w:uiPriority w:val="99"/>
    <w:unhideWhenUsed/>
    <w:rsid w:val="00E91AB6"/>
    <w:rPr>
      <w:color w:val="467886" w:themeColor="hyperlink"/>
      <w:u w:val="single"/>
    </w:rPr>
  </w:style>
  <w:style w:type="character" w:styleId="Mencinsinresolver">
    <w:name w:val="Unresolved Mention"/>
    <w:basedOn w:val="Fuentedeprrafopredeter"/>
    <w:uiPriority w:val="99"/>
    <w:semiHidden/>
    <w:unhideWhenUsed/>
    <w:rsid w:val="00E91AB6"/>
    <w:rPr>
      <w:color w:val="605E5C"/>
      <w:shd w:val="clear" w:color="auto" w:fill="E1DFDD"/>
    </w:rPr>
  </w:style>
  <w:style w:type="character" w:styleId="Fuerte">
    <w:name w:val="Strong"/>
    <w:basedOn w:val="Fuentedeprrafopredeter"/>
    <w:uiPriority w:val="22"/>
    <w:qFormat/>
    <w:rsid w:val="00CD6E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orpoguajira.gov.c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1020</Words>
  <Characters>5616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Ochoa</dc:creator>
  <cp:keywords/>
  <dc:description/>
  <cp:lastModifiedBy>Alejandro Ochoa</cp:lastModifiedBy>
  <cp:revision>3</cp:revision>
  <dcterms:created xsi:type="dcterms:W3CDTF">2026-07-07T15:42:00Z</dcterms:created>
  <dcterms:modified xsi:type="dcterms:W3CDTF">2026-07-07T16:53:00Z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ebc3b5a7-4fa3-4e44-b88e-323325df88b8</vt:lpwstr>
  </property>
</Properties>
</file>