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A3C6E"/>
          <w:sz w:val="30"/>
        </w:rPr>
        <w:t>ALEJANDRO OCHOA PÉREZ</w:t>
      </w:r>
    </w:p>
    <w:p>
      <w:pPr>
        <w:spacing w:after="0"/>
        <w:jc w:val="center"/>
      </w:pPr>
      <w:r>
        <w:rPr>
          <w:rFonts w:ascii="Calibri" w:hAnsi="Calibri"/>
          <w:b w:val="0"/>
          <w:color w:val="4A7C9E"/>
          <w:sz w:val="22"/>
        </w:rPr>
        <w:t>Ingeniero Electricista</w:t>
      </w:r>
    </w:p>
    <w:p>
      <w:pPr>
        <w:spacing w:after="80"/>
        <w:jc w:val="center"/>
      </w:pPr>
      <w:r>
        <w:rPr>
          <w:rFonts w:ascii="Calibri" w:hAnsi="Calibri"/>
          <w:b w:val="0"/>
          <w:color w:val="888888"/>
          <w:sz w:val="18"/>
        </w:rPr>
        <w:t>CC 79.673.246 de Bogotá | Tel: (300) 7849624 | alejandro8ap@gmail.com</w:t>
      </w:r>
    </w:p>
    <w:p>
      <w:pPr>
        <w:spacing w:after="40"/>
        <w:jc w:val="center"/>
      </w:pPr>
      <w:r>
        <w:rPr>
          <w:rFonts w:ascii="Calibri" w:hAnsi="Calibri"/>
          <w:b w:val="0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1A3C6E"/>
          <w:sz w:val="22"/>
        </w:rPr>
        <w:t>PERFIL PROFESIONAL</w:t>
      </w:r>
    </w:p>
    <w:p>
      <w:pPr>
        <w:spacing w:after="80"/>
      </w:pPr>
      <w:r>
        <w:rPr>
          <w:rFonts w:ascii="Calibri" w:hAnsi="Calibri"/>
          <w:b w:val="0"/>
          <w:color w:val="333333"/>
          <w:sz w:val="20"/>
        </w:rPr>
        <w:t>Ingeniero Electricista con más de 20 años de experiencia en diseño, instalación y mantenimiento de sistemas eléctricos de baja, media y alta tensión. Experiencia en proyectos de energías renovables, subestaciones eléctricas y automatización. Capacidad comprobada en dirección de equipos técnicos, gestión de proyectos y conocimiento de normativas RETIE y NTC2050.</w:t>
      </w:r>
    </w:p>
    <w:p>
      <w:r>
        <w:rPr>
          <w:rFonts w:ascii="Calibri" w:hAnsi="Calibri"/>
          <w:b/>
          <w:color w:val="1A3C6E"/>
          <w:sz w:val="22"/>
        </w:rPr>
        <w:t>EXPERIENCIA LABORAL RELEVANTE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Ingeniero Residente — CONSORCIO INNMAC-DCI / CELSIA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Jun 2024 - Jul 2024</w:t>
      </w:r>
    </w:p>
    <w:p>
      <w:pPr>
        <w:spacing w:after="40"/>
        <w:ind w:left="283"/>
      </w:pPr>
      <w:r>
        <w:rPr>
          <w:rFonts w:ascii="Calibri" w:hAnsi="Calibri"/>
          <w:sz w:val="20"/>
        </w:rPr>
        <w:t>Reubicación de línea de 115kV Flandes-Gualanday. Diseño de teleférico para transporte de materiales.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Gerente — TRANSFORMADORES KAVE S.A.S.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Dic 2023 - May 2024</w:t>
      </w:r>
    </w:p>
    <w:p>
      <w:pPr>
        <w:spacing w:after="40"/>
        <w:ind w:left="283"/>
      </w:pPr>
      <w:r>
        <w:rPr>
          <w:rFonts w:ascii="Calibri" w:hAnsi="Calibri"/>
          <w:sz w:val="20"/>
        </w:rPr>
        <w:t>Fabricación de transformadores monofásicos 5-25kVA. Diseño del Postedor. Desarrollo de software KAVECOL para fabricación.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Ingeniero Residente — GRUPO SIT S.A.S.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Nov 2021 - Feb 2022</w:t>
      </w:r>
    </w:p>
    <w:p>
      <w:pPr>
        <w:spacing w:after="40"/>
        <w:ind w:left="283"/>
      </w:pPr>
      <w:r>
        <w:rPr>
          <w:rFonts w:ascii="Calibri" w:hAnsi="Calibri"/>
          <w:sz w:val="20"/>
        </w:rPr>
        <w:t>Instalaciones internas en Coomeva Medellín. Manejo de 14 electricistas, verificación RETIE y NTC2050.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Ingeniero Residente — INGEMA S.A.S.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May 2018 - Oct 2018</w:t>
      </w:r>
    </w:p>
    <w:p>
      <w:pPr>
        <w:spacing w:after="40"/>
        <w:ind w:left="283"/>
      </w:pPr>
      <w:r>
        <w:rPr>
          <w:rFonts w:ascii="Calibri" w:hAnsi="Calibri"/>
          <w:sz w:val="20"/>
        </w:rPr>
        <w:t>Instalación de subestación Gramalote a 34.5kV.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Ingeniero Residente — INSTELEC S.A.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Mar 2011 - Oct 2012</w:t>
      </w:r>
    </w:p>
    <w:p>
      <w:pPr>
        <w:spacing w:after="40"/>
        <w:ind w:left="283"/>
      </w:pPr>
      <w:r>
        <w:rPr>
          <w:rFonts w:ascii="Calibri" w:hAnsi="Calibri"/>
          <w:sz w:val="20"/>
        </w:rPr>
        <w:t>Director de tendido de fibra óptica OPGW en líneas de 110kV y 230kV.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Ingeniero Residente — INSTELEC S.A. (Trinidad y Tobago)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Jun 2005 - Jun 2006</w:t>
      </w:r>
    </w:p>
    <w:p>
      <w:pPr>
        <w:spacing w:after="40"/>
        <w:ind w:left="283"/>
      </w:pPr>
      <w:r>
        <w:rPr>
          <w:rFonts w:ascii="Calibri" w:hAnsi="Calibri"/>
          <w:sz w:val="20"/>
        </w:rPr>
        <w:t>Mantenimiento de línea de 66kV, construcción de línea a 132kV. Gestión ISO 9001 y OSHAS 18001.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Ingeniero Electricista — GENERAR S.A. E.S.P.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Mar 2003 - Ene 2004</w:t>
      </w:r>
    </w:p>
    <w:p>
      <w:pPr>
        <w:spacing w:after="40"/>
        <w:ind w:left="283"/>
      </w:pPr>
      <w:r>
        <w:rPr>
          <w:rFonts w:ascii="Calibri" w:hAnsi="Calibri"/>
          <w:sz w:val="20"/>
        </w:rPr>
        <w:t>Coordinación de operación y mantenimiento de Central Hidroeléctrica Río Piedras.</w:t>
      </w:r>
    </w:p>
    <w:p>
      <w:r>
        <w:rPr>
          <w:rFonts w:ascii="Calibri" w:hAnsi="Calibri"/>
          <w:b/>
          <w:color w:val="1A3C6E"/>
          <w:sz w:val="22"/>
        </w:rPr>
        <w:t>EDUCACIÓN</w:t>
      </w:r>
    </w:p>
    <w:p>
      <w:pPr>
        <w:spacing w:after="0"/>
      </w:pPr>
      <w:r>
        <w:rPr>
          <w:rFonts w:ascii="Calibri" w:hAnsi="Calibri"/>
          <w:b/>
          <w:sz w:val="20"/>
        </w:rPr>
        <w:t>Ingeniería Eléctrica</w:t>
      </w:r>
    </w:p>
    <w:p>
      <w:pPr>
        <w:spacing w:after="40"/>
      </w:pPr>
      <w:r>
        <w:rPr>
          <w:rFonts w:ascii="Calibri" w:hAnsi="Calibri"/>
          <w:sz w:val="20"/>
        </w:rPr>
        <w:t>Universidad Nacional de Colombia</w:t>
      </w:r>
    </w:p>
    <w:p>
      <w:r>
        <w:rPr>
          <w:rFonts w:ascii="Calibri" w:hAnsi="Calibri"/>
          <w:b/>
          <w:color w:val="1A3C6E"/>
          <w:sz w:val="22"/>
        </w:rPr>
        <w:t>HABILIDADES CLAVE</w:t>
      </w:r>
    </w:p>
    <w:p>
      <w:pPr>
        <w:spacing w:after="80"/>
      </w:pPr>
      <w:r>
        <w:rPr>
          <w:rFonts w:ascii="Calibri" w:hAnsi="Calibri"/>
          <w:b w:val="0"/>
          <w:color w:val="333333"/>
          <w:sz w:val="20"/>
        </w:rPr>
        <w:t>Diseño eléctrico BT/MT/AT • RETIE / NTC2050 • AutoCAD / ETAP • Energía solar y renovables • SCADA y automatización • Gestión de proyectos (PMI) • Python / MATLAB • KAVECOL / MS Office</w:t>
      </w:r>
    </w:p>
    <w:p>
      <w:pPr>
        <w:spacing w:after="40"/>
        <w:jc w:val="center"/>
      </w:pPr>
      <w:r>
        <w:rPr>
          <w:rFonts w:ascii="Calibri" w:hAnsi="Calibri"/>
          <w:b w:val="0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0"/>
        <w:jc w:val="center"/>
      </w:pPr>
      <w:r>
        <w:rPr>
          <w:rFonts w:ascii="Calibri" w:hAnsi="Calibri"/>
          <w:b w:val="0"/>
          <w:color w:val="999999"/>
          <w:sz w:val="16"/>
        </w:rPr>
        <w:t>Miembro del equipo AQUA-8 — RELX Environmental Challenge 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