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DA432" w14:textId="77777777" w:rsidR="005D2553" w:rsidRDefault="005D2553" w:rsidP="005D2553">
      <w:pPr>
        <w:jc w:val="center"/>
        <w:rPr>
          <w:rStyle w:val="normaltextrun"/>
          <w:rFonts w:ascii="Calibri" w:hAnsi="Calibri" w:cs="Calibri"/>
          <w:b/>
          <w:bCs/>
          <w:lang w:val="es-ES"/>
        </w:rPr>
      </w:pPr>
    </w:p>
    <w:p w14:paraId="5861081A" w14:textId="77777777" w:rsidR="005D2553" w:rsidRPr="002209D6" w:rsidRDefault="005D2553" w:rsidP="005D2553">
      <w:pPr>
        <w:jc w:val="center"/>
        <w:rPr>
          <w:rStyle w:val="normaltextrun"/>
          <w:rFonts w:ascii="Calibri" w:hAnsi="Calibri" w:cs="Calibri"/>
          <w:b/>
          <w:bCs/>
          <w:sz w:val="36"/>
          <w:szCs w:val="36"/>
          <w:lang w:val="es-ES"/>
        </w:rPr>
      </w:pPr>
      <w:r w:rsidRPr="002209D6">
        <w:rPr>
          <w:rStyle w:val="normaltextrun"/>
          <w:rFonts w:ascii="Calibri" w:hAnsi="Calibri" w:cs="Calibri"/>
          <w:b/>
          <w:bCs/>
          <w:noProof/>
          <w:sz w:val="36"/>
          <w:szCs w:val="36"/>
          <w:lang w:val="es-ES"/>
        </w:rPr>
        <w:drawing>
          <wp:anchor distT="0" distB="0" distL="114300" distR="114300" simplePos="0" relativeHeight="251659264" behindDoc="0" locked="0" layoutInCell="1" allowOverlap="1" wp14:anchorId="2C2E7E9C" wp14:editId="0EBBF25A">
            <wp:simplePos x="0" y="0"/>
            <wp:positionH relativeFrom="margin">
              <wp:align>center</wp:align>
            </wp:positionH>
            <wp:positionV relativeFrom="paragraph">
              <wp:posOffset>386022</wp:posOffset>
            </wp:positionV>
            <wp:extent cx="6859997" cy="2170546"/>
            <wp:effectExtent l="0" t="0" r="0" b="1270"/>
            <wp:wrapSquare wrapText="bothSides"/>
            <wp:docPr id="187750523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9997" cy="2170546"/>
                    </a:xfrm>
                    <a:prstGeom prst="rect">
                      <a:avLst/>
                    </a:prstGeom>
                    <a:noFill/>
                  </pic:spPr>
                </pic:pic>
              </a:graphicData>
            </a:graphic>
            <wp14:sizeRelH relativeFrom="margin">
              <wp14:pctWidth>0</wp14:pctWidth>
            </wp14:sizeRelH>
            <wp14:sizeRelV relativeFrom="margin">
              <wp14:pctHeight>0</wp14:pctHeight>
            </wp14:sizeRelV>
          </wp:anchor>
        </w:drawing>
      </w:r>
    </w:p>
    <w:p w14:paraId="1D80A38A" w14:textId="77777777" w:rsidR="005D2553" w:rsidRPr="002209D6" w:rsidRDefault="005D2553" w:rsidP="005D2553">
      <w:pPr>
        <w:jc w:val="center"/>
        <w:rPr>
          <w:rStyle w:val="normaltextrun"/>
          <w:rFonts w:ascii="Calibri" w:hAnsi="Calibri" w:cs="Calibri"/>
          <w:b/>
          <w:bCs/>
          <w:sz w:val="36"/>
          <w:szCs w:val="36"/>
          <w:lang w:val="es-ES"/>
        </w:rPr>
      </w:pPr>
      <w:r w:rsidRPr="002209D6">
        <w:rPr>
          <w:rStyle w:val="normaltextrun"/>
          <w:rFonts w:ascii="Calibri" w:hAnsi="Calibri" w:cs="Calibri"/>
          <w:b/>
          <w:bCs/>
          <w:sz w:val="36"/>
          <w:szCs w:val="36"/>
          <w:lang w:val="es-ES"/>
        </w:rPr>
        <w:t>Alumno: José Alejandro Sampablo Martínez</w:t>
      </w:r>
    </w:p>
    <w:p w14:paraId="6B0EB3A8" w14:textId="77777777" w:rsidR="005D2553" w:rsidRPr="002209D6" w:rsidRDefault="005D2553" w:rsidP="005D2553">
      <w:pPr>
        <w:jc w:val="center"/>
        <w:rPr>
          <w:rStyle w:val="normaltextrun"/>
          <w:rFonts w:ascii="Calibri" w:hAnsi="Calibri" w:cs="Calibri"/>
          <w:b/>
          <w:bCs/>
          <w:sz w:val="36"/>
          <w:szCs w:val="36"/>
          <w:lang w:val="es-ES"/>
        </w:rPr>
      </w:pPr>
      <w:r w:rsidRPr="002209D6">
        <w:rPr>
          <w:rStyle w:val="normaltextrun"/>
          <w:rFonts w:ascii="Calibri" w:hAnsi="Calibri" w:cs="Calibri"/>
          <w:b/>
          <w:bCs/>
          <w:sz w:val="36"/>
          <w:szCs w:val="36"/>
          <w:lang w:val="es-ES"/>
        </w:rPr>
        <w:t>Número de Control: 22130582</w:t>
      </w:r>
    </w:p>
    <w:p w14:paraId="2E0F1BA9" w14:textId="72270CCA" w:rsidR="005D2553" w:rsidRDefault="005D2553" w:rsidP="005D2553">
      <w:pPr>
        <w:jc w:val="center"/>
        <w:rPr>
          <w:rStyle w:val="normaltextrun"/>
          <w:rFonts w:ascii="Calibri" w:hAnsi="Calibri" w:cs="Calibri"/>
          <w:b/>
          <w:bCs/>
          <w:sz w:val="36"/>
          <w:szCs w:val="36"/>
          <w:lang w:val="es-ES"/>
        </w:rPr>
      </w:pPr>
      <w:r w:rsidRPr="002209D6">
        <w:rPr>
          <w:rStyle w:val="normaltextrun"/>
          <w:rFonts w:ascii="Calibri" w:hAnsi="Calibri" w:cs="Calibri"/>
          <w:b/>
          <w:bCs/>
          <w:sz w:val="36"/>
          <w:szCs w:val="36"/>
          <w:lang w:val="es-ES"/>
        </w:rPr>
        <w:t xml:space="preserve">Docente: Ing. </w:t>
      </w:r>
      <w:r>
        <w:rPr>
          <w:rStyle w:val="normaltextrun"/>
          <w:rFonts w:ascii="Calibri" w:hAnsi="Calibri" w:cs="Calibri"/>
          <w:b/>
          <w:bCs/>
          <w:sz w:val="36"/>
          <w:szCs w:val="36"/>
          <w:lang w:val="es-ES"/>
        </w:rPr>
        <w:t>José Dolores Ruiz Ayala</w:t>
      </w:r>
    </w:p>
    <w:p w14:paraId="25C5FC90" w14:textId="18BEEC25" w:rsidR="005D2553" w:rsidRDefault="005D2553" w:rsidP="005D2553">
      <w:pPr>
        <w:jc w:val="center"/>
        <w:rPr>
          <w:rStyle w:val="normaltextrun"/>
          <w:rFonts w:ascii="Calibri" w:hAnsi="Calibri" w:cs="Calibri"/>
          <w:b/>
          <w:bCs/>
          <w:sz w:val="36"/>
          <w:szCs w:val="36"/>
          <w:lang w:val="es-ES"/>
        </w:rPr>
      </w:pPr>
      <w:r w:rsidRPr="005D2553">
        <w:rPr>
          <w:rStyle w:val="normaltextrun"/>
          <w:rFonts w:ascii="Calibri" w:hAnsi="Calibri" w:cs="Calibri"/>
          <w:b/>
          <w:bCs/>
          <w:sz w:val="36"/>
          <w:szCs w:val="36"/>
          <w:lang w:val="es-ES"/>
        </w:rPr>
        <w:t xml:space="preserve">Informe de </w:t>
      </w:r>
      <w:r>
        <w:rPr>
          <w:rStyle w:val="normaltextrun"/>
          <w:rFonts w:ascii="Calibri" w:hAnsi="Calibri" w:cs="Calibri"/>
          <w:b/>
          <w:bCs/>
          <w:sz w:val="36"/>
          <w:szCs w:val="36"/>
          <w:lang w:val="es-ES"/>
        </w:rPr>
        <w:t>I</w:t>
      </w:r>
      <w:r w:rsidRPr="005D2553">
        <w:rPr>
          <w:rStyle w:val="normaltextrun"/>
          <w:rFonts w:ascii="Calibri" w:hAnsi="Calibri" w:cs="Calibri"/>
          <w:b/>
          <w:bCs/>
          <w:sz w:val="36"/>
          <w:szCs w:val="36"/>
          <w:lang w:val="es-ES"/>
        </w:rPr>
        <w:t>nstalación del SGBD.</w:t>
      </w:r>
    </w:p>
    <w:p w14:paraId="14A4DDF7" w14:textId="4C49AD14" w:rsidR="005D2553" w:rsidRDefault="005D2553" w:rsidP="005D2553">
      <w:pPr>
        <w:jc w:val="center"/>
        <w:rPr>
          <w:rStyle w:val="normaltextrun"/>
          <w:rFonts w:ascii="Calibri" w:hAnsi="Calibri" w:cs="Calibri"/>
          <w:b/>
          <w:bCs/>
          <w:sz w:val="36"/>
          <w:szCs w:val="36"/>
          <w:lang w:val="es-ES"/>
        </w:rPr>
      </w:pPr>
      <w:r>
        <w:rPr>
          <w:rStyle w:val="normaltextrun"/>
          <w:rFonts w:ascii="Calibri" w:hAnsi="Calibri" w:cs="Calibri"/>
          <w:b/>
          <w:bCs/>
          <w:sz w:val="36"/>
          <w:szCs w:val="36"/>
          <w:lang w:val="es-ES"/>
        </w:rPr>
        <w:t xml:space="preserve">Materia: </w:t>
      </w:r>
      <w:r>
        <w:rPr>
          <w:rStyle w:val="normaltextrun"/>
          <w:rFonts w:ascii="Calibri" w:hAnsi="Calibri" w:cs="Calibri"/>
          <w:b/>
          <w:bCs/>
          <w:sz w:val="36"/>
          <w:szCs w:val="36"/>
          <w:lang w:val="es-ES"/>
        </w:rPr>
        <w:t>Taller de Base de Datos</w:t>
      </w:r>
    </w:p>
    <w:p w14:paraId="2F3BC828" w14:textId="77777777" w:rsidR="005D2553" w:rsidRPr="002209D6" w:rsidRDefault="005D2553" w:rsidP="005D2553">
      <w:pPr>
        <w:jc w:val="center"/>
        <w:rPr>
          <w:rStyle w:val="normaltextrun"/>
          <w:rFonts w:ascii="Calibri" w:hAnsi="Calibri" w:cs="Calibri"/>
          <w:b/>
          <w:bCs/>
          <w:sz w:val="36"/>
          <w:szCs w:val="36"/>
          <w:lang w:val="es-ES"/>
        </w:rPr>
      </w:pPr>
      <w:r w:rsidRPr="002209D6">
        <w:rPr>
          <w:rStyle w:val="normaltextrun"/>
          <w:rFonts w:ascii="Calibri" w:hAnsi="Calibri" w:cs="Calibri"/>
          <w:b/>
          <w:bCs/>
          <w:sz w:val="36"/>
          <w:szCs w:val="36"/>
          <w:lang w:val="es-ES"/>
        </w:rPr>
        <w:t>Fecha: 22/Agosto/2023</w:t>
      </w:r>
    </w:p>
    <w:p w14:paraId="237A76DB" w14:textId="77777777" w:rsidR="005D2553" w:rsidRPr="002209D6" w:rsidRDefault="005D2553" w:rsidP="005D2553">
      <w:pPr>
        <w:jc w:val="center"/>
        <w:rPr>
          <w:rStyle w:val="normaltextrun"/>
          <w:rFonts w:ascii="Calibri" w:hAnsi="Calibri" w:cs="Calibri"/>
          <w:b/>
          <w:bCs/>
          <w:sz w:val="36"/>
          <w:szCs w:val="36"/>
          <w:lang w:val="es-ES"/>
        </w:rPr>
      </w:pPr>
      <w:r w:rsidRPr="002209D6">
        <w:rPr>
          <w:rStyle w:val="normaltextrun"/>
          <w:rFonts w:ascii="Calibri" w:hAnsi="Calibri" w:cs="Calibri"/>
          <w:b/>
          <w:bCs/>
          <w:sz w:val="36"/>
          <w:szCs w:val="36"/>
          <w:lang w:val="es-ES"/>
        </w:rPr>
        <w:t>Torreón, Coah</w:t>
      </w:r>
      <w:r>
        <w:rPr>
          <w:rStyle w:val="normaltextrun"/>
          <w:rFonts w:ascii="Calibri" w:hAnsi="Calibri" w:cs="Calibri"/>
          <w:b/>
          <w:bCs/>
          <w:sz w:val="36"/>
          <w:szCs w:val="36"/>
          <w:lang w:val="es-ES"/>
        </w:rPr>
        <w:t>uila</w:t>
      </w:r>
    </w:p>
    <w:p w14:paraId="20DE5A82" w14:textId="3F65CA59" w:rsidR="005D2553" w:rsidRDefault="005D2553">
      <w:r>
        <w:br w:type="page"/>
      </w:r>
    </w:p>
    <w:p w14:paraId="3F107F37" w14:textId="71238C15" w:rsidR="0019207F" w:rsidRDefault="005D2553" w:rsidP="005D2553">
      <w:r w:rsidRPr="005D2553">
        <w:lastRenderedPageBreak/>
        <w:t>Este informe proporciona una visión general de la instalación de SQL Server 2022, incluyendo los pasos clave, los beneficios asociados y las consideraciones importantes. SQL Server 2022 es la última versión de la popular plataforma de gestión de bases de datos de Microsoft, y su implementación puede ofrecer mejoras significativas en el rendimiento, seguridad y escalabilidad de los sistemas de información de la organización.</w:t>
      </w:r>
    </w:p>
    <w:p w14:paraId="1124DE40" w14:textId="1FD7199F" w:rsidR="005D2553" w:rsidRDefault="005D2553" w:rsidP="005D2553">
      <w:r w:rsidRPr="005D2553">
        <w:t>SQL Server 2022 es una solución de gestión de bases de datos de clase empresarial desarrollada por Microsoft. Ofrece una serie de características avanzadas que pueden mejorar la eficiencia operativa, la seguridad de los datos y la toma de decisiones. La instalación de esta versión requiere una planificación cuidadosa y la consideración de varios factores.</w:t>
      </w:r>
    </w:p>
    <w:p w14:paraId="51C274A7" w14:textId="1BAA58C8" w:rsidR="005D2553" w:rsidRDefault="005D2553" w:rsidP="005D2553">
      <w:r>
        <w:t>La instalación de SQL Server 2022 ofrece una serie de beneficios clave:</w:t>
      </w:r>
    </w:p>
    <w:p w14:paraId="64D29CA1" w14:textId="711CAA33" w:rsidR="005D2553" w:rsidRDefault="005D2553" w:rsidP="005D2553">
      <w:r>
        <w:t>Mejoras en el Rendimiento: SQL Server 2022 ha sido optimizado para ofrecer un rendimiento excepcional, lo que permite la ejecución de consultas más rápidas y el procesamiento de grandes volúmenes de datos de manera eficiente.</w:t>
      </w:r>
    </w:p>
    <w:p w14:paraId="01B938D6" w14:textId="73BA538C" w:rsidR="005D2553" w:rsidRDefault="005D2553" w:rsidP="005D2553">
      <w:r>
        <w:t xml:space="preserve">Seguridad Avanzada: Introduce nuevas características de seguridad, como </w:t>
      </w:r>
      <w:proofErr w:type="spellStart"/>
      <w:r>
        <w:t>Always</w:t>
      </w:r>
      <w:proofErr w:type="spellEnd"/>
      <w:r>
        <w:t xml:space="preserve"> </w:t>
      </w:r>
      <w:proofErr w:type="spellStart"/>
      <w:r>
        <w:t>Encrypted</w:t>
      </w:r>
      <w:proofErr w:type="spellEnd"/>
      <w:r>
        <w:t xml:space="preserve"> con </w:t>
      </w:r>
      <w:proofErr w:type="spellStart"/>
      <w:r>
        <w:t>Secure</w:t>
      </w:r>
      <w:proofErr w:type="spellEnd"/>
      <w:r>
        <w:t xml:space="preserve"> Enclaves, que garantizan la protección de datos sensibles tanto en reposo como en tránsito.</w:t>
      </w:r>
    </w:p>
    <w:p w14:paraId="7E171923" w14:textId="4E2406CA" w:rsidR="005D2553" w:rsidRDefault="005D2553" w:rsidP="005D2553">
      <w:r>
        <w:t>Escalabilidad: SQL Server 2022 es altamente escalable y puede manejar cargas de trabajo crecientes sin problemas, lo que lo hace ideal para empresas en crecimiento.</w:t>
      </w:r>
    </w:p>
    <w:p w14:paraId="5C42BD2E" w14:textId="572540A2" w:rsidR="005D2553" w:rsidRDefault="005D2553" w:rsidP="005D2553">
      <w:r>
        <w:t>Integración con Plataformas en la Nube: Facilita la integración con servicios en la nube como Azure, lo que permite una mayor flexibilidad y opciones de implementación.</w:t>
      </w:r>
    </w:p>
    <w:p w14:paraId="588B9885" w14:textId="07607D0F" w:rsidR="005D2553" w:rsidRDefault="005D2553" w:rsidP="005D2553">
      <w:r>
        <w:t>Análisis Avanzados: Incluye capacidades mejoradas de análisis y generación de informes, lo que facilita la toma de decisiones basada en datos.</w:t>
      </w:r>
    </w:p>
    <w:p w14:paraId="60DBD3DB" w14:textId="1B9FD27E" w:rsidR="005D2553" w:rsidRDefault="005D2553" w:rsidP="005D2553">
      <w:r>
        <w:t>La instalación de SQL Server 2022 involucra varios pasos críticos:</w:t>
      </w:r>
    </w:p>
    <w:p w14:paraId="068623F4" w14:textId="33B0AB13" w:rsidR="005D2553" w:rsidRDefault="005D2553" w:rsidP="005D2553">
      <w:r>
        <w:t>Planificación: Definir los objetivos de la instalación, los requisitos del sistema y las necesidades de almacenamiento. Esto incluye decidir si se realizará una instalación en las instalaciones o en la nube.</w:t>
      </w:r>
    </w:p>
    <w:p w14:paraId="123168D0" w14:textId="5D5AF667" w:rsidR="005D2553" w:rsidRDefault="005D2553" w:rsidP="005D2553">
      <w:r>
        <w:t>Descarga y Preparación: Descargar la versión adecuada de SQL Server 2022 desde el sitio web de Microsoft. Asegurarse de tener las claves de licencia necesarias. Preparar el sistema, instalando las actualizaciones y configurando las políticas de seguridad.</w:t>
      </w:r>
    </w:p>
    <w:p w14:paraId="5823B6DF" w14:textId="05ABA3F7" w:rsidR="005D2553" w:rsidRDefault="005D2553" w:rsidP="005D2553">
      <w:r>
        <w:t>Instalación: Ejecutar el asistente de instalación y seguir los pasos proporcionados. Configurar las opciones de instalación, como las instancias, características y autenticación.</w:t>
      </w:r>
    </w:p>
    <w:p w14:paraId="37397750" w14:textId="24BDE657" w:rsidR="005D2553" w:rsidRDefault="005D2553" w:rsidP="005D2553">
      <w:r>
        <w:t>Configuración y Personalización: Después de la instalación, configurar las bases de datos, usuarios y roles según los requisitos de la organización. Personalizar las opciones de seguridad y rendimiento.</w:t>
      </w:r>
    </w:p>
    <w:p w14:paraId="2872C600" w14:textId="32A30983" w:rsidR="005D2553" w:rsidRDefault="005D2553" w:rsidP="005D2553">
      <w:r>
        <w:t>Mantenimiento Continuo: Implementar un plan de mantenimiento continuo que incluya copias de seguridad regulares, parches y actualizaciones de seguridad, así como la supervisión del rendimiento.</w:t>
      </w:r>
    </w:p>
    <w:p w14:paraId="1438C910" w14:textId="77777777" w:rsidR="005D2553" w:rsidRDefault="005D2553" w:rsidP="005D2553">
      <w:r>
        <w:t>Antes de proceder con la instalación, es importante tener en cuenta las siguientes consideraciones:</w:t>
      </w:r>
    </w:p>
    <w:p w14:paraId="06005323" w14:textId="618638F6" w:rsidR="005D2553" w:rsidRDefault="005D2553" w:rsidP="005D2553">
      <w:r>
        <w:lastRenderedPageBreak/>
        <w:t>Requisitos de Hardware: Asegurarse de que el hardware cumpla con los requisitos mínimos y recomendados para SQL Server 2022 para evitar problemas de rendimiento.</w:t>
      </w:r>
    </w:p>
    <w:p w14:paraId="7CFE8819" w14:textId="75442083" w:rsidR="005D2553" w:rsidRDefault="005D2553" w:rsidP="005D2553">
      <w:r>
        <w:t>Licencias: Contar con las licencias adecuadas para todas las instancias y características que se deseen utilizar.</w:t>
      </w:r>
    </w:p>
    <w:p w14:paraId="6F5B34C8" w14:textId="51A0380D" w:rsidR="005D2553" w:rsidRDefault="005D2553" w:rsidP="005D2553">
      <w:r>
        <w:t>Seguridad: Implementar medidas de seguridad adecuadas para proteger los datos almacenados en SQL Server 2022, incluyendo la autenticación fuerte y la cifrado de datos sensibles.</w:t>
      </w:r>
    </w:p>
    <w:p w14:paraId="6B434E1C" w14:textId="0A932B4F" w:rsidR="005D2553" w:rsidRDefault="005D2553" w:rsidP="005D2553">
      <w:r>
        <w:t>Respaldos: Establecer un sólido plan de respaldo y recuperación de datos para garantizar la disponibilidad continua de los datos.</w:t>
      </w:r>
    </w:p>
    <w:p w14:paraId="3373F378" w14:textId="101888E7" w:rsidR="005D2553" w:rsidRPr="005D2553" w:rsidRDefault="005D2553" w:rsidP="005D2553">
      <w:r>
        <w:t>Monitoreo: Implementar soluciones de monitoreo y gestión para supervisar el rendimiento y la salud de SQL Server 2022.</w:t>
      </w:r>
    </w:p>
    <w:sectPr w:rsidR="005D2553" w:rsidRPr="005D255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553"/>
    <w:rsid w:val="0019207F"/>
    <w:rsid w:val="005D255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B58B2"/>
  <w15:chartTrackingRefBased/>
  <w15:docId w15:val="{2331BE16-142A-45B8-803A-8E31D8A32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55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ormaltextrun">
    <w:name w:val="normaltextrun"/>
    <w:basedOn w:val="Fuentedeprrafopredeter"/>
    <w:rsid w:val="005D25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95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C25B0C-A802-4478-ADEC-0D5453A8D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597</Words>
  <Characters>3284</Characters>
  <Application>Microsoft Office Word</Application>
  <DocSecurity>0</DocSecurity>
  <Lines>27</Lines>
  <Paragraphs>7</Paragraphs>
  <ScaleCrop>false</ScaleCrop>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Sampablo</dc:creator>
  <cp:keywords/>
  <dc:description/>
  <cp:lastModifiedBy>Alejandro Sampablo</cp:lastModifiedBy>
  <cp:revision>1</cp:revision>
  <dcterms:created xsi:type="dcterms:W3CDTF">2023-08-22T02:00:00Z</dcterms:created>
  <dcterms:modified xsi:type="dcterms:W3CDTF">2023-08-22T02:06:00Z</dcterms:modified>
</cp:coreProperties>
</file>