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CA" w:rsidRDefault="00113ACA" w:rsidP="00113AC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175510" cy="946382"/>
            <wp:effectExtent l="19050" t="0" r="0" b="0"/>
            <wp:docPr id="1" name="Imagen 1" descr="C:\Users\Emilia\Desktop\PACA HOME\FOGONE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a\Desktop\PACA HOME\FOGONES\LOGO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27" cy="94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CA" w:rsidRDefault="00113ACA" w:rsidP="00113ACA">
      <w:pPr>
        <w:jc w:val="center"/>
      </w:pPr>
    </w:p>
    <w:p w:rsidR="00113ACA" w:rsidRDefault="00113ACA" w:rsidP="00113ACA">
      <w:pPr>
        <w:jc w:val="center"/>
        <w:rPr>
          <w:u w:val="single"/>
        </w:rPr>
      </w:pPr>
    </w:p>
    <w:p w:rsidR="00113ACA" w:rsidRDefault="00113ACA" w:rsidP="00113ACA">
      <w:pPr>
        <w:jc w:val="center"/>
        <w:rPr>
          <w:u w:val="single"/>
        </w:rPr>
      </w:pPr>
      <w:r>
        <w:rPr>
          <w:u w:val="single"/>
        </w:rPr>
        <w:t>MODO DE USO</w:t>
      </w:r>
    </w:p>
    <w:p w:rsidR="00113ACA" w:rsidRDefault="00113ACA" w:rsidP="00113ACA">
      <w:pPr>
        <w:jc w:val="center"/>
        <w:rPr>
          <w:u w:val="single"/>
        </w:rPr>
      </w:pPr>
    </w:p>
    <w:p w:rsidR="00113ACA" w:rsidRDefault="00113ACA" w:rsidP="00113ACA">
      <w:pPr>
        <w:pStyle w:val="Prrafodelista"/>
        <w:numPr>
          <w:ilvl w:val="0"/>
          <w:numId w:val="2"/>
        </w:numPr>
      </w:pPr>
      <w:r>
        <w:t xml:space="preserve">Verter el </w:t>
      </w:r>
      <w:proofErr w:type="spellStart"/>
      <w:r>
        <w:t>bioetanol</w:t>
      </w:r>
      <w:proofErr w:type="spellEnd"/>
      <w:r>
        <w:t xml:space="preserve"> por la ranura, preferentemente con un embudo para no derramar fuera del fogón.</w:t>
      </w:r>
    </w:p>
    <w:p w:rsidR="00113ACA" w:rsidRDefault="00113ACA" w:rsidP="00113ACA">
      <w:pPr>
        <w:pStyle w:val="Prrafodelista"/>
        <w:numPr>
          <w:ilvl w:val="0"/>
          <w:numId w:val="2"/>
        </w:numPr>
      </w:pPr>
      <w:r>
        <w:t>Encender con cualquier chispero o encendedor.</w:t>
      </w:r>
    </w:p>
    <w:p w:rsidR="00113ACA" w:rsidRPr="00113ACA" w:rsidRDefault="00113ACA" w:rsidP="00113ACA">
      <w:pPr>
        <w:pStyle w:val="Prrafodelista"/>
        <w:numPr>
          <w:ilvl w:val="0"/>
          <w:numId w:val="2"/>
        </w:numPr>
      </w:pPr>
      <w:r>
        <w:t>Apagar el mismo únicamente con la tapa * No soplar *</w:t>
      </w:r>
    </w:p>
    <w:p w:rsidR="00113ACA" w:rsidRDefault="00113ACA" w:rsidP="00113ACA">
      <w:pPr>
        <w:jc w:val="center"/>
        <w:rPr>
          <w:u w:val="single"/>
        </w:rPr>
      </w:pPr>
    </w:p>
    <w:p w:rsidR="00113ACA" w:rsidRDefault="00113ACA" w:rsidP="00113ACA">
      <w:pPr>
        <w:jc w:val="center"/>
        <w:rPr>
          <w:u w:val="single"/>
        </w:rPr>
      </w:pPr>
    </w:p>
    <w:p w:rsidR="00113ACA" w:rsidRDefault="00113ACA" w:rsidP="00113ACA">
      <w:pPr>
        <w:jc w:val="center"/>
        <w:rPr>
          <w:u w:val="single"/>
        </w:rPr>
      </w:pPr>
      <w:r w:rsidRPr="00113ACA">
        <w:rPr>
          <w:u w:val="single"/>
        </w:rPr>
        <w:t>MANUAL DE SEGURIDAD</w:t>
      </w:r>
    </w:p>
    <w:p w:rsidR="00113ACA" w:rsidRPr="00113ACA" w:rsidRDefault="00113ACA" w:rsidP="00113ACA">
      <w:pPr>
        <w:jc w:val="center"/>
        <w:rPr>
          <w:u w:val="single"/>
        </w:rPr>
      </w:pPr>
    </w:p>
    <w:p w:rsidR="00113ACA" w:rsidRDefault="00113ACA" w:rsidP="00113ACA">
      <w:pPr>
        <w:jc w:val="center"/>
      </w:pPr>
      <w:r>
        <w:t>¿Qué debemos tener en cuenta al utilizar alguno de los modelos PACA?</w:t>
      </w:r>
    </w:p>
    <w:p w:rsidR="00113ACA" w:rsidRDefault="00113ACA" w:rsidP="00113ACA">
      <w:pPr>
        <w:jc w:val="center"/>
      </w:pPr>
    </w:p>
    <w:p w:rsidR="00113ACA" w:rsidRDefault="00113ACA" w:rsidP="00113ACA">
      <w:r>
        <w:t xml:space="preserve">  Como cualquier objeto que genera fuego debemos tomar ciertas precauciones para un correcto uso del mismo y evitar cualquier accidente.</w:t>
      </w:r>
    </w:p>
    <w:p w:rsidR="00113ACA" w:rsidRDefault="00113ACA" w:rsidP="00113ACA">
      <w:r>
        <w:t xml:space="preserve">  </w:t>
      </w:r>
    </w:p>
    <w:p w:rsidR="00113ACA" w:rsidRDefault="00113ACA" w:rsidP="00113ACA">
      <w:pPr>
        <w:pStyle w:val="Prrafodelista"/>
        <w:numPr>
          <w:ilvl w:val="0"/>
          <w:numId w:val="1"/>
        </w:numPr>
      </w:pPr>
      <w:r w:rsidRPr="00113ACA">
        <w:rPr>
          <w:highlight w:val="red"/>
        </w:rPr>
        <w:t xml:space="preserve">No se debe recargar con </w:t>
      </w:r>
      <w:proofErr w:type="spellStart"/>
      <w:r w:rsidRPr="00113ACA">
        <w:rPr>
          <w:highlight w:val="red"/>
        </w:rPr>
        <w:t>bioetanol</w:t>
      </w:r>
      <w:proofErr w:type="spellEnd"/>
      <w:r w:rsidRPr="00113ACA">
        <w:rPr>
          <w:highlight w:val="red"/>
        </w:rPr>
        <w:t xml:space="preserve"> mientras el fogón esté prendido.</w:t>
      </w:r>
      <w:r>
        <w:t xml:space="preserve"> Esperar a que se apague, dejar enfriar y volver a cargar para su posterior encendido.</w:t>
      </w:r>
    </w:p>
    <w:p w:rsidR="00113ACA" w:rsidRDefault="00113ACA" w:rsidP="00113ACA">
      <w:pPr>
        <w:pStyle w:val="Prrafodelista"/>
        <w:numPr>
          <w:ilvl w:val="0"/>
          <w:numId w:val="1"/>
        </w:numPr>
      </w:pPr>
      <w:r>
        <w:t>Si bien puede utilizarse en un interior, el ambiente debe estar ventilado.</w:t>
      </w:r>
    </w:p>
    <w:p w:rsidR="00113ACA" w:rsidRDefault="00113ACA" w:rsidP="00113ACA">
      <w:pPr>
        <w:pStyle w:val="Prrafodelista"/>
        <w:numPr>
          <w:ilvl w:val="0"/>
          <w:numId w:val="1"/>
        </w:numPr>
      </w:pPr>
      <w:r>
        <w:t>No dejar a la intemperie, una vez utilizado en exterior, debe quedar resguardado.</w:t>
      </w:r>
    </w:p>
    <w:p w:rsidR="00113ACA" w:rsidRDefault="00113ACA" w:rsidP="00113ACA">
      <w:pPr>
        <w:pStyle w:val="Prrafodelista"/>
        <w:numPr>
          <w:ilvl w:val="0"/>
          <w:numId w:val="1"/>
        </w:numPr>
      </w:pPr>
      <w:r>
        <w:t>Al ser objetos livianos y trasladables debemos tener en cuenta el hecho de no moverlo mientras el fogón esté encendido.</w:t>
      </w:r>
    </w:p>
    <w:p w:rsidR="00113ACA" w:rsidRDefault="00113ACA" w:rsidP="00113ACA">
      <w:pPr>
        <w:pStyle w:val="Prrafodelista"/>
        <w:numPr>
          <w:ilvl w:val="0"/>
          <w:numId w:val="1"/>
        </w:numPr>
      </w:pPr>
      <w:r>
        <w:t>Colocarlo sobre una superficie estable para evitar el vuelco del mismo.</w:t>
      </w:r>
    </w:p>
    <w:p w:rsidR="00113ACA" w:rsidRDefault="00113ACA" w:rsidP="00113ACA">
      <w:pPr>
        <w:pStyle w:val="Prrafodelista"/>
        <w:numPr>
          <w:ilvl w:val="0"/>
          <w:numId w:val="1"/>
        </w:numPr>
      </w:pPr>
      <w:r>
        <w:t>Mantener alejado de elementos inflamables.</w:t>
      </w:r>
    </w:p>
    <w:p w:rsidR="00113ACA" w:rsidRDefault="00113ACA" w:rsidP="00113ACA"/>
    <w:p w:rsidR="00113ACA" w:rsidRDefault="00113ACA" w:rsidP="00113ACA">
      <w:pPr>
        <w:jc w:val="center"/>
        <w:rPr>
          <w:u w:val="single"/>
        </w:rPr>
      </w:pPr>
      <w:r w:rsidRPr="00113ACA">
        <w:rPr>
          <w:u w:val="single"/>
        </w:rPr>
        <w:t>PARA TENER EN CUENTA</w:t>
      </w:r>
    </w:p>
    <w:p w:rsidR="00113ACA" w:rsidRDefault="00113ACA" w:rsidP="00113ACA">
      <w:pPr>
        <w:jc w:val="center"/>
        <w:rPr>
          <w:u w:val="single"/>
        </w:rPr>
      </w:pP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 xml:space="preserve">No necesitan instalación 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 xml:space="preserve"> Transportables y livianos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 xml:space="preserve"> Calientan por convección.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>No necesitan mantenimiento. Pero se debe</w:t>
      </w:r>
      <w:r>
        <w:t xml:space="preserve"> </w:t>
      </w:r>
      <w:r w:rsidRPr="00113ACA">
        <w:t>resguardar de la intemperie luego de ser utilizado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 xml:space="preserve"> Si se derrama </w:t>
      </w:r>
      <w:proofErr w:type="spellStart"/>
      <w:r w:rsidRPr="00113ACA">
        <w:t>bioetanol</w:t>
      </w:r>
      <w:proofErr w:type="spellEnd"/>
      <w:r w:rsidRPr="00113ACA">
        <w:t xml:space="preserve"> se debe limpiar la</w:t>
      </w:r>
      <w:r>
        <w:t xml:space="preserve"> </w:t>
      </w:r>
      <w:r w:rsidRPr="00113ACA">
        <w:t>superficie para evitar cualquier accidente.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>Para apagarlo utilizar solamente la tapa metálica</w:t>
      </w:r>
      <w:r>
        <w:t xml:space="preserve"> </w:t>
      </w:r>
      <w:r w:rsidRPr="00113ACA">
        <w:t>para generar el vacío de aire.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>Se recomienda dejar el fogón tapado cuando esté</w:t>
      </w:r>
      <w:r>
        <w:t xml:space="preserve"> </w:t>
      </w:r>
      <w:r w:rsidRPr="00113ACA">
        <w:t>en desuso para evitar la entrada de cualquier residuo o agente externo.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>Si se coloca en un hogar se recomienda anular</w:t>
      </w:r>
      <w:r>
        <w:t xml:space="preserve"> </w:t>
      </w:r>
      <w:r w:rsidRPr="00113ACA">
        <w:t xml:space="preserve">el tiraje para que todo el calor se dirija </w:t>
      </w:r>
      <w:r>
        <w:t>directa</w:t>
      </w:r>
      <w:r w:rsidRPr="00113ACA">
        <w:t xml:space="preserve">mente hacia el ambiente. 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proofErr w:type="spellStart"/>
      <w:r w:rsidRPr="00113ACA">
        <w:t>Utilizalos</w:t>
      </w:r>
      <w:proofErr w:type="spellEnd"/>
      <w:r w:rsidRPr="00113ACA">
        <w:t xml:space="preserve"> en cualquier lugar: galerías, balcones</w:t>
      </w:r>
      <w:r>
        <w:t xml:space="preserve">, </w:t>
      </w:r>
      <w:proofErr w:type="spellStart"/>
      <w:r w:rsidRPr="00113ACA">
        <w:t>decks</w:t>
      </w:r>
      <w:proofErr w:type="spellEnd"/>
      <w:r w:rsidRPr="00113ACA">
        <w:t xml:space="preserve">, terrazas, patios, jardines. </w:t>
      </w:r>
    </w:p>
    <w:p w:rsidR="00113ACA" w:rsidRPr="00113ACA" w:rsidRDefault="00113ACA" w:rsidP="00113ACA">
      <w:pPr>
        <w:pStyle w:val="Prrafodelista"/>
        <w:numPr>
          <w:ilvl w:val="0"/>
          <w:numId w:val="1"/>
        </w:numPr>
      </w:pPr>
      <w:r w:rsidRPr="00113ACA">
        <w:t>No rayan ni calientan las superficies</w:t>
      </w:r>
    </w:p>
    <w:p w:rsidR="00B2420F" w:rsidRDefault="00B2420F"/>
    <w:sectPr w:rsidR="00B2420F" w:rsidSect="00B2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755EE"/>
    <w:multiLevelType w:val="hybridMultilevel"/>
    <w:tmpl w:val="4AF654B0"/>
    <w:lvl w:ilvl="0" w:tplc="53A8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E71B3"/>
    <w:multiLevelType w:val="hybridMultilevel"/>
    <w:tmpl w:val="6E1C857C"/>
    <w:lvl w:ilvl="0" w:tplc="640A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113ACA"/>
    <w:rsid w:val="00113ACA"/>
    <w:rsid w:val="001B3BE4"/>
    <w:rsid w:val="00974B2A"/>
    <w:rsid w:val="00B2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A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A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3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1460</Characters>
  <Application>Microsoft Office Word</Application>
  <DocSecurity>0</DocSecurity>
  <Lines>12</Lines>
  <Paragraphs>3</Paragraphs>
  <ScaleCrop>false</ScaleCrop>
  <Company>Hewlett-Packard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St</dc:creator>
  <cp:lastModifiedBy>Emilia St</cp:lastModifiedBy>
  <cp:revision>2</cp:revision>
  <dcterms:created xsi:type="dcterms:W3CDTF">2019-09-09T17:36:00Z</dcterms:created>
  <dcterms:modified xsi:type="dcterms:W3CDTF">2019-09-09T17:47:00Z</dcterms:modified>
</cp:coreProperties>
</file>