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87482"/>
          <w:sz w:val="40"/>
          <w:szCs w:val="40"/>
        </w:rPr>
        <w:t xml:space="preserve">Gioval Medicina Estética</w:t>
      </w:r>
    </w:p>
    <w:p>
      <w:pPr>
        <w:spacing w:after="400"/>
        <w:jc w:val="center"/>
      </w:pPr>
      <w:r>
        <w:rPr>
          <w:color w:val="AAAAAA"/>
          <w:sz w:val="18"/>
          <w:szCs w:val="18"/>
        </w:rPr>
        <w:t xml:space="preserve">Manual Cosmetóloga  •  30 de junio de 2026</w:t>
      </w: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Acceso</w:t>
      </w:r>
    </w:p>
    <w:p>
      <w:pPr>
        <w:spacing w:after="60" w:before="60"/>
      </w:pPr>
      <w:r>
        <w:rPr>
          <w:sz w:val="20"/>
          <w:szCs w:val="20"/>
        </w:rPr>
        <w:t xml:space="preserve">iPad: instalar desde Safari → http://62.238.3.136:8088 → compartir → "Agregar a pantalla de inicio"</w:t>
      </w:r>
    </w:p>
    <w:p>
      <w:pPr>
        <w:spacing w:after="60" w:before="60"/>
      </w:pPr>
      <w:r>
        <w:rPr>
          <w:sz w:val="20"/>
          <w:szCs w:val="20"/>
        </w:rPr>
        <w:t xml:space="preserve">Primer acceso: el sistema pedirá crear tu contraseña personal (mínimo 8 caracteres). Solo ocurre una vez.</w:t>
      </w: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Tu flujo de trabajo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1. Revisar agenda</w:t>
      </w:r>
    </w:p>
    <w:p>
      <w:pPr>
        <w:spacing w:after="60" w:before="60"/>
      </w:pPr>
      <w:r>
        <w:rPr>
          <w:sz w:val="20"/>
          <w:szCs w:val="20"/>
        </w:rPr>
        <w:t xml:space="preserve">Citas → vista diaria → tu columna muestra las citas del día.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2. Procedimientos en Vivo</w:t>
      </w:r>
    </w:p>
    <w:p>
      <w:pPr>
        <w:spacing w:after="60" w:before="60"/>
      </w:pPr>
      <w:r>
        <w:rPr>
          <w:sz w:val="20"/>
          <w:szCs w:val="20"/>
        </w:rPr>
        <w:t xml:space="preserve">Tu pantalla principal durante el turno. Avanza estas etapas:</w:t>
      </w:r>
    </w:p>
    <w:tbl>
      <w:tblPr>
        <w:tblW w:type="pct" w:w="100%"/>
        <w:tblBorders>
          <w:top w:val="single" w:color="ABA3BA" w:sz="1"/>
          <w:left w:val="single" w:color="ABA3BA" w:sz="1"/>
          <w:bottom w:val="single" w:color="ABA3BA" w:sz="1"/>
          <w:right w:val="single" w:color="ABA3BA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ABA3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shd w:fill="ABA3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 consultorio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El paciente ya está en la cabina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 procedimiento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Iniciaste el tratamiento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Cierre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Terminaste — debes guardar la nota antes de continuar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3. Nota de visita (obligatoria al cerrar)</w:t>
      </w:r>
    </w:p>
    <w:p>
      <w:pPr>
        <w:spacing w:after="60" w:before="60"/>
      </w:pPr>
      <w:r>
        <w:rPr>
          <w:sz w:val="20"/>
          <w:szCs w:val="20"/>
        </w:rPr>
        <w:t xml:space="preserve">1.  Abre la cita → pestaña "Notas de visita" → "Nueva nota"</w:t>
      </w:r>
    </w:p>
    <w:p>
      <w:pPr>
        <w:spacing w:after="60" w:before="60"/>
      </w:pPr>
      <w:r>
        <w:rPr>
          <w:sz w:val="20"/>
          <w:szCs w:val="20"/>
        </w:rPr>
        <w:t xml:space="preserve">2.  Tipo de nota: cosmética</w:t>
      </w:r>
    </w:p>
    <w:p>
      <w:pPr>
        <w:spacing w:after="60" w:before="60"/>
      </w:pPr>
      <w:r>
        <w:rPr>
          <w:sz w:val="20"/>
          <w:szCs w:val="20"/>
        </w:rPr>
        <w:t xml:space="preserve">3.  Llenar los campos que apliquen → Guardar</w:t>
      </w:r>
    </w:p>
    <w:p>
      <w:pPr>
        <w:spacing w:after="60" w:before="60"/>
      </w:pPr>
      <w:r>
        <w:rPr>
          <w:sz w:val="20"/>
          <w:szCs w:val="20"/>
        </w:rPr>
        <w:t xml:space="preserve">4.  Regresa a Procedimientos en Vivo → ya puedes avanzar a "En caja"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4. Consultar expediente</w:t>
      </w:r>
    </w:p>
    <w:p>
      <w:pPr>
        <w:spacing w:after="60" w:before="60"/>
      </w:pPr>
      <w:r>
        <w:rPr>
          <w:sz w:val="20"/>
          <w:szCs w:val="20"/>
        </w:rPr>
        <w:t xml:space="preserve">Puedes ver el expediente completo en modo lectura (no puedes editar la Historia Clínica).</w:t>
      </w:r>
    </w:p>
    <w:p>
      <w:pPr>
        <w:spacing w:after="120" w:before="0"/>
      </w:pP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Lo que no puedes hacer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Borrar registros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Editar precios o tratamientos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Ver Finanzas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Editar Historia Clínica o Valoraciones clínicas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Gestionar empleados o usuarios</w:t>
      </w:r>
    </w:p>
    <w:p>
      <w:pPr>
        <w:spacing w:after="120" w:before="0"/>
      </w:pP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Dudas frecuentes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¿No me deja avanzar de "Cierre" a "En caja"?</w:t>
      </w:r>
    </w:p>
    <w:p>
      <w:pPr>
        <w:spacing w:after="60" w:before="60"/>
      </w:pPr>
      <w:r>
        <w:rPr>
          <w:sz w:val="20"/>
          <w:szCs w:val="20"/>
        </w:rPr>
        <w:t xml:space="preserve">Falta guardar la nota SOAP. Cita → Notas de visita → guarda la nota → regresa a Procedimientos en Vivo.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¿No veo al paciente en Procedimientos en Vivo?</w:t>
      </w:r>
    </w:p>
    <w:p>
      <w:pPr>
        <w:spacing w:after="60" w:before="60"/>
      </w:pPr>
      <w:r>
        <w:rPr>
          <w:sz w:val="20"/>
          <w:szCs w:val="20"/>
        </w:rPr>
        <w:t xml:space="preserve">El paciente todavía está en "agendada". Necesita hacer check-in primero (lo hace Enfermería).</w:t>
      </w:r>
    </w:p>
    <w:p>
      <w:pPr>
        <w:spacing w:before="600"/>
        <w:jc w:val="center"/>
      </w:pPr>
      <w:r>
        <w:rPr>
          <w:color w:val="CCCCCC"/>
          <w:sz w:val="16"/>
          <w:szCs w:val="16"/>
        </w:rPr>
        <w:t xml:space="preserve">Sistema Gioval Medicina Estética  •  Desarrollado por Alejandro Ayala  •  junio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2026-06-30T21:06:09.011Z</dcterms:created>
  <dcterms:modified xsi:type="dcterms:W3CDTF">2026-06-30T21:06:09.011Z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