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1E0"/>
      </w:tblPr>
      <w:tblGrid>
        <w:gridCol w:w="10875"/>
      </w:tblGrid>
      <w:tr w:rsidR="00991DA0" w:rsidRPr="00D13783" w:rsidTr="00C15C92">
        <w:trPr>
          <w:trHeight w:val="372"/>
        </w:trPr>
        <w:tc>
          <w:tcPr>
            <w:tcW w:w="10875" w:type="dxa"/>
            <w:shd w:val="clear" w:color="auto" w:fill="D9D9D9" w:themeFill="background1" w:themeFillShade="D9"/>
          </w:tcPr>
          <w:p w:rsidR="00991DA0" w:rsidRPr="00D94DC2" w:rsidRDefault="00991DA0" w:rsidP="00991DA0">
            <w:pPr>
              <w:autoSpaceDE w:val="0"/>
              <w:autoSpaceDN w:val="0"/>
              <w:adjustRightInd w:val="0"/>
              <w:spacing w:after="0" w:line="240" w:lineRule="auto"/>
              <w:jc w:val="right"/>
              <w:rPr>
                <w:rFonts w:asciiTheme="minorHAnsi" w:hAnsiTheme="minorHAnsi" w:cs="Calibri-Bold"/>
                <w:b/>
                <w:bCs/>
                <w:sz w:val="28"/>
                <w:szCs w:val="28"/>
                <w:lang w:val="es-ES_tradnl"/>
              </w:rPr>
            </w:pPr>
            <w:r>
              <w:rPr>
                <w:rFonts w:asciiTheme="minorHAnsi" w:hAnsiTheme="minorHAnsi" w:cs="Calibri-Bold"/>
                <w:b/>
                <w:bCs/>
                <w:sz w:val="28"/>
                <w:szCs w:val="28"/>
                <w:lang w:val="es-ES_tradnl"/>
              </w:rPr>
              <w:t>Manejo de Procedimientos tipo funciones</w:t>
            </w:r>
          </w:p>
        </w:tc>
      </w:tr>
    </w:tbl>
    <w:p w:rsidR="00991DA0" w:rsidRPr="00CE23D7" w:rsidRDefault="00991DA0" w:rsidP="00991DA0">
      <w:pPr>
        <w:autoSpaceDE w:val="0"/>
        <w:autoSpaceDN w:val="0"/>
        <w:adjustRightInd w:val="0"/>
        <w:spacing w:after="0" w:line="240" w:lineRule="auto"/>
        <w:jc w:val="both"/>
        <w:rPr>
          <w:rFonts w:asciiTheme="minorHAnsi" w:hAnsiTheme="minorHAnsi" w:cs="Arial"/>
          <w:sz w:val="20"/>
          <w:szCs w:val="20"/>
          <w:lang w:val="es-ES_tradnl"/>
        </w:rPr>
      </w:pPr>
      <w:r w:rsidRPr="00CE23D7">
        <w:rPr>
          <w:rFonts w:asciiTheme="minorHAnsi" w:hAnsiTheme="minorHAnsi" w:cs="Calibri-Bold"/>
          <w:b/>
          <w:bCs/>
          <w:sz w:val="20"/>
          <w:szCs w:val="20"/>
          <w:lang w:val="es-ES_tradnl"/>
        </w:rPr>
        <w:t xml:space="preserve">OBJETIVO: </w:t>
      </w:r>
      <w:r w:rsidRPr="00CE23D7">
        <w:rPr>
          <w:rFonts w:asciiTheme="minorHAnsi" w:hAnsiTheme="minorHAnsi" w:cs="Calibri"/>
          <w:sz w:val="20"/>
          <w:szCs w:val="20"/>
          <w:lang w:val="es-ES_tradnl"/>
        </w:rPr>
        <w:t>Desarrollar un</w:t>
      </w:r>
      <w:r>
        <w:rPr>
          <w:rFonts w:asciiTheme="minorHAnsi" w:hAnsiTheme="minorHAnsi" w:cs="Calibri"/>
          <w:sz w:val="20"/>
          <w:szCs w:val="20"/>
          <w:lang w:val="es-ES_tradnl"/>
        </w:rPr>
        <w:t>a</w:t>
      </w:r>
      <w:r w:rsidRPr="00CE23D7">
        <w:rPr>
          <w:rFonts w:asciiTheme="minorHAnsi" w:hAnsiTheme="minorHAnsi" w:cs="Calibri"/>
          <w:sz w:val="20"/>
          <w:szCs w:val="20"/>
          <w:lang w:val="es-ES_tradnl"/>
        </w:rPr>
        <w:t xml:space="preserve"> </w:t>
      </w:r>
      <w:r>
        <w:rPr>
          <w:rFonts w:asciiTheme="minorHAnsi" w:hAnsiTheme="minorHAnsi" w:cs="Calibri"/>
          <w:sz w:val="20"/>
          <w:szCs w:val="20"/>
          <w:lang w:val="es-ES_tradnl"/>
        </w:rPr>
        <w:t>aplicación en VB2010</w:t>
      </w:r>
      <w:r w:rsidRPr="00CE23D7">
        <w:rPr>
          <w:rFonts w:asciiTheme="minorHAnsi" w:hAnsiTheme="minorHAnsi" w:cs="Calibri"/>
          <w:sz w:val="20"/>
          <w:szCs w:val="20"/>
          <w:lang w:val="es-ES_tradnl"/>
        </w:rPr>
        <w:t xml:space="preserve">, cuya solución implemente </w:t>
      </w:r>
      <w:r w:rsidR="006C626A">
        <w:rPr>
          <w:rFonts w:asciiTheme="minorHAnsi" w:hAnsiTheme="minorHAnsi" w:cs="Calibri"/>
          <w:sz w:val="20"/>
          <w:szCs w:val="20"/>
          <w:lang w:val="es-ES_tradnl"/>
        </w:rPr>
        <w:t>procedimientos</w:t>
      </w:r>
      <w:r w:rsidRPr="00CE23D7">
        <w:rPr>
          <w:rFonts w:asciiTheme="minorHAnsi" w:hAnsiTheme="minorHAnsi" w:cs="Calibri"/>
          <w:sz w:val="20"/>
          <w:szCs w:val="20"/>
          <w:lang w:val="es-ES_tradnl"/>
        </w:rPr>
        <w:t xml:space="preserve"> tipo </w:t>
      </w:r>
      <w:r w:rsidR="006C626A">
        <w:rPr>
          <w:rFonts w:asciiTheme="minorHAnsi" w:hAnsiTheme="minorHAnsi" w:cs="Calibri"/>
          <w:sz w:val="20"/>
          <w:szCs w:val="20"/>
          <w:lang w:val="es-ES_tradnl"/>
        </w:rPr>
        <w:t>funciones.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1E0"/>
      </w:tblPr>
      <w:tblGrid>
        <w:gridCol w:w="10851"/>
      </w:tblGrid>
      <w:tr w:rsidR="00991DA0" w:rsidRPr="00013DDC" w:rsidTr="00C15C92">
        <w:trPr>
          <w:trHeight w:val="264"/>
        </w:trPr>
        <w:tc>
          <w:tcPr>
            <w:tcW w:w="10851" w:type="dxa"/>
            <w:shd w:val="clear" w:color="auto" w:fill="D9D9D9" w:themeFill="background1" w:themeFillShade="D9"/>
          </w:tcPr>
          <w:p w:rsidR="00991DA0" w:rsidRPr="00013DDC" w:rsidRDefault="006C626A" w:rsidP="00DD68DD">
            <w:pPr>
              <w:spacing w:after="0" w:line="240" w:lineRule="auto"/>
              <w:jc w:val="right"/>
              <w:rPr>
                <w:rFonts w:asciiTheme="minorHAnsi" w:hAnsiTheme="minorHAnsi" w:cs="Arial"/>
                <w:b/>
                <w:sz w:val="20"/>
                <w:szCs w:val="20"/>
                <w:lang w:val="es-ES_tradnl"/>
              </w:rPr>
            </w:pPr>
            <w:r>
              <w:rPr>
                <w:rFonts w:asciiTheme="minorHAnsi" w:hAnsiTheme="minorHAnsi" w:cs="Arial"/>
                <w:b/>
                <w:sz w:val="20"/>
                <w:szCs w:val="20"/>
                <w:lang w:val="es-ES_tradnl"/>
              </w:rPr>
              <w:t xml:space="preserve"> Ejercicio 1: </w:t>
            </w:r>
            <w:r w:rsidR="00991DA0" w:rsidRPr="00013DDC">
              <w:rPr>
                <w:rFonts w:asciiTheme="minorHAnsi" w:hAnsiTheme="minorHAnsi" w:cs="Arial"/>
                <w:b/>
                <w:sz w:val="20"/>
                <w:szCs w:val="20"/>
                <w:lang w:val="es-ES_tradnl"/>
              </w:rPr>
              <w:t>Coeficiente del Binomio</w:t>
            </w:r>
          </w:p>
        </w:tc>
      </w:tr>
    </w:tbl>
    <w:p w:rsidR="00991DA0" w:rsidRPr="00013DDC" w:rsidRDefault="00991DA0" w:rsidP="00013DDC">
      <w:pPr>
        <w:pStyle w:val="NormalWeb"/>
        <w:spacing w:before="0" w:beforeAutospacing="0" w:after="0" w:afterAutospacing="0"/>
        <w:jc w:val="both"/>
        <w:rPr>
          <w:rFonts w:asciiTheme="minorHAnsi" w:hAnsiTheme="minorHAnsi" w:cs="Arial"/>
          <w:color w:val="000000"/>
          <w:sz w:val="20"/>
          <w:szCs w:val="20"/>
        </w:rPr>
      </w:pPr>
      <w:r w:rsidRPr="00013DDC">
        <w:rPr>
          <w:rFonts w:asciiTheme="minorHAnsi" w:hAnsiTheme="minorHAnsi" w:cs="Arial"/>
          <w:noProof/>
          <w:sz w:val="20"/>
          <w:szCs w:val="20"/>
        </w:rPr>
        <w:drawing>
          <wp:anchor distT="0" distB="0" distL="114300" distR="114300" simplePos="0" relativeHeight="251661312" behindDoc="1" locked="0" layoutInCell="1" allowOverlap="1">
            <wp:simplePos x="0" y="0"/>
            <wp:positionH relativeFrom="column">
              <wp:posOffset>-55880</wp:posOffset>
            </wp:positionH>
            <wp:positionV relativeFrom="paragraph">
              <wp:posOffset>58420</wp:posOffset>
            </wp:positionV>
            <wp:extent cx="1129030" cy="733425"/>
            <wp:effectExtent l="19050" t="0" r="0" b="0"/>
            <wp:wrapTight wrapText="right">
              <wp:wrapPolygon edited="0">
                <wp:start x="-364" y="0"/>
                <wp:lineTo x="-364" y="21319"/>
                <wp:lineTo x="21503" y="21319"/>
                <wp:lineTo x="21503" y="0"/>
                <wp:lineTo x="-364" y="0"/>
              </wp:wrapPolygon>
            </wp:wrapTight>
            <wp:docPr id="1" name="0 Imagen" descr="Triángulo_de_Pas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ángulo_de_Pascal.png"/>
                    <pic:cNvPicPr/>
                  </pic:nvPicPr>
                  <pic:blipFill>
                    <a:blip r:embed="rId8" cstate="print"/>
                    <a:stretch>
                      <a:fillRect/>
                    </a:stretch>
                  </pic:blipFill>
                  <pic:spPr>
                    <a:xfrm>
                      <a:off x="0" y="0"/>
                      <a:ext cx="1129030" cy="733425"/>
                    </a:xfrm>
                    <a:prstGeom prst="rect">
                      <a:avLst/>
                    </a:prstGeom>
                  </pic:spPr>
                </pic:pic>
              </a:graphicData>
            </a:graphic>
          </wp:anchor>
        </w:drawing>
      </w:r>
      <w:r w:rsidR="00FA3D2A">
        <w:rPr>
          <w:rFonts w:asciiTheme="minorHAnsi" w:hAnsiTheme="minorHAnsi"/>
          <w:sz w:val="20"/>
          <w:szCs w:val="20"/>
          <w:lang w:val="es-ES_tradnl"/>
        </w:rPr>
        <w:t xml:space="preserve">El triángulo </w:t>
      </w:r>
      <w:r w:rsidRPr="00013DDC">
        <w:rPr>
          <w:rFonts w:asciiTheme="minorHAnsi" w:hAnsiTheme="minorHAnsi"/>
          <w:sz w:val="20"/>
          <w:szCs w:val="20"/>
          <w:lang w:val="es-ES_tradnl"/>
        </w:rPr>
        <w:t>de</w:t>
      </w:r>
      <w:r w:rsidRPr="00013DDC">
        <w:rPr>
          <w:rFonts w:asciiTheme="minorHAnsi" w:eastAsia="Calibri" w:hAnsiTheme="minorHAnsi"/>
          <w:sz w:val="20"/>
          <w:szCs w:val="20"/>
          <w:lang w:val="es-ES_tradnl"/>
        </w:rPr>
        <w:t> </w:t>
      </w:r>
      <w:r w:rsidRPr="00013DDC">
        <w:rPr>
          <w:rFonts w:asciiTheme="minorHAnsi" w:hAnsiTheme="minorHAnsi"/>
          <w:sz w:val="20"/>
          <w:szCs w:val="20"/>
          <w:lang w:val="es-ES_tradnl"/>
        </w:rPr>
        <w:t>Pascal</w:t>
      </w:r>
      <w:r w:rsidRPr="00013DDC">
        <w:rPr>
          <w:rFonts w:asciiTheme="minorHAnsi" w:eastAsia="Calibri" w:hAnsiTheme="minorHAnsi"/>
          <w:sz w:val="20"/>
          <w:szCs w:val="20"/>
          <w:lang w:val="es-ES_tradnl"/>
        </w:rPr>
        <w:t> </w:t>
      </w:r>
      <w:r w:rsidRPr="00013DDC">
        <w:rPr>
          <w:rFonts w:asciiTheme="minorHAnsi" w:hAnsiTheme="minorHAnsi"/>
          <w:sz w:val="20"/>
          <w:szCs w:val="20"/>
          <w:lang w:val="es-ES_tradnl"/>
        </w:rPr>
        <w:t>es</w:t>
      </w:r>
      <w:r w:rsidR="00FA3D2A">
        <w:rPr>
          <w:rFonts w:asciiTheme="minorHAnsi" w:hAnsiTheme="minorHAnsi"/>
          <w:sz w:val="20"/>
          <w:szCs w:val="20"/>
          <w:lang w:val="es-ES_tradnl"/>
        </w:rPr>
        <w:t xml:space="preserve"> </w:t>
      </w:r>
      <w:r w:rsidRPr="00013DDC">
        <w:rPr>
          <w:rFonts w:asciiTheme="minorHAnsi" w:hAnsiTheme="minorHAnsi"/>
          <w:sz w:val="20"/>
          <w:szCs w:val="20"/>
          <w:lang w:val="es-ES_tradnl"/>
        </w:rPr>
        <w:t>un</w:t>
      </w:r>
      <w:r w:rsidRPr="00013DDC">
        <w:rPr>
          <w:rFonts w:asciiTheme="minorHAnsi" w:eastAsia="Calibri" w:hAnsiTheme="minorHAnsi"/>
          <w:sz w:val="20"/>
          <w:szCs w:val="20"/>
          <w:lang w:val="es-ES_tradnl"/>
        </w:rPr>
        <w:t> </w:t>
      </w:r>
      <w:r w:rsidRPr="00013DDC">
        <w:rPr>
          <w:rFonts w:asciiTheme="minorHAnsi" w:hAnsiTheme="minorHAnsi"/>
          <w:sz w:val="20"/>
          <w:szCs w:val="20"/>
          <w:lang w:val="es-ES_tradnl"/>
        </w:rPr>
        <w:t>triángulo</w:t>
      </w:r>
      <w:r w:rsidRPr="00013DDC">
        <w:rPr>
          <w:rFonts w:asciiTheme="minorHAnsi" w:eastAsia="Calibri" w:hAnsiTheme="minorHAnsi"/>
          <w:sz w:val="20"/>
          <w:szCs w:val="20"/>
          <w:lang w:val="es-ES_tradnl"/>
        </w:rPr>
        <w:t> </w:t>
      </w:r>
      <w:r w:rsidRPr="00013DDC">
        <w:rPr>
          <w:rFonts w:asciiTheme="minorHAnsi" w:hAnsiTheme="minorHAnsi"/>
          <w:sz w:val="20"/>
          <w:szCs w:val="20"/>
          <w:lang w:val="es-ES_tradnl"/>
        </w:rPr>
        <w:t>de</w:t>
      </w:r>
      <w:r w:rsidRPr="00013DDC">
        <w:rPr>
          <w:rFonts w:asciiTheme="minorHAnsi" w:eastAsia="Calibri" w:hAnsiTheme="minorHAnsi"/>
          <w:sz w:val="20"/>
          <w:szCs w:val="20"/>
          <w:lang w:val="es-ES_tradnl"/>
        </w:rPr>
        <w:t> </w:t>
      </w:r>
      <w:r w:rsidRPr="00013DDC">
        <w:rPr>
          <w:rFonts w:asciiTheme="minorHAnsi" w:hAnsiTheme="minorHAnsi"/>
          <w:sz w:val="20"/>
          <w:szCs w:val="20"/>
          <w:lang w:val="es-ES_tradnl"/>
        </w:rPr>
        <w:t>números</w:t>
      </w:r>
      <w:r w:rsidR="00FA3D2A">
        <w:rPr>
          <w:rFonts w:asciiTheme="minorHAnsi" w:hAnsiTheme="minorHAnsi"/>
          <w:sz w:val="20"/>
          <w:szCs w:val="20"/>
          <w:lang w:val="es-ES_tradnl"/>
        </w:rPr>
        <w:t xml:space="preserve"> </w:t>
      </w:r>
      <w:r w:rsidRPr="00013DDC">
        <w:rPr>
          <w:rFonts w:asciiTheme="minorHAnsi" w:hAnsiTheme="minorHAnsi"/>
          <w:sz w:val="20"/>
          <w:szCs w:val="20"/>
          <w:lang w:val="es-ES_tradnl"/>
        </w:rPr>
        <w:t>enteros,</w:t>
      </w:r>
      <w:r w:rsidRPr="00013DDC">
        <w:rPr>
          <w:rFonts w:asciiTheme="minorHAnsi" w:eastAsia="Calibri" w:hAnsiTheme="minorHAnsi"/>
          <w:sz w:val="20"/>
          <w:szCs w:val="20"/>
          <w:lang w:val="es-ES_tradnl"/>
        </w:rPr>
        <w:t> </w:t>
      </w:r>
      <w:r w:rsidRPr="00013DDC">
        <w:rPr>
          <w:rFonts w:asciiTheme="minorHAnsi" w:hAnsiTheme="minorHAnsi"/>
          <w:sz w:val="20"/>
          <w:szCs w:val="20"/>
          <w:lang w:val="es-ES_tradnl"/>
        </w:rPr>
        <w:t>infinito</w:t>
      </w:r>
      <w:r w:rsidRPr="00013DDC">
        <w:rPr>
          <w:rFonts w:asciiTheme="minorHAnsi" w:eastAsia="Calibri" w:hAnsiTheme="minorHAnsi"/>
          <w:sz w:val="20"/>
          <w:szCs w:val="20"/>
          <w:lang w:val="es-ES_tradnl"/>
        </w:rPr>
        <w:t> </w:t>
      </w:r>
      <w:r w:rsidRPr="00013DDC">
        <w:rPr>
          <w:rFonts w:asciiTheme="minorHAnsi" w:hAnsiTheme="minorHAnsi"/>
          <w:sz w:val="20"/>
          <w:szCs w:val="20"/>
          <w:lang w:val="es-ES_tradnl"/>
        </w:rPr>
        <w:t>y simétrico cuyas diez primeras líneas han sido representadas en la figura</w:t>
      </w:r>
      <w:r w:rsidRPr="00013DDC">
        <w:rPr>
          <w:rFonts w:asciiTheme="minorHAnsi" w:hAnsiTheme="minorHAnsi" w:cs="Arial"/>
          <w:sz w:val="20"/>
          <w:szCs w:val="20"/>
          <w:lang w:val="es-ES_tradnl"/>
        </w:rPr>
        <w:t xml:space="preserve">. El cual </w:t>
      </w:r>
      <w:r w:rsidRPr="00013DDC">
        <w:rPr>
          <w:rFonts w:asciiTheme="minorHAnsi" w:hAnsiTheme="minorHAnsi"/>
          <w:sz w:val="20"/>
          <w:szCs w:val="20"/>
          <w:lang w:val="es-ES_tradnl"/>
        </w:rPr>
        <w:t xml:space="preserve">se construye de la siguiente manera: Se empieza por el « 1 » de la cumbre. De una línea a la siguiente se conviene escribir los números con un desfase de media casilla. Así, las casillas (que no se dibujan) tendrán cada una dos casillas justo encima, en la línea anterior. El valor que se escribe en una casilla es la suma de los valores de las dos casillas encima de ella. </w:t>
      </w:r>
      <w:proofErr w:type="gramStart"/>
      <w:r w:rsidRPr="00013DDC">
        <w:rPr>
          <w:rFonts w:asciiTheme="minorHAnsi" w:hAnsiTheme="minorHAnsi"/>
          <w:sz w:val="20"/>
          <w:szCs w:val="20"/>
          <w:lang w:val="es-ES_tradnl"/>
        </w:rPr>
        <w:t>el</w:t>
      </w:r>
      <w:proofErr w:type="gramEnd"/>
      <w:r w:rsidRPr="00013DDC">
        <w:rPr>
          <w:rFonts w:asciiTheme="minorHAnsi" w:hAnsiTheme="minorHAnsi"/>
          <w:sz w:val="20"/>
          <w:szCs w:val="20"/>
          <w:lang w:val="es-ES_tradnl"/>
        </w:rPr>
        <w:t xml:space="preserve"> interés de este triángulo no radica en estas propiedades, sino en el vínculo que tiene con la </w:t>
      </w:r>
      <w:hyperlink r:id="rId9" w:tooltip="Álgebra" w:history="1">
        <w:r w:rsidRPr="00013DDC">
          <w:rPr>
            <w:rFonts w:asciiTheme="minorHAnsi" w:hAnsiTheme="minorHAnsi"/>
            <w:sz w:val="20"/>
            <w:szCs w:val="20"/>
            <w:lang w:val="es-ES_tradnl"/>
          </w:rPr>
          <w:t>álgebra</w:t>
        </w:r>
      </w:hyperlink>
      <w:r w:rsidRPr="00013DDC">
        <w:rPr>
          <w:rFonts w:asciiTheme="minorHAnsi" w:hAnsiTheme="minorHAnsi"/>
          <w:sz w:val="20"/>
          <w:szCs w:val="20"/>
          <w:lang w:val="es-ES_tradnl"/>
        </w:rPr>
        <w:t> elemental. En efecto, las cifras de la tercera fila (1; 2; 1) y la cuarta fila (1; 3; 3; 1) recuerdan las identidades:</w:t>
      </w:r>
      <w:r w:rsidR="00013DDC" w:rsidRPr="00013DDC">
        <w:rPr>
          <w:rFonts w:asciiTheme="minorHAnsi" w:hAnsiTheme="minorHAnsi"/>
          <w:sz w:val="20"/>
          <w:szCs w:val="20"/>
          <w:lang w:val="es-ES_tradnl"/>
        </w:rPr>
        <w:t xml:space="preserve"> </w:t>
      </w:r>
      <m:oMath>
        <m:sSup>
          <m:sSupPr>
            <m:ctrlPr>
              <w:rPr>
                <w:rFonts w:ascii="Cambria Math" w:hAnsiTheme="minorHAnsi"/>
                <w:i/>
                <w:sz w:val="20"/>
                <w:szCs w:val="20"/>
                <w:lang w:val="es-ES_tradnl"/>
              </w:rPr>
            </m:ctrlPr>
          </m:sSupPr>
          <m:e>
            <m:d>
              <m:dPr>
                <m:ctrlPr>
                  <w:rPr>
                    <w:rFonts w:ascii="Cambria Math" w:hAnsiTheme="minorHAnsi"/>
                    <w:i/>
                    <w:sz w:val="20"/>
                    <w:szCs w:val="20"/>
                    <w:lang w:val="es-ES_tradnl"/>
                  </w:rPr>
                </m:ctrlPr>
              </m:dPr>
              <m:e>
                <m:r>
                  <w:rPr>
                    <w:rFonts w:ascii="Cambria Math" w:hAnsi="Cambria Math"/>
                    <w:sz w:val="20"/>
                    <w:szCs w:val="20"/>
                    <w:lang w:val="es-ES_tradnl"/>
                  </w:rPr>
                  <m:t>a</m:t>
                </m:r>
                <m:r>
                  <w:rPr>
                    <w:rFonts w:ascii="Cambria Math" w:hAnsiTheme="minorHAnsi"/>
                    <w:sz w:val="20"/>
                    <w:szCs w:val="20"/>
                    <w:lang w:val="es-ES_tradnl"/>
                  </w:rPr>
                  <m:t>+</m:t>
                </m:r>
                <m:r>
                  <w:rPr>
                    <w:rFonts w:ascii="Cambria Math" w:hAnsi="Cambria Math"/>
                    <w:sz w:val="20"/>
                    <w:szCs w:val="20"/>
                    <w:lang w:val="es-ES_tradnl"/>
                  </w:rPr>
                  <m:t>b</m:t>
                </m:r>
              </m:e>
            </m:d>
          </m:e>
          <m:sup>
            <m:r>
              <w:rPr>
                <w:rFonts w:ascii="Cambria Math" w:hAnsiTheme="minorHAnsi"/>
                <w:sz w:val="20"/>
                <w:szCs w:val="20"/>
                <w:lang w:val="es-ES_tradnl"/>
              </w:rPr>
              <m:t>2</m:t>
            </m:r>
          </m:sup>
        </m:sSup>
        <m:r>
          <w:rPr>
            <w:rFonts w:ascii="Cambria Math" w:hAnsiTheme="minorHAnsi"/>
            <w:sz w:val="20"/>
            <w:szCs w:val="20"/>
            <w:lang w:val="es-ES_tradnl"/>
          </w:rPr>
          <m:t>=</m:t>
        </m:r>
        <m:sSup>
          <m:sSupPr>
            <m:ctrlPr>
              <w:rPr>
                <w:rFonts w:ascii="Cambria Math" w:hAnsiTheme="minorHAnsi"/>
                <w:i/>
                <w:sz w:val="20"/>
                <w:szCs w:val="20"/>
                <w:lang w:val="es-ES_tradnl"/>
              </w:rPr>
            </m:ctrlPr>
          </m:sSupPr>
          <m:e>
            <m:r>
              <w:rPr>
                <w:rFonts w:ascii="Cambria Math" w:hAnsi="Cambria Math"/>
                <w:sz w:val="20"/>
                <w:szCs w:val="20"/>
                <w:lang w:val="es-ES_tradnl"/>
              </w:rPr>
              <m:t>a</m:t>
            </m:r>
          </m:e>
          <m:sup>
            <m:r>
              <w:rPr>
                <w:rFonts w:ascii="Cambria Math" w:hAnsiTheme="minorHAnsi"/>
                <w:sz w:val="20"/>
                <w:szCs w:val="20"/>
                <w:lang w:val="es-ES_tradnl"/>
              </w:rPr>
              <m:t>2</m:t>
            </m:r>
          </m:sup>
        </m:sSup>
        <m:r>
          <w:rPr>
            <w:rFonts w:ascii="Cambria Math" w:hAnsiTheme="minorHAnsi"/>
            <w:sz w:val="20"/>
            <w:szCs w:val="20"/>
            <w:lang w:val="es-ES_tradnl"/>
          </w:rPr>
          <m:t>+2</m:t>
        </m:r>
        <m:r>
          <w:rPr>
            <w:rFonts w:ascii="Cambria Math" w:hAnsi="Cambria Math"/>
            <w:sz w:val="20"/>
            <w:szCs w:val="20"/>
            <w:lang w:val="es-ES_tradnl"/>
          </w:rPr>
          <m:t>ab</m:t>
        </m:r>
        <m:r>
          <w:rPr>
            <w:rFonts w:ascii="Cambria Math" w:hAnsiTheme="minorHAnsi"/>
            <w:sz w:val="20"/>
            <w:szCs w:val="20"/>
            <w:lang w:val="es-ES_tradnl"/>
          </w:rPr>
          <m:t>+</m:t>
        </m:r>
        <m:sSup>
          <m:sSupPr>
            <m:ctrlPr>
              <w:rPr>
                <w:rFonts w:ascii="Cambria Math" w:hAnsiTheme="minorHAnsi"/>
                <w:i/>
                <w:sz w:val="20"/>
                <w:szCs w:val="20"/>
                <w:lang w:val="es-ES_tradnl"/>
              </w:rPr>
            </m:ctrlPr>
          </m:sSupPr>
          <m:e>
            <m:r>
              <w:rPr>
                <w:rFonts w:ascii="Cambria Math" w:hAnsi="Cambria Math"/>
                <w:sz w:val="20"/>
                <w:szCs w:val="20"/>
                <w:lang w:val="es-ES_tradnl"/>
              </w:rPr>
              <m:t>b</m:t>
            </m:r>
          </m:e>
          <m:sup>
            <m:r>
              <w:rPr>
                <w:rFonts w:ascii="Cambria Math" w:hAnsiTheme="minorHAnsi"/>
                <w:sz w:val="20"/>
                <w:szCs w:val="20"/>
                <w:lang w:val="es-ES_tradnl"/>
              </w:rPr>
              <m:t>2</m:t>
            </m:r>
          </m:sup>
        </m:sSup>
      </m:oMath>
      <w:r w:rsidR="00013DDC" w:rsidRPr="00013DDC">
        <w:rPr>
          <w:rFonts w:asciiTheme="minorHAnsi" w:hAnsiTheme="minorHAnsi"/>
          <w:sz w:val="20"/>
          <w:szCs w:val="20"/>
          <w:lang w:val="es-ES_tradnl"/>
        </w:rPr>
        <w:t xml:space="preserve"> y </w:t>
      </w:r>
      <m:oMath>
        <m:sSup>
          <m:sSupPr>
            <m:ctrlPr>
              <w:rPr>
                <w:rFonts w:ascii="Cambria Math" w:hAnsiTheme="minorHAnsi"/>
                <w:i/>
                <w:sz w:val="20"/>
                <w:szCs w:val="20"/>
                <w:lang w:val="es-ES_tradnl"/>
              </w:rPr>
            </m:ctrlPr>
          </m:sSupPr>
          <m:e>
            <m:d>
              <m:dPr>
                <m:ctrlPr>
                  <w:rPr>
                    <w:rFonts w:ascii="Cambria Math" w:hAnsiTheme="minorHAnsi"/>
                    <w:i/>
                    <w:sz w:val="20"/>
                    <w:szCs w:val="20"/>
                    <w:lang w:val="es-ES_tradnl"/>
                  </w:rPr>
                </m:ctrlPr>
              </m:dPr>
              <m:e>
                <m:r>
                  <w:rPr>
                    <w:rFonts w:ascii="Cambria Math" w:hAnsi="Cambria Math"/>
                    <w:sz w:val="20"/>
                    <w:szCs w:val="20"/>
                    <w:lang w:val="es-ES_tradnl"/>
                  </w:rPr>
                  <m:t>a</m:t>
                </m:r>
                <m:r>
                  <w:rPr>
                    <w:rFonts w:ascii="Cambria Math" w:hAnsiTheme="minorHAnsi"/>
                    <w:sz w:val="20"/>
                    <w:szCs w:val="20"/>
                    <w:lang w:val="es-ES_tradnl"/>
                  </w:rPr>
                  <m:t>+</m:t>
                </m:r>
                <m:r>
                  <w:rPr>
                    <w:rFonts w:ascii="Cambria Math" w:hAnsi="Cambria Math"/>
                    <w:sz w:val="20"/>
                    <w:szCs w:val="20"/>
                    <w:lang w:val="es-ES_tradnl"/>
                  </w:rPr>
                  <m:t>b</m:t>
                </m:r>
              </m:e>
            </m:d>
          </m:e>
          <m:sup>
            <m:r>
              <w:rPr>
                <w:rFonts w:ascii="Cambria Math" w:hAnsiTheme="minorHAnsi"/>
                <w:sz w:val="20"/>
                <w:szCs w:val="20"/>
                <w:lang w:val="es-ES_tradnl"/>
              </w:rPr>
              <m:t>3</m:t>
            </m:r>
          </m:sup>
        </m:sSup>
        <m:r>
          <w:rPr>
            <w:rFonts w:ascii="Cambria Math" w:hAnsiTheme="minorHAnsi"/>
            <w:sz w:val="20"/>
            <w:szCs w:val="20"/>
            <w:lang w:val="es-ES_tradnl"/>
          </w:rPr>
          <m:t>=</m:t>
        </m:r>
        <m:sSup>
          <m:sSupPr>
            <m:ctrlPr>
              <w:rPr>
                <w:rFonts w:ascii="Cambria Math" w:hAnsiTheme="minorHAnsi"/>
                <w:i/>
                <w:sz w:val="20"/>
                <w:szCs w:val="20"/>
                <w:lang w:val="es-ES_tradnl"/>
              </w:rPr>
            </m:ctrlPr>
          </m:sSupPr>
          <m:e>
            <m:r>
              <w:rPr>
                <w:rFonts w:ascii="Cambria Math" w:hAnsi="Cambria Math"/>
                <w:sz w:val="20"/>
                <w:szCs w:val="20"/>
                <w:lang w:val="es-ES_tradnl"/>
              </w:rPr>
              <m:t>a</m:t>
            </m:r>
          </m:e>
          <m:sup>
            <m:r>
              <w:rPr>
                <w:rFonts w:ascii="Cambria Math" w:hAnsiTheme="minorHAnsi"/>
                <w:sz w:val="20"/>
                <w:szCs w:val="20"/>
                <w:lang w:val="es-ES_tradnl"/>
              </w:rPr>
              <m:t>3</m:t>
            </m:r>
          </m:sup>
        </m:sSup>
        <m:r>
          <w:rPr>
            <w:rFonts w:ascii="Cambria Math" w:hAnsiTheme="minorHAnsi"/>
            <w:sz w:val="20"/>
            <w:szCs w:val="20"/>
            <w:lang w:val="es-ES_tradnl"/>
          </w:rPr>
          <m:t>+3</m:t>
        </m:r>
        <m:sSup>
          <m:sSupPr>
            <m:ctrlPr>
              <w:rPr>
                <w:rFonts w:ascii="Cambria Math" w:hAnsiTheme="minorHAnsi"/>
                <w:i/>
                <w:sz w:val="20"/>
                <w:szCs w:val="20"/>
                <w:lang w:val="es-ES_tradnl"/>
              </w:rPr>
            </m:ctrlPr>
          </m:sSupPr>
          <m:e>
            <m:r>
              <w:rPr>
                <w:rFonts w:ascii="Cambria Math" w:hAnsi="Cambria Math"/>
                <w:sz w:val="20"/>
                <w:szCs w:val="20"/>
                <w:lang w:val="es-ES_tradnl"/>
              </w:rPr>
              <m:t>a</m:t>
            </m:r>
          </m:e>
          <m:sup>
            <m:r>
              <w:rPr>
                <w:rFonts w:ascii="Cambria Math" w:hAnsiTheme="minorHAnsi"/>
                <w:sz w:val="20"/>
                <w:szCs w:val="20"/>
                <w:lang w:val="es-ES_tradnl"/>
              </w:rPr>
              <m:t>2</m:t>
            </m:r>
          </m:sup>
        </m:sSup>
        <m:r>
          <w:rPr>
            <w:rFonts w:ascii="Cambria Math" w:hAnsi="Cambria Math"/>
            <w:sz w:val="20"/>
            <w:szCs w:val="20"/>
            <w:lang w:val="es-ES_tradnl"/>
          </w:rPr>
          <m:t>b</m:t>
        </m:r>
        <m:r>
          <w:rPr>
            <w:rFonts w:ascii="Cambria Math" w:hAnsiTheme="minorHAnsi"/>
            <w:sz w:val="20"/>
            <w:szCs w:val="20"/>
            <w:lang w:val="es-ES_tradnl"/>
          </w:rPr>
          <m:t>+3</m:t>
        </m:r>
        <m:sSup>
          <m:sSupPr>
            <m:ctrlPr>
              <w:rPr>
                <w:rFonts w:ascii="Cambria Math" w:hAnsiTheme="minorHAnsi"/>
                <w:i/>
                <w:sz w:val="20"/>
                <w:szCs w:val="20"/>
                <w:lang w:val="es-ES_tradnl"/>
              </w:rPr>
            </m:ctrlPr>
          </m:sSupPr>
          <m:e>
            <m:r>
              <w:rPr>
                <w:rFonts w:ascii="Cambria Math" w:hAnsi="Cambria Math"/>
                <w:sz w:val="20"/>
                <w:szCs w:val="20"/>
                <w:lang w:val="es-ES_tradnl"/>
              </w:rPr>
              <m:t>a</m:t>
            </m:r>
            <m:r>
              <w:rPr>
                <w:rFonts w:ascii="Cambria Math" w:hAnsiTheme="minorHAnsi"/>
                <w:sz w:val="20"/>
                <w:szCs w:val="20"/>
                <w:lang w:val="es-ES_tradnl"/>
              </w:rPr>
              <m:t xml:space="preserve"> </m:t>
            </m:r>
            <m:r>
              <w:rPr>
                <w:rFonts w:ascii="Cambria Math" w:hAnsi="Cambria Math"/>
                <w:sz w:val="20"/>
                <w:szCs w:val="20"/>
                <w:lang w:val="es-ES_tradnl"/>
              </w:rPr>
              <m:t>b</m:t>
            </m:r>
          </m:e>
          <m:sup>
            <m:r>
              <w:rPr>
                <w:rFonts w:ascii="Cambria Math" w:hAnsiTheme="minorHAnsi"/>
                <w:sz w:val="20"/>
                <w:szCs w:val="20"/>
                <w:lang w:val="es-ES_tradnl"/>
              </w:rPr>
              <m:t>2</m:t>
            </m:r>
          </m:sup>
        </m:sSup>
        <m:sSup>
          <m:sSupPr>
            <m:ctrlPr>
              <w:rPr>
                <w:rFonts w:ascii="Cambria Math" w:hAnsiTheme="minorHAnsi"/>
                <w:i/>
                <w:sz w:val="20"/>
                <w:szCs w:val="20"/>
                <w:lang w:val="es-ES_tradnl"/>
              </w:rPr>
            </m:ctrlPr>
          </m:sSupPr>
          <m:e>
            <m:r>
              <w:rPr>
                <w:rFonts w:ascii="Cambria Math" w:hAnsiTheme="minorHAnsi"/>
                <w:sz w:val="20"/>
                <w:szCs w:val="20"/>
                <w:lang w:val="es-ES_tradnl"/>
              </w:rPr>
              <m:t>+</m:t>
            </m:r>
            <m:r>
              <w:rPr>
                <w:rFonts w:ascii="Cambria Math" w:hAnsi="Cambria Math"/>
                <w:sz w:val="20"/>
                <w:szCs w:val="20"/>
                <w:lang w:val="es-ES_tradnl"/>
              </w:rPr>
              <m:t>b</m:t>
            </m:r>
          </m:e>
          <m:sup>
            <m:r>
              <w:rPr>
                <w:rFonts w:ascii="Cambria Math" w:hAnsiTheme="minorHAnsi"/>
                <w:sz w:val="20"/>
                <w:szCs w:val="20"/>
                <w:lang w:val="es-ES_tradnl"/>
              </w:rPr>
              <m:t>3</m:t>
            </m:r>
          </m:sup>
        </m:sSup>
      </m:oMath>
      <w:r w:rsidR="00013DDC" w:rsidRPr="00013DDC">
        <w:rPr>
          <w:rFonts w:asciiTheme="minorHAnsi" w:hAnsiTheme="minorHAnsi"/>
          <w:sz w:val="20"/>
          <w:szCs w:val="20"/>
          <w:lang w:val="es-ES_tradnl"/>
        </w:rPr>
        <w:t xml:space="preserve">, </w:t>
      </w:r>
      <w:r w:rsidRPr="00013DDC">
        <w:rPr>
          <w:rFonts w:asciiTheme="minorHAnsi" w:hAnsiTheme="minorHAnsi" w:cs="Arial"/>
          <w:color w:val="000000"/>
          <w:sz w:val="20"/>
          <w:szCs w:val="20"/>
        </w:rPr>
        <w:t>pues son los coeficientes de sus</w:t>
      </w:r>
      <w:r w:rsidRPr="00013DDC">
        <w:rPr>
          <w:rFonts w:asciiTheme="minorHAnsi" w:hAnsiTheme="minorHAnsi"/>
          <w:sz w:val="20"/>
          <w:szCs w:val="20"/>
        </w:rPr>
        <w:t> </w:t>
      </w:r>
      <w:hyperlink r:id="rId10" w:tooltip="Polinomio" w:history="1">
        <w:r w:rsidRPr="00013DDC">
          <w:rPr>
            <w:rFonts w:asciiTheme="minorHAnsi" w:hAnsiTheme="minorHAnsi"/>
            <w:color w:val="000000"/>
            <w:sz w:val="20"/>
            <w:szCs w:val="20"/>
          </w:rPr>
          <w:t>monomios</w:t>
        </w:r>
      </w:hyperlink>
      <w:r w:rsidRPr="00013DDC">
        <w:rPr>
          <w:rFonts w:asciiTheme="minorHAnsi" w:hAnsiTheme="minorHAnsi" w:cs="Arial"/>
          <w:color w:val="000000"/>
          <w:sz w:val="20"/>
          <w:szCs w:val="20"/>
        </w:rPr>
        <w:t>.</w:t>
      </w:r>
      <w:r w:rsidR="00013DDC">
        <w:rPr>
          <w:rFonts w:asciiTheme="minorHAnsi" w:hAnsiTheme="minorHAnsi" w:cs="Arial"/>
          <w:color w:val="000000"/>
          <w:sz w:val="20"/>
          <w:szCs w:val="20"/>
        </w:rPr>
        <w:t xml:space="preserve"> Sin embargo, cuando el exponente es muy grande calcular los coeficiente de los monomios es muy tedioso</w:t>
      </w:r>
      <w:r w:rsidR="00FA3D2A">
        <w:rPr>
          <w:rFonts w:asciiTheme="minorHAnsi" w:hAnsiTheme="minorHAnsi" w:cs="Arial"/>
          <w:color w:val="000000"/>
          <w:sz w:val="20"/>
          <w:szCs w:val="20"/>
        </w:rPr>
        <w:t>,</w:t>
      </w:r>
      <w:r w:rsidR="00013DDC">
        <w:rPr>
          <w:rFonts w:asciiTheme="minorHAnsi" w:hAnsiTheme="minorHAnsi" w:cs="Arial"/>
          <w:color w:val="000000"/>
          <w:sz w:val="20"/>
          <w:szCs w:val="20"/>
        </w:rPr>
        <w:t xml:space="preserve"> si se determine empleando el triangulo de Pascal, de esta forma cada coeficiente se calcula determinando el coeficiente del Binomio, el cual se </w:t>
      </w:r>
      <w:r w:rsidR="00FA3D2A">
        <w:rPr>
          <w:rFonts w:asciiTheme="minorHAnsi" w:hAnsiTheme="minorHAnsi" w:cs="Arial"/>
          <w:color w:val="000000"/>
          <w:sz w:val="20"/>
          <w:szCs w:val="20"/>
        </w:rPr>
        <w:t>calcula</w:t>
      </w:r>
      <w:r w:rsidR="00013DDC">
        <w:rPr>
          <w:rFonts w:asciiTheme="minorHAnsi" w:hAnsiTheme="minorHAnsi" w:cs="Arial"/>
          <w:color w:val="000000"/>
          <w:sz w:val="20"/>
          <w:szCs w:val="20"/>
        </w:rPr>
        <w:t xml:space="preserve"> como la combinatoria de k en n </w:t>
      </w:r>
      <m:oMath>
        <m:d>
          <m:dPr>
            <m:ctrlPr>
              <w:rPr>
                <w:rFonts w:ascii="Cambria Math" w:hAnsi="Cambria Math" w:cs="Arial"/>
                <w:i/>
                <w:color w:val="000000"/>
                <w:sz w:val="20"/>
                <w:szCs w:val="20"/>
              </w:rPr>
            </m:ctrlPr>
          </m:dPr>
          <m:e>
            <m:sSubSup>
              <m:sSubSupPr>
                <m:ctrlPr>
                  <w:rPr>
                    <w:rFonts w:ascii="Cambria Math" w:hAnsi="Cambria Math" w:cs="Arial"/>
                    <w:i/>
                    <w:color w:val="000000"/>
                    <w:sz w:val="20"/>
                    <w:szCs w:val="20"/>
                  </w:rPr>
                </m:ctrlPr>
              </m:sSubSupPr>
              <m:e>
                <m:r>
                  <w:rPr>
                    <w:rFonts w:ascii="Cambria Math" w:hAnsi="Cambria Math" w:cs="Arial"/>
                    <w:color w:val="000000"/>
                    <w:sz w:val="20"/>
                    <w:szCs w:val="20"/>
                  </w:rPr>
                  <m:t>C</m:t>
                </m:r>
              </m:e>
              <m:sub>
                <m:r>
                  <w:rPr>
                    <w:rFonts w:ascii="Cambria Math" w:hAnsi="Cambria Math" w:cs="Arial"/>
                    <w:color w:val="000000"/>
                    <w:sz w:val="20"/>
                    <w:szCs w:val="20"/>
                  </w:rPr>
                  <m:t>n</m:t>
                </m:r>
              </m:sub>
              <m:sup>
                <m:r>
                  <w:rPr>
                    <w:rFonts w:ascii="Cambria Math" w:hAnsi="Cambria Math" w:cs="Arial"/>
                    <w:color w:val="000000"/>
                    <w:sz w:val="20"/>
                    <w:szCs w:val="20"/>
                  </w:rPr>
                  <m:t>k</m:t>
                </m:r>
              </m:sup>
            </m:sSubSup>
          </m:e>
        </m:d>
      </m:oMath>
      <w:r w:rsidR="00013DDC">
        <w:rPr>
          <w:rFonts w:asciiTheme="minorHAnsi" w:hAnsiTheme="minorHAnsi" w:cs="Arial"/>
          <w:color w:val="000000"/>
          <w:sz w:val="20"/>
          <w:szCs w:val="20"/>
        </w:rPr>
        <w:t xml:space="preserve">, donde: k es el coeficiente a determinar y n </w:t>
      </w:r>
      <w:r w:rsidR="00D21D36">
        <w:rPr>
          <w:rFonts w:asciiTheme="minorHAnsi" w:hAnsiTheme="minorHAnsi" w:cs="Arial"/>
          <w:color w:val="000000"/>
          <w:sz w:val="20"/>
          <w:szCs w:val="20"/>
        </w:rPr>
        <w:t xml:space="preserve">es </w:t>
      </w:r>
      <w:r w:rsidR="00013DDC">
        <w:rPr>
          <w:rFonts w:asciiTheme="minorHAnsi" w:hAnsiTheme="minorHAnsi" w:cs="Arial"/>
          <w:color w:val="000000"/>
          <w:sz w:val="20"/>
          <w:szCs w:val="20"/>
        </w:rPr>
        <w:t>el exponente del binomio.</w:t>
      </w:r>
    </w:p>
    <w:p w:rsidR="00991DA0" w:rsidRPr="00CE23D7" w:rsidRDefault="00535C52" w:rsidP="006C626A">
      <w:pPr>
        <w:spacing w:after="0" w:line="240" w:lineRule="auto"/>
        <w:jc w:val="center"/>
        <w:rPr>
          <w:rFonts w:asciiTheme="minorHAnsi" w:hAnsiTheme="minorHAnsi" w:cs="Arial"/>
          <w:sz w:val="20"/>
          <w:szCs w:val="20"/>
          <w:lang w:val="es-ES_tradnl"/>
        </w:rPr>
      </w:pPr>
      <m:oMathPara>
        <m:oMath>
          <m:sSubSup>
            <m:sSubSupPr>
              <m:ctrlPr>
                <w:rPr>
                  <w:rFonts w:ascii="Cambria Math" w:hAnsi="Cambria Math" w:cs="Arial"/>
                  <w:i/>
                  <w:sz w:val="20"/>
                  <w:szCs w:val="20"/>
                  <w:lang w:val="es-ES"/>
                </w:rPr>
              </m:ctrlPr>
            </m:sSubSupPr>
            <m:e>
              <m:r>
                <w:rPr>
                  <w:rFonts w:ascii="Cambria Math" w:hAnsi="Cambria Math" w:cs="Arial"/>
                  <w:sz w:val="20"/>
                  <w:szCs w:val="20"/>
                  <w:lang w:val="es-ES"/>
                </w:rPr>
                <m:t>C</m:t>
              </m:r>
            </m:e>
            <m:sub>
              <m:r>
                <w:rPr>
                  <w:rFonts w:ascii="Cambria Math" w:hAnsi="Cambria Math" w:cs="Arial"/>
                  <w:sz w:val="20"/>
                  <w:szCs w:val="20"/>
                  <w:lang w:val="es-ES"/>
                </w:rPr>
                <m:t>n</m:t>
              </m:r>
            </m:sub>
            <m:sup>
              <m:r>
                <w:rPr>
                  <w:rFonts w:ascii="Cambria Math" w:hAnsi="Cambria Math" w:cs="Arial"/>
                  <w:sz w:val="20"/>
                  <w:szCs w:val="20"/>
                  <w:lang w:val="es-ES"/>
                </w:rPr>
                <m:t>k</m:t>
              </m:r>
            </m:sup>
          </m:sSubSup>
          <m:r>
            <w:rPr>
              <w:rFonts w:ascii="Cambria Math" w:hAnsi="Cambria Math" w:cs="Arial"/>
              <w:sz w:val="20"/>
              <w:szCs w:val="20"/>
              <w:lang w:val="es-ES"/>
            </w:rPr>
            <m:t>=</m:t>
          </m:r>
          <m:f>
            <m:fPr>
              <m:ctrlPr>
                <w:rPr>
                  <w:rFonts w:ascii="Cambria Math" w:hAnsi="Cambria Math" w:cs="Arial"/>
                  <w:i/>
                  <w:sz w:val="20"/>
                  <w:szCs w:val="20"/>
                  <w:lang w:val="es-ES"/>
                </w:rPr>
              </m:ctrlPr>
            </m:fPr>
            <m:num>
              <m:r>
                <w:rPr>
                  <w:rFonts w:ascii="Cambria Math" w:hAnsi="Cambria Math" w:cs="Arial"/>
                  <w:sz w:val="20"/>
                  <w:szCs w:val="20"/>
                  <w:lang w:val="es-ES"/>
                </w:rPr>
                <m:t>n!</m:t>
              </m:r>
            </m:num>
            <m:den>
              <m:r>
                <w:rPr>
                  <w:rFonts w:ascii="Cambria Math" w:hAnsi="Cambria Math" w:cs="Arial"/>
                  <w:sz w:val="20"/>
                  <w:szCs w:val="20"/>
                  <w:lang w:val="es-ES"/>
                </w:rPr>
                <m:t>k!</m:t>
              </m:r>
              <m:d>
                <m:dPr>
                  <m:ctrlPr>
                    <w:rPr>
                      <w:rFonts w:ascii="Cambria Math" w:hAnsi="Cambria Math" w:cs="Arial"/>
                      <w:i/>
                      <w:sz w:val="20"/>
                      <w:szCs w:val="20"/>
                      <w:lang w:val="es-ES"/>
                    </w:rPr>
                  </m:ctrlPr>
                </m:dPr>
                <m:e>
                  <m:r>
                    <w:rPr>
                      <w:rFonts w:ascii="Cambria Math" w:hAnsi="Cambria Math" w:cs="Arial"/>
                      <w:sz w:val="20"/>
                      <w:szCs w:val="20"/>
                      <w:lang w:val="es-ES"/>
                    </w:rPr>
                    <m:t>n-k</m:t>
                  </m:r>
                </m:e>
              </m:d>
              <m:r>
                <w:rPr>
                  <w:rFonts w:ascii="Cambria Math" w:hAnsi="Cambria Math" w:cs="Arial"/>
                  <w:sz w:val="20"/>
                  <w:szCs w:val="20"/>
                  <w:lang w:val="es-ES"/>
                </w:rPr>
                <m:t>!</m:t>
              </m:r>
            </m:den>
          </m:f>
        </m:oMath>
      </m:oMathPara>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1E0"/>
      </w:tblPr>
      <w:tblGrid>
        <w:gridCol w:w="10887"/>
      </w:tblGrid>
      <w:tr w:rsidR="00991DA0" w:rsidRPr="00CE23D7" w:rsidTr="00C15C92">
        <w:trPr>
          <w:trHeight w:val="324"/>
        </w:trPr>
        <w:tc>
          <w:tcPr>
            <w:tcW w:w="10887" w:type="dxa"/>
            <w:shd w:val="clear" w:color="auto" w:fill="D9D9D9" w:themeFill="background1" w:themeFillShade="D9"/>
          </w:tcPr>
          <w:p w:rsidR="00991DA0" w:rsidRPr="00D94DC2" w:rsidRDefault="00991DA0" w:rsidP="00DD68DD">
            <w:pPr>
              <w:spacing w:after="0" w:line="240" w:lineRule="auto"/>
              <w:jc w:val="right"/>
              <w:rPr>
                <w:rFonts w:asciiTheme="minorHAnsi" w:hAnsiTheme="minorHAnsi" w:cs="Arial"/>
                <w:b/>
                <w:sz w:val="24"/>
                <w:szCs w:val="24"/>
                <w:lang w:val="es-ES_tradnl"/>
              </w:rPr>
            </w:pPr>
            <w:r w:rsidRPr="00D94DC2">
              <w:rPr>
                <w:rFonts w:asciiTheme="minorHAnsi" w:hAnsiTheme="minorHAnsi" w:cs="Arial"/>
                <w:b/>
                <w:sz w:val="24"/>
                <w:szCs w:val="24"/>
                <w:lang w:val="es-ES_tradnl"/>
              </w:rPr>
              <w:t>Enunciado</w:t>
            </w:r>
          </w:p>
        </w:tc>
      </w:tr>
    </w:tbl>
    <w:p w:rsidR="00991DA0" w:rsidRPr="00CE23D7" w:rsidRDefault="00991DA0" w:rsidP="00991DA0">
      <w:pPr>
        <w:spacing w:after="0" w:line="240" w:lineRule="auto"/>
        <w:jc w:val="both"/>
        <w:rPr>
          <w:rFonts w:asciiTheme="minorHAnsi" w:hAnsiTheme="minorHAnsi" w:cs="Arial"/>
          <w:sz w:val="20"/>
          <w:szCs w:val="20"/>
          <w:lang w:val="es-ES_tradnl"/>
        </w:rPr>
      </w:pPr>
      <w:r w:rsidRPr="00991DA0">
        <w:rPr>
          <w:rFonts w:asciiTheme="minorHAnsi" w:hAnsiTheme="minorHAnsi" w:cs="Arial"/>
          <w:sz w:val="20"/>
          <w:szCs w:val="20"/>
          <w:lang w:val="es-ES_tradnl"/>
        </w:rPr>
        <w:t>Desarrolle un</w:t>
      </w:r>
      <w:r>
        <w:rPr>
          <w:rFonts w:asciiTheme="minorHAnsi" w:hAnsiTheme="minorHAnsi" w:cs="Arial"/>
          <w:sz w:val="20"/>
          <w:szCs w:val="20"/>
          <w:lang w:val="es-ES_tradnl"/>
        </w:rPr>
        <w:t>a aplicación en VB2010</w:t>
      </w:r>
      <w:r w:rsidRPr="00991DA0">
        <w:rPr>
          <w:rFonts w:asciiTheme="minorHAnsi" w:hAnsiTheme="minorHAnsi" w:cs="Arial"/>
          <w:sz w:val="20"/>
          <w:szCs w:val="20"/>
          <w:lang w:val="es-ES_tradnl"/>
        </w:rPr>
        <w:t xml:space="preserve"> de consola</w:t>
      </w:r>
      <w:r>
        <w:rPr>
          <w:rFonts w:asciiTheme="minorHAnsi" w:hAnsiTheme="minorHAnsi" w:cs="Arial"/>
          <w:sz w:val="20"/>
          <w:szCs w:val="20"/>
          <w:lang w:val="es-ES_tradnl"/>
        </w:rPr>
        <w:t>,</w:t>
      </w:r>
      <w:r w:rsidRPr="00991DA0">
        <w:rPr>
          <w:rFonts w:asciiTheme="minorHAnsi" w:hAnsiTheme="minorHAnsi" w:cs="Arial"/>
          <w:sz w:val="20"/>
          <w:szCs w:val="20"/>
          <w:lang w:val="es-ES_tradnl"/>
        </w:rPr>
        <w:t xml:space="preserve"> que lea un grupo de pares de valores enteros, desde un archivo llamado “</w:t>
      </w:r>
      <w:r w:rsidR="0099789B">
        <w:rPr>
          <w:rFonts w:asciiTheme="minorHAnsi" w:hAnsiTheme="minorHAnsi" w:cs="Arial"/>
          <w:sz w:val="20"/>
          <w:szCs w:val="20"/>
          <w:lang w:val="es-ES_tradnl"/>
        </w:rPr>
        <w:t>D</w:t>
      </w:r>
      <w:r w:rsidRPr="00991DA0">
        <w:rPr>
          <w:rFonts w:asciiTheme="minorHAnsi" w:hAnsiTheme="minorHAnsi" w:cs="Arial"/>
          <w:sz w:val="20"/>
          <w:szCs w:val="20"/>
          <w:lang w:val="es-ES_tradnl"/>
        </w:rPr>
        <w:t>atos.txt” y determine para cada par, el coeficiente del binomio. El resultado debe im</w:t>
      </w:r>
      <w:r w:rsidR="0099789B">
        <w:rPr>
          <w:rFonts w:asciiTheme="minorHAnsi" w:hAnsiTheme="minorHAnsi" w:cs="Arial"/>
          <w:sz w:val="20"/>
          <w:szCs w:val="20"/>
          <w:lang w:val="es-ES_tradnl"/>
        </w:rPr>
        <w:t>primirse a un archivo llamado “R</w:t>
      </w:r>
      <w:r w:rsidRPr="00991DA0">
        <w:rPr>
          <w:rFonts w:asciiTheme="minorHAnsi" w:hAnsiTheme="minorHAnsi" w:cs="Arial"/>
          <w:sz w:val="20"/>
          <w:szCs w:val="20"/>
          <w:lang w:val="es-ES_tradnl"/>
        </w:rPr>
        <w:t>esultados.txt”.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1E0"/>
      </w:tblPr>
      <w:tblGrid>
        <w:gridCol w:w="10911"/>
      </w:tblGrid>
      <w:tr w:rsidR="00991DA0" w:rsidRPr="00CE23D7" w:rsidTr="00C15C92">
        <w:trPr>
          <w:trHeight w:val="324"/>
        </w:trPr>
        <w:tc>
          <w:tcPr>
            <w:tcW w:w="10911" w:type="dxa"/>
            <w:shd w:val="clear" w:color="auto" w:fill="D9D9D9" w:themeFill="background1" w:themeFillShade="D9"/>
            <w:vAlign w:val="center"/>
          </w:tcPr>
          <w:p w:rsidR="00991DA0" w:rsidRPr="00D94DC2" w:rsidRDefault="00991DA0" w:rsidP="00DD68DD">
            <w:pPr>
              <w:spacing w:after="0" w:line="240" w:lineRule="auto"/>
              <w:jc w:val="right"/>
              <w:rPr>
                <w:rFonts w:asciiTheme="minorHAnsi" w:hAnsiTheme="minorHAnsi" w:cs="Arial"/>
                <w:sz w:val="24"/>
                <w:szCs w:val="24"/>
                <w:lang w:val="es-ES_tradnl"/>
              </w:rPr>
            </w:pPr>
            <w:r w:rsidRPr="00D94DC2">
              <w:rPr>
                <w:rFonts w:asciiTheme="minorHAnsi" w:hAnsiTheme="minorHAnsi" w:cs="Arial"/>
                <w:b/>
                <w:sz w:val="24"/>
                <w:szCs w:val="24"/>
                <w:lang w:val="es-ES_tradnl"/>
              </w:rPr>
              <w:t>Requerimientos</w:t>
            </w:r>
          </w:p>
        </w:tc>
      </w:tr>
    </w:tbl>
    <w:p w:rsidR="006C626A" w:rsidRDefault="00991DA0" w:rsidP="00C15C92">
      <w:pPr>
        <w:pStyle w:val="Prrafodelista"/>
        <w:numPr>
          <w:ilvl w:val="0"/>
          <w:numId w:val="2"/>
        </w:numPr>
        <w:spacing w:after="0" w:line="240" w:lineRule="auto"/>
        <w:ind w:left="284" w:hanging="284"/>
        <w:jc w:val="both"/>
        <w:rPr>
          <w:rFonts w:asciiTheme="minorHAnsi" w:hAnsiTheme="minorHAnsi" w:cs="Arial"/>
          <w:sz w:val="20"/>
          <w:szCs w:val="20"/>
          <w:lang w:val="es-ES_tradnl"/>
        </w:rPr>
      </w:pPr>
      <w:r w:rsidRPr="006C626A">
        <w:rPr>
          <w:rFonts w:asciiTheme="minorHAnsi" w:hAnsiTheme="minorHAnsi" w:cs="Arial"/>
          <w:sz w:val="20"/>
          <w:szCs w:val="20"/>
          <w:lang w:val="es-ES_tradnl"/>
        </w:rPr>
        <w:t xml:space="preserve">Desarrolle un </w:t>
      </w:r>
      <w:r w:rsidR="006C626A">
        <w:rPr>
          <w:rFonts w:asciiTheme="minorHAnsi" w:hAnsiTheme="minorHAnsi" w:cs="Arial"/>
          <w:sz w:val="20"/>
          <w:szCs w:val="20"/>
          <w:lang w:val="es-ES_tradnl"/>
        </w:rPr>
        <w:t>Subprograma</w:t>
      </w:r>
      <w:r w:rsidRPr="006C626A">
        <w:rPr>
          <w:rFonts w:asciiTheme="minorHAnsi" w:hAnsiTheme="minorHAnsi" w:cs="Arial"/>
          <w:sz w:val="20"/>
          <w:szCs w:val="20"/>
          <w:lang w:val="es-ES_tradnl"/>
        </w:rPr>
        <w:t xml:space="preserve"> que dado un valor entero N, determine </w:t>
      </w:r>
      <w:proofErr w:type="gramStart"/>
      <w:r w:rsidRPr="006C626A">
        <w:rPr>
          <w:rFonts w:asciiTheme="minorHAnsi" w:hAnsiTheme="minorHAnsi" w:cs="Arial"/>
          <w:sz w:val="20"/>
          <w:szCs w:val="20"/>
          <w:lang w:val="es-ES_tradnl"/>
        </w:rPr>
        <w:t>el</w:t>
      </w:r>
      <w:proofErr w:type="gramEnd"/>
      <w:r w:rsidRPr="006C626A">
        <w:rPr>
          <w:rFonts w:asciiTheme="minorHAnsi" w:hAnsiTheme="minorHAnsi" w:cs="Arial"/>
          <w:sz w:val="20"/>
          <w:szCs w:val="20"/>
          <w:lang w:val="es-ES_tradnl"/>
        </w:rPr>
        <w:t xml:space="preserve"> factorial de dicho número.</w:t>
      </w:r>
    </w:p>
    <w:p w:rsidR="00991DA0" w:rsidRPr="006C626A" w:rsidRDefault="00991DA0" w:rsidP="00C15C92">
      <w:pPr>
        <w:pStyle w:val="Prrafodelista"/>
        <w:numPr>
          <w:ilvl w:val="0"/>
          <w:numId w:val="2"/>
        </w:numPr>
        <w:spacing w:after="0" w:line="240" w:lineRule="auto"/>
        <w:ind w:left="284" w:hanging="284"/>
        <w:jc w:val="both"/>
        <w:rPr>
          <w:rFonts w:asciiTheme="minorHAnsi" w:hAnsiTheme="minorHAnsi" w:cs="Arial"/>
          <w:sz w:val="20"/>
          <w:szCs w:val="20"/>
          <w:lang w:val="es-ES_tradnl"/>
        </w:rPr>
      </w:pPr>
      <w:r w:rsidRPr="006C626A">
        <w:rPr>
          <w:rFonts w:asciiTheme="minorHAnsi" w:hAnsiTheme="minorHAnsi" w:cs="Arial"/>
          <w:sz w:val="20"/>
          <w:szCs w:val="20"/>
          <w:lang w:val="es-ES_tradnl"/>
        </w:rPr>
        <w:t>Desarrolle un subprograma</w:t>
      </w:r>
      <w:r w:rsidR="006C626A" w:rsidRPr="006C626A">
        <w:rPr>
          <w:rFonts w:asciiTheme="minorHAnsi" w:hAnsiTheme="minorHAnsi" w:cs="Arial"/>
          <w:sz w:val="20"/>
          <w:szCs w:val="20"/>
          <w:lang w:val="es-ES_tradnl"/>
        </w:rPr>
        <w:t xml:space="preserve"> que dados dos valores enteros k</w:t>
      </w:r>
      <w:r w:rsidRPr="006C626A">
        <w:rPr>
          <w:rFonts w:asciiTheme="minorHAnsi" w:hAnsiTheme="minorHAnsi" w:cs="Arial"/>
          <w:sz w:val="20"/>
          <w:szCs w:val="20"/>
          <w:lang w:val="es-ES_tradnl"/>
        </w:rPr>
        <w:t xml:space="preserve"> y n, calcule el coeficiente del </w:t>
      </w:r>
      <w:r w:rsidR="006C626A" w:rsidRPr="006C626A">
        <w:rPr>
          <w:rFonts w:asciiTheme="minorHAnsi" w:hAnsiTheme="minorHAnsi" w:cs="Arial"/>
          <w:sz w:val="20"/>
          <w:szCs w:val="20"/>
          <w:lang w:val="es-ES_tradnl"/>
        </w:rPr>
        <w:t>binomio, según la formula mostrada anteriormente.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1E0"/>
      </w:tblPr>
      <w:tblGrid>
        <w:gridCol w:w="10887"/>
      </w:tblGrid>
      <w:tr w:rsidR="00991DA0" w:rsidRPr="00D13783" w:rsidTr="00C15C92">
        <w:trPr>
          <w:trHeight w:val="263"/>
        </w:trPr>
        <w:tc>
          <w:tcPr>
            <w:tcW w:w="10887" w:type="dxa"/>
            <w:shd w:val="clear" w:color="auto" w:fill="D9D9D9" w:themeFill="background1" w:themeFillShade="D9"/>
          </w:tcPr>
          <w:p w:rsidR="00991DA0" w:rsidRPr="00CE23D7" w:rsidRDefault="00991DA0" w:rsidP="006C626A">
            <w:pPr>
              <w:spacing w:after="0" w:line="240" w:lineRule="auto"/>
              <w:jc w:val="right"/>
              <w:rPr>
                <w:rFonts w:asciiTheme="minorHAnsi" w:hAnsiTheme="minorHAnsi" w:cs="Arial"/>
                <w:b/>
                <w:sz w:val="20"/>
                <w:szCs w:val="20"/>
                <w:lang w:val="es-ES_tradnl"/>
              </w:rPr>
            </w:pPr>
            <w:r w:rsidRPr="00CE23D7">
              <w:rPr>
                <w:rFonts w:asciiTheme="minorHAnsi" w:hAnsiTheme="minorHAnsi" w:cs="Arial"/>
                <w:b/>
                <w:sz w:val="20"/>
                <w:szCs w:val="20"/>
                <w:lang w:val="es-ES_tradnl"/>
              </w:rPr>
              <w:t>Ejemplo de</w:t>
            </w:r>
            <w:r w:rsidR="006C626A">
              <w:rPr>
                <w:rFonts w:asciiTheme="minorHAnsi" w:hAnsiTheme="minorHAnsi" w:cs="Arial"/>
                <w:b/>
                <w:sz w:val="20"/>
                <w:szCs w:val="20"/>
                <w:lang w:val="es-ES_tradnl"/>
              </w:rPr>
              <w:t xml:space="preserve"> </w:t>
            </w:r>
            <w:r w:rsidRPr="00CE23D7">
              <w:rPr>
                <w:rFonts w:asciiTheme="minorHAnsi" w:hAnsiTheme="minorHAnsi" w:cs="Arial"/>
                <w:b/>
                <w:sz w:val="20"/>
                <w:szCs w:val="20"/>
                <w:lang w:val="es-ES_tradnl"/>
              </w:rPr>
              <w:t>l</w:t>
            </w:r>
            <w:r w:rsidR="006C626A">
              <w:rPr>
                <w:rFonts w:asciiTheme="minorHAnsi" w:hAnsiTheme="minorHAnsi" w:cs="Arial"/>
                <w:b/>
                <w:sz w:val="20"/>
                <w:szCs w:val="20"/>
                <w:lang w:val="es-ES_tradnl"/>
              </w:rPr>
              <w:t>os</w:t>
            </w:r>
            <w:r w:rsidRPr="00CE23D7">
              <w:rPr>
                <w:rFonts w:asciiTheme="minorHAnsi" w:hAnsiTheme="minorHAnsi" w:cs="Arial"/>
                <w:b/>
                <w:sz w:val="20"/>
                <w:szCs w:val="20"/>
                <w:lang w:val="es-ES_tradnl"/>
              </w:rPr>
              <w:t xml:space="preserve"> archivos</w:t>
            </w:r>
            <w:r>
              <w:rPr>
                <w:rFonts w:asciiTheme="minorHAnsi" w:hAnsiTheme="minorHAnsi" w:cs="Arial"/>
                <w:b/>
                <w:sz w:val="20"/>
                <w:szCs w:val="20"/>
                <w:lang w:val="es-ES_tradnl"/>
              </w:rPr>
              <w:t xml:space="preserve"> de entrada y salida</w:t>
            </w:r>
            <w:r w:rsidR="006C626A">
              <w:rPr>
                <w:rFonts w:asciiTheme="minorHAnsi" w:hAnsiTheme="minorHAnsi" w:cs="Arial"/>
                <w:b/>
                <w:sz w:val="20"/>
                <w:szCs w:val="20"/>
                <w:lang w:val="es-ES_tradnl"/>
              </w:rPr>
              <w:t>.</w:t>
            </w:r>
          </w:p>
        </w:tc>
      </w:tr>
    </w:tbl>
    <w:p w:rsidR="00FA3D2A" w:rsidRPr="00FA3D2A" w:rsidRDefault="00FA3D2A" w:rsidP="00FA3D2A">
      <w:pPr>
        <w:spacing w:after="0" w:line="240" w:lineRule="auto"/>
        <w:jc w:val="both"/>
        <w:rPr>
          <w:rFonts w:asciiTheme="minorHAnsi" w:hAnsiTheme="minorHAnsi" w:cs="Arial"/>
          <w:sz w:val="10"/>
          <w:szCs w:val="10"/>
          <w:lang w:val="es-ES"/>
        </w:rPr>
      </w:pPr>
    </w:p>
    <w:tbl>
      <w:tblPr>
        <w:tblW w:w="5400" w:type="dxa"/>
        <w:jc w:val="center"/>
        <w:tblInd w:w="62" w:type="dxa"/>
        <w:tblCellMar>
          <w:left w:w="70" w:type="dxa"/>
          <w:right w:w="70" w:type="dxa"/>
        </w:tblCellMar>
        <w:tblLook w:val="04A0"/>
      </w:tblPr>
      <w:tblGrid>
        <w:gridCol w:w="720"/>
        <w:gridCol w:w="720"/>
        <w:gridCol w:w="280"/>
        <w:gridCol w:w="3313"/>
        <w:gridCol w:w="475"/>
      </w:tblGrid>
      <w:tr w:rsidR="00FA3D2A" w:rsidRPr="00FA3D2A" w:rsidTr="00FA3D2A">
        <w:trPr>
          <w:trHeight w:val="300"/>
          <w:jc w:val="center"/>
        </w:trPr>
        <w:tc>
          <w:tcPr>
            <w:tcW w:w="1440" w:type="dxa"/>
            <w:gridSpan w:val="2"/>
            <w:tcBorders>
              <w:top w:val="nil"/>
              <w:left w:val="nil"/>
              <w:bottom w:val="nil"/>
              <w:right w:val="nil"/>
            </w:tcBorders>
            <w:shd w:val="clear" w:color="auto" w:fill="auto"/>
            <w:noWrap/>
            <w:vAlign w:val="bottom"/>
            <w:hideMark/>
          </w:tcPr>
          <w:p w:rsidR="00FA3D2A" w:rsidRPr="00FA3D2A" w:rsidRDefault="00FA3D2A" w:rsidP="00FA3D2A">
            <w:pPr>
              <w:spacing w:after="0" w:line="240" w:lineRule="auto"/>
              <w:jc w:val="center"/>
              <w:rPr>
                <w:rFonts w:eastAsia="Times New Roman"/>
                <w:b/>
                <w:bCs/>
                <w:color w:val="000000"/>
                <w:lang w:val="es-ES" w:eastAsia="es-ES"/>
              </w:rPr>
            </w:pPr>
            <w:r w:rsidRPr="00FA3D2A">
              <w:rPr>
                <w:rFonts w:eastAsia="Times New Roman"/>
                <w:b/>
                <w:bCs/>
                <w:color w:val="000000"/>
                <w:lang w:val="es-ES" w:eastAsia="es-ES"/>
              </w:rPr>
              <w:t>Datos.txt</w:t>
            </w:r>
          </w:p>
        </w:tc>
        <w:tc>
          <w:tcPr>
            <w:tcW w:w="280" w:type="dxa"/>
            <w:tcBorders>
              <w:top w:val="nil"/>
              <w:left w:val="nil"/>
              <w:bottom w:val="nil"/>
              <w:right w:val="nil"/>
            </w:tcBorders>
            <w:shd w:val="clear" w:color="auto" w:fill="auto"/>
            <w:noWrap/>
            <w:vAlign w:val="bottom"/>
            <w:hideMark/>
          </w:tcPr>
          <w:p w:rsidR="00FA3D2A" w:rsidRPr="00FA3D2A" w:rsidRDefault="00FA3D2A" w:rsidP="00FA3D2A">
            <w:pPr>
              <w:spacing w:after="0" w:line="240" w:lineRule="auto"/>
              <w:rPr>
                <w:rFonts w:eastAsia="Times New Roman"/>
                <w:color w:val="000000"/>
                <w:lang w:val="es-ES" w:eastAsia="es-ES"/>
              </w:rPr>
            </w:pPr>
          </w:p>
        </w:tc>
        <w:tc>
          <w:tcPr>
            <w:tcW w:w="3680" w:type="dxa"/>
            <w:gridSpan w:val="2"/>
            <w:tcBorders>
              <w:top w:val="nil"/>
              <w:left w:val="nil"/>
              <w:bottom w:val="nil"/>
              <w:right w:val="nil"/>
            </w:tcBorders>
            <w:shd w:val="clear" w:color="auto" w:fill="auto"/>
            <w:noWrap/>
            <w:vAlign w:val="bottom"/>
            <w:hideMark/>
          </w:tcPr>
          <w:p w:rsidR="00FA3D2A" w:rsidRPr="00FA3D2A" w:rsidRDefault="00FA3D2A" w:rsidP="00FA3D2A">
            <w:pPr>
              <w:spacing w:after="0" w:line="240" w:lineRule="auto"/>
              <w:jc w:val="center"/>
              <w:rPr>
                <w:rFonts w:eastAsia="Times New Roman"/>
                <w:b/>
                <w:bCs/>
                <w:color w:val="000000"/>
                <w:lang w:val="es-ES" w:eastAsia="es-ES"/>
              </w:rPr>
            </w:pPr>
            <w:r w:rsidRPr="00FA3D2A">
              <w:rPr>
                <w:rFonts w:eastAsia="Times New Roman"/>
                <w:b/>
                <w:bCs/>
                <w:color w:val="000000"/>
                <w:lang w:val="es-ES" w:eastAsia="es-ES"/>
              </w:rPr>
              <w:t>Resultados.txt</w:t>
            </w:r>
          </w:p>
        </w:tc>
      </w:tr>
      <w:tr w:rsidR="00FA3D2A" w:rsidRPr="00FA3D2A" w:rsidTr="00FA3D2A">
        <w:trPr>
          <w:trHeight w:val="288"/>
          <w:jc w:val="center"/>
        </w:trPr>
        <w:tc>
          <w:tcPr>
            <w:tcW w:w="720" w:type="dxa"/>
            <w:tcBorders>
              <w:top w:val="single" w:sz="8" w:space="0" w:color="auto"/>
              <w:left w:val="single" w:sz="8" w:space="0" w:color="auto"/>
              <w:bottom w:val="nil"/>
              <w:right w:val="nil"/>
            </w:tcBorders>
            <w:shd w:val="clear" w:color="auto" w:fill="auto"/>
            <w:noWrap/>
            <w:vAlign w:val="bottom"/>
            <w:hideMark/>
          </w:tcPr>
          <w:p w:rsidR="00FA3D2A" w:rsidRPr="00FA3D2A" w:rsidRDefault="00FA3D2A" w:rsidP="00FA3D2A">
            <w:pPr>
              <w:spacing w:after="0" w:line="240" w:lineRule="auto"/>
              <w:jc w:val="center"/>
              <w:rPr>
                <w:rFonts w:eastAsia="Times New Roman"/>
                <w:color w:val="000000"/>
                <w:lang w:val="es-ES" w:eastAsia="es-ES"/>
              </w:rPr>
            </w:pPr>
            <w:r w:rsidRPr="00FA3D2A">
              <w:rPr>
                <w:rFonts w:eastAsia="Times New Roman"/>
                <w:color w:val="000000"/>
                <w:lang w:val="es-ES" w:eastAsia="es-ES"/>
              </w:rPr>
              <w:t>4</w:t>
            </w:r>
            <w:r w:rsidR="00D13783">
              <w:rPr>
                <w:rFonts w:eastAsia="Times New Roman"/>
                <w:color w:val="000000"/>
                <w:lang w:val="es-ES" w:eastAsia="es-ES"/>
              </w:rPr>
              <w:t>,</w:t>
            </w:r>
          </w:p>
        </w:tc>
        <w:tc>
          <w:tcPr>
            <w:tcW w:w="720" w:type="dxa"/>
            <w:tcBorders>
              <w:top w:val="single" w:sz="8" w:space="0" w:color="auto"/>
              <w:left w:val="nil"/>
              <w:bottom w:val="nil"/>
              <w:right w:val="single" w:sz="8" w:space="0" w:color="auto"/>
            </w:tcBorders>
            <w:shd w:val="clear" w:color="auto" w:fill="auto"/>
            <w:noWrap/>
            <w:vAlign w:val="bottom"/>
            <w:hideMark/>
          </w:tcPr>
          <w:p w:rsidR="00FA3D2A" w:rsidRPr="00FA3D2A" w:rsidRDefault="00FA3D2A" w:rsidP="00FA3D2A">
            <w:pPr>
              <w:spacing w:after="0" w:line="240" w:lineRule="auto"/>
              <w:jc w:val="center"/>
              <w:rPr>
                <w:rFonts w:eastAsia="Times New Roman"/>
                <w:color w:val="000000"/>
                <w:lang w:val="es-ES" w:eastAsia="es-ES"/>
              </w:rPr>
            </w:pPr>
            <w:r w:rsidRPr="00FA3D2A">
              <w:rPr>
                <w:rFonts w:eastAsia="Times New Roman"/>
                <w:color w:val="000000"/>
                <w:lang w:val="es-ES" w:eastAsia="es-ES"/>
              </w:rPr>
              <w:t>7</w:t>
            </w:r>
          </w:p>
        </w:tc>
        <w:tc>
          <w:tcPr>
            <w:tcW w:w="280" w:type="dxa"/>
            <w:tcBorders>
              <w:top w:val="nil"/>
              <w:left w:val="nil"/>
              <w:bottom w:val="nil"/>
              <w:right w:val="nil"/>
            </w:tcBorders>
            <w:shd w:val="clear" w:color="auto" w:fill="auto"/>
            <w:noWrap/>
            <w:vAlign w:val="bottom"/>
            <w:hideMark/>
          </w:tcPr>
          <w:p w:rsidR="00FA3D2A" w:rsidRPr="00FA3D2A" w:rsidRDefault="00FA3D2A" w:rsidP="00FA3D2A">
            <w:pPr>
              <w:spacing w:after="0" w:line="240" w:lineRule="auto"/>
              <w:rPr>
                <w:rFonts w:eastAsia="Times New Roman"/>
                <w:color w:val="000000"/>
                <w:lang w:val="es-ES" w:eastAsia="es-ES"/>
              </w:rPr>
            </w:pPr>
          </w:p>
        </w:tc>
        <w:tc>
          <w:tcPr>
            <w:tcW w:w="3313" w:type="dxa"/>
            <w:tcBorders>
              <w:top w:val="single" w:sz="8" w:space="0" w:color="auto"/>
              <w:left w:val="single" w:sz="8" w:space="0" w:color="auto"/>
              <w:bottom w:val="nil"/>
              <w:right w:val="nil"/>
            </w:tcBorders>
            <w:shd w:val="clear" w:color="auto" w:fill="auto"/>
            <w:noWrap/>
            <w:vAlign w:val="bottom"/>
            <w:hideMark/>
          </w:tcPr>
          <w:p w:rsidR="00FA3D2A" w:rsidRPr="00FA3D2A" w:rsidRDefault="00FA3D2A" w:rsidP="00FA3D2A">
            <w:pPr>
              <w:spacing w:after="0" w:line="240" w:lineRule="auto"/>
              <w:rPr>
                <w:rFonts w:eastAsia="Times New Roman"/>
                <w:color w:val="000000"/>
                <w:lang w:val="es-ES" w:eastAsia="es-ES"/>
              </w:rPr>
            </w:pPr>
            <w:r w:rsidRPr="00FA3D2A">
              <w:rPr>
                <w:rFonts w:eastAsia="Times New Roman"/>
                <w:color w:val="000000"/>
                <w:lang w:val="es-ES" w:eastAsia="es-ES"/>
              </w:rPr>
              <w:t>Coeficiente 4 para binomio de 7 es:</w:t>
            </w:r>
          </w:p>
        </w:tc>
        <w:tc>
          <w:tcPr>
            <w:tcW w:w="367" w:type="dxa"/>
            <w:tcBorders>
              <w:top w:val="single" w:sz="8" w:space="0" w:color="auto"/>
              <w:left w:val="nil"/>
              <w:bottom w:val="nil"/>
              <w:right w:val="single" w:sz="8" w:space="0" w:color="auto"/>
            </w:tcBorders>
            <w:shd w:val="clear" w:color="auto" w:fill="auto"/>
            <w:noWrap/>
            <w:vAlign w:val="bottom"/>
            <w:hideMark/>
          </w:tcPr>
          <w:p w:rsidR="00FA3D2A" w:rsidRPr="00FA3D2A" w:rsidRDefault="00FA3D2A" w:rsidP="00FA3D2A">
            <w:pPr>
              <w:spacing w:after="0" w:line="240" w:lineRule="auto"/>
              <w:jc w:val="center"/>
              <w:rPr>
                <w:rFonts w:eastAsia="Times New Roman"/>
                <w:color w:val="000000"/>
                <w:lang w:val="es-ES" w:eastAsia="es-ES"/>
              </w:rPr>
            </w:pPr>
            <w:r w:rsidRPr="00FA3D2A">
              <w:rPr>
                <w:rFonts w:eastAsia="Times New Roman"/>
                <w:color w:val="000000"/>
                <w:lang w:val="es-ES" w:eastAsia="es-ES"/>
              </w:rPr>
              <w:t>35</w:t>
            </w:r>
          </w:p>
        </w:tc>
      </w:tr>
      <w:tr w:rsidR="00FA3D2A" w:rsidRPr="00FA3D2A" w:rsidTr="00FA3D2A">
        <w:trPr>
          <w:trHeight w:val="288"/>
          <w:jc w:val="center"/>
        </w:trPr>
        <w:tc>
          <w:tcPr>
            <w:tcW w:w="720" w:type="dxa"/>
            <w:tcBorders>
              <w:top w:val="nil"/>
              <w:left w:val="single" w:sz="8" w:space="0" w:color="auto"/>
              <w:bottom w:val="nil"/>
              <w:right w:val="nil"/>
            </w:tcBorders>
            <w:shd w:val="clear" w:color="auto" w:fill="auto"/>
            <w:noWrap/>
            <w:vAlign w:val="bottom"/>
            <w:hideMark/>
          </w:tcPr>
          <w:p w:rsidR="00FA3D2A" w:rsidRPr="00FA3D2A" w:rsidRDefault="00FA3D2A" w:rsidP="00FA3D2A">
            <w:pPr>
              <w:spacing w:after="0" w:line="240" w:lineRule="auto"/>
              <w:jc w:val="center"/>
              <w:rPr>
                <w:rFonts w:eastAsia="Times New Roman"/>
                <w:color w:val="000000"/>
                <w:lang w:val="es-ES" w:eastAsia="es-ES"/>
              </w:rPr>
            </w:pPr>
            <w:r w:rsidRPr="00FA3D2A">
              <w:rPr>
                <w:rFonts w:eastAsia="Times New Roman"/>
                <w:color w:val="000000"/>
                <w:lang w:val="es-ES" w:eastAsia="es-ES"/>
              </w:rPr>
              <w:t>2</w:t>
            </w:r>
            <w:r w:rsidR="00D13783">
              <w:rPr>
                <w:rFonts w:eastAsia="Times New Roman"/>
                <w:color w:val="000000"/>
                <w:lang w:val="es-ES" w:eastAsia="es-ES"/>
              </w:rPr>
              <w:t>,</w:t>
            </w:r>
          </w:p>
        </w:tc>
        <w:tc>
          <w:tcPr>
            <w:tcW w:w="720" w:type="dxa"/>
            <w:tcBorders>
              <w:top w:val="nil"/>
              <w:left w:val="nil"/>
              <w:bottom w:val="nil"/>
              <w:right w:val="single" w:sz="8" w:space="0" w:color="auto"/>
            </w:tcBorders>
            <w:shd w:val="clear" w:color="auto" w:fill="auto"/>
            <w:noWrap/>
            <w:vAlign w:val="bottom"/>
            <w:hideMark/>
          </w:tcPr>
          <w:p w:rsidR="00FA3D2A" w:rsidRPr="00FA3D2A" w:rsidRDefault="00FA3D2A" w:rsidP="00FA3D2A">
            <w:pPr>
              <w:spacing w:after="0" w:line="240" w:lineRule="auto"/>
              <w:jc w:val="center"/>
              <w:rPr>
                <w:rFonts w:eastAsia="Times New Roman"/>
                <w:color w:val="000000"/>
                <w:lang w:val="es-ES" w:eastAsia="es-ES"/>
              </w:rPr>
            </w:pPr>
            <w:r w:rsidRPr="00FA3D2A">
              <w:rPr>
                <w:rFonts w:eastAsia="Times New Roman"/>
                <w:color w:val="000000"/>
                <w:lang w:val="es-ES" w:eastAsia="es-ES"/>
              </w:rPr>
              <w:t>3</w:t>
            </w:r>
          </w:p>
        </w:tc>
        <w:tc>
          <w:tcPr>
            <w:tcW w:w="280" w:type="dxa"/>
            <w:tcBorders>
              <w:top w:val="nil"/>
              <w:left w:val="nil"/>
              <w:bottom w:val="nil"/>
              <w:right w:val="nil"/>
            </w:tcBorders>
            <w:shd w:val="clear" w:color="auto" w:fill="auto"/>
            <w:noWrap/>
            <w:vAlign w:val="bottom"/>
            <w:hideMark/>
          </w:tcPr>
          <w:p w:rsidR="00FA3D2A" w:rsidRPr="00FA3D2A" w:rsidRDefault="00FA3D2A" w:rsidP="00FA3D2A">
            <w:pPr>
              <w:spacing w:after="0" w:line="240" w:lineRule="auto"/>
              <w:rPr>
                <w:rFonts w:eastAsia="Times New Roman"/>
                <w:color w:val="000000"/>
                <w:lang w:val="es-ES" w:eastAsia="es-ES"/>
              </w:rPr>
            </w:pPr>
          </w:p>
        </w:tc>
        <w:tc>
          <w:tcPr>
            <w:tcW w:w="3313" w:type="dxa"/>
            <w:tcBorders>
              <w:top w:val="nil"/>
              <w:left w:val="single" w:sz="8" w:space="0" w:color="auto"/>
              <w:bottom w:val="nil"/>
              <w:right w:val="nil"/>
            </w:tcBorders>
            <w:shd w:val="clear" w:color="auto" w:fill="auto"/>
            <w:noWrap/>
            <w:vAlign w:val="bottom"/>
            <w:hideMark/>
          </w:tcPr>
          <w:p w:rsidR="00FA3D2A" w:rsidRPr="00FA3D2A" w:rsidRDefault="00FA3D2A" w:rsidP="00FA3D2A">
            <w:pPr>
              <w:spacing w:after="0" w:line="240" w:lineRule="auto"/>
              <w:rPr>
                <w:rFonts w:eastAsia="Times New Roman"/>
                <w:color w:val="000000"/>
                <w:lang w:val="es-ES" w:eastAsia="es-ES"/>
              </w:rPr>
            </w:pPr>
            <w:r w:rsidRPr="00FA3D2A">
              <w:rPr>
                <w:rFonts w:eastAsia="Times New Roman"/>
                <w:color w:val="000000"/>
                <w:lang w:val="es-ES" w:eastAsia="es-ES"/>
              </w:rPr>
              <w:t>Coeficiente 2 para binomio de 3 es:</w:t>
            </w:r>
          </w:p>
        </w:tc>
        <w:tc>
          <w:tcPr>
            <w:tcW w:w="367" w:type="dxa"/>
            <w:tcBorders>
              <w:top w:val="nil"/>
              <w:left w:val="nil"/>
              <w:bottom w:val="nil"/>
              <w:right w:val="single" w:sz="8" w:space="0" w:color="auto"/>
            </w:tcBorders>
            <w:shd w:val="clear" w:color="auto" w:fill="auto"/>
            <w:noWrap/>
            <w:vAlign w:val="bottom"/>
            <w:hideMark/>
          </w:tcPr>
          <w:p w:rsidR="00FA3D2A" w:rsidRPr="00FA3D2A" w:rsidRDefault="00FA3D2A" w:rsidP="00FA3D2A">
            <w:pPr>
              <w:spacing w:after="0" w:line="240" w:lineRule="auto"/>
              <w:jc w:val="center"/>
              <w:rPr>
                <w:rFonts w:eastAsia="Times New Roman"/>
                <w:color w:val="000000"/>
                <w:lang w:val="es-ES" w:eastAsia="es-ES"/>
              </w:rPr>
            </w:pPr>
            <w:r w:rsidRPr="00FA3D2A">
              <w:rPr>
                <w:rFonts w:eastAsia="Times New Roman"/>
                <w:color w:val="000000"/>
                <w:lang w:val="es-ES" w:eastAsia="es-ES"/>
              </w:rPr>
              <w:t>3</w:t>
            </w:r>
          </w:p>
        </w:tc>
      </w:tr>
      <w:tr w:rsidR="00FA3D2A" w:rsidRPr="00FA3D2A" w:rsidTr="00FA3D2A">
        <w:trPr>
          <w:trHeight w:val="300"/>
          <w:jc w:val="center"/>
        </w:trPr>
        <w:tc>
          <w:tcPr>
            <w:tcW w:w="720" w:type="dxa"/>
            <w:tcBorders>
              <w:top w:val="nil"/>
              <w:left w:val="single" w:sz="8" w:space="0" w:color="auto"/>
              <w:bottom w:val="single" w:sz="8" w:space="0" w:color="auto"/>
              <w:right w:val="nil"/>
            </w:tcBorders>
            <w:shd w:val="clear" w:color="auto" w:fill="auto"/>
            <w:noWrap/>
            <w:vAlign w:val="bottom"/>
            <w:hideMark/>
          </w:tcPr>
          <w:p w:rsidR="00FA3D2A" w:rsidRPr="00FA3D2A" w:rsidRDefault="00FA3D2A" w:rsidP="00FA3D2A">
            <w:pPr>
              <w:spacing w:after="0" w:line="240" w:lineRule="auto"/>
              <w:jc w:val="center"/>
              <w:rPr>
                <w:rFonts w:eastAsia="Times New Roman"/>
                <w:color w:val="000000"/>
                <w:lang w:val="es-ES" w:eastAsia="es-ES"/>
              </w:rPr>
            </w:pPr>
            <w:r w:rsidRPr="00FA3D2A">
              <w:rPr>
                <w:rFonts w:eastAsia="Times New Roman"/>
                <w:color w:val="000000"/>
                <w:lang w:val="es-ES" w:eastAsia="es-ES"/>
              </w:rPr>
              <w:t>5</w:t>
            </w:r>
            <w:r w:rsidR="00D13783">
              <w:rPr>
                <w:rFonts w:eastAsia="Times New Roman"/>
                <w:color w:val="000000"/>
                <w:lang w:val="es-ES" w:eastAsia="es-ES"/>
              </w:rPr>
              <w:t>,</w:t>
            </w:r>
          </w:p>
        </w:tc>
        <w:tc>
          <w:tcPr>
            <w:tcW w:w="720" w:type="dxa"/>
            <w:tcBorders>
              <w:top w:val="nil"/>
              <w:left w:val="nil"/>
              <w:bottom w:val="single" w:sz="8" w:space="0" w:color="auto"/>
              <w:right w:val="single" w:sz="8" w:space="0" w:color="auto"/>
            </w:tcBorders>
            <w:shd w:val="clear" w:color="auto" w:fill="auto"/>
            <w:noWrap/>
            <w:vAlign w:val="bottom"/>
            <w:hideMark/>
          </w:tcPr>
          <w:p w:rsidR="00FA3D2A" w:rsidRPr="00FA3D2A" w:rsidRDefault="00FA3D2A" w:rsidP="00FA3D2A">
            <w:pPr>
              <w:spacing w:after="0" w:line="240" w:lineRule="auto"/>
              <w:jc w:val="center"/>
              <w:rPr>
                <w:rFonts w:eastAsia="Times New Roman"/>
                <w:color w:val="000000"/>
                <w:lang w:val="es-ES" w:eastAsia="es-ES"/>
              </w:rPr>
            </w:pPr>
            <w:r w:rsidRPr="00FA3D2A">
              <w:rPr>
                <w:rFonts w:eastAsia="Times New Roman"/>
                <w:color w:val="000000"/>
                <w:lang w:val="es-ES" w:eastAsia="es-ES"/>
              </w:rPr>
              <w:t>9</w:t>
            </w:r>
          </w:p>
        </w:tc>
        <w:tc>
          <w:tcPr>
            <w:tcW w:w="280" w:type="dxa"/>
            <w:tcBorders>
              <w:top w:val="nil"/>
              <w:left w:val="nil"/>
              <w:bottom w:val="nil"/>
              <w:right w:val="nil"/>
            </w:tcBorders>
            <w:shd w:val="clear" w:color="auto" w:fill="auto"/>
            <w:noWrap/>
            <w:vAlign w:val="bottom"/>
            <w:hideMark/>
          </w:tcPr>
          <w:p w:rsidR="00FA3D2A" w:rsidRPr="00FA3D2A" w:rsidRDefault="00FA3D2A" w:rsidP="00FA3D2A">
            <w:pPr>
              <w:spacing w:after="0" w:line="240" w:lineRule="auto"/>
              <w:rPr>
                <w:rFonts w:eastAsia="Times New Roman"/>
                <w:color w:val="000000"/>
                <w:lang w:val="es-ES" w:eastAsia="es-ES"/>
              </w:rPr>
            </w:pPr>
          </w:p>
        </w:tc>
        <w:tc>
          <w:tcPr>
            <w:tcW w:w="3313" w:type="dxa"/>
            <w:tcBorders>
              <w:top w:val="nil"/>
              <w:left w:val="single" w:sz="8" w:space="0" w:color="auto"/>
              <w:bottom w:val="single" w:sz="8" w:space="0" w:color="auto"/>
              <w:right w:val="nil"/>
            </w:tcBorders>
            <w:shd w:val="clear" w:color="auto" w:fill="auto"/>
            <w:noWrap/>
            <w:vAlign w:val="bottom"/>
            <w:hideMark/>
          </w:tcPr>
          <w:p w:rsidR="00FA3D2A" w:rsidRPr="00FA3D2A" w:rsidRDefault="00FA3D2A" w:rsidP="00FA3D2A">
            <w:pPr>
              <w:spacing w:after="0" w:line="240" w:lineRule="auto"/>
              <w:rPr>
                <w:rFonts w:eastAsia="Times New Roman"/>
                <w:color w:val="000000"/>
                <w:lang w:val="es-ES" w:eastAsia="es-ES"/>
              </w:rPr>
            </w:pPr>
            <w:r w:rsidRPr="00FA3D2A">
              <w:rPr>
                <w:rFonts w:eastAsia="Times New Roman"/>
                <w:color w:val="000000"/>
                <w:lang w:val="es-ES" w:eastAsia="es-ES"/>
              </w:rPr>
              <w:t>Coeficiente 5 para binomio de 9 es:</w:t>
            </w:r>
          </w:p>
        </w:tc>
        <w:tc>
          <w:tcPr>
            <w:tcW w:w="367" w:type="dxa"/>
            <w:tcBorders>
              <w:top w:val="nil"/>
              <w:left w:val="nil"/>
              <w:bottom w:val="single" w:sz="8" w:space="0" w:color="auto"/>
              <w:right w:val="single" w:sz="8" w:space="0" w:color="auto"/>
            </w:tcBorders>
            <w:shd w:val="clear" w:color="auto" w:fill="auto"/>
            <w:noWrap/>
            <w:vAlign w:val="bottom"/>
            <w:hideMark/>
          </w:tcPr>
          <w:p w:rsidR="00FA3D2A" w:rsidRPr="00FA3D2A" w:rsidRDefault="00FA3D2A" w:rsidP="00FA3D2A">
            <w:pPr>
              <w:spacing w:after="0" w:line="240" w:lineRule="auto"/>
              <w:jc w:val="center"/>
              <w:rPr>
                <w:rFonts w:eastAsia="Times New Roman"/>
                <w:color w:val="000000"/>
                <w:lang w:val="es-ES" w:eastAsia="es-ES"/>
              </w:rPr>
            </w:pPr>
            <w:r w:rsidRPr="00FA3D2A">
              <w:rPr>
                <w:rFonts w:eastAsia="Times New Roman"/>
                <w:color w:val="000000"/>
                <w:lang w:val="es-ES" w:eastAsia="es-ES"/>
              </w:rPr>
              <w:t>126</w:t>
            </w:r>
          </w:p>
        </w:tc>
      </w:tr>
    </w:tbl>
    <w:p w:rsidR="00991DA0" w:rsidRPr="00FA3D2A" w:rsidRDefault="0028162B" w:rsidP="00FA3D2A">
      <w:pPr>
        <w:spacing w:after="0" w:line="240" w:lineRule="auto"/>
        <w:jc w:val="both"/>
        <w:rPr>
          <w:rFonts w:asciiTheme="minorHAnsi" w:hAnsiTheme="minorHAnsi" w:cs="Arial"/>
          <w:sz w:val="10"/>
          <w:szCs w:val="10"/>
          <w:lang w:val="es-ES_tradnl"/>
        </w:rPr>
      </w:pPr>
      <w:r>
        <w:rPr>
          <w:rFonts w:asciiTheme="minorHAnsi" w:hAnsiTheme="minorHAnsi" w:cs="Arial"/>
          <w:sz w:val="20"/>
          <w:szCs w:val="20"/>
          <w:lang w:val="es-ES_tradnl"/>
        </w:rPr>
        <w:t xml:space="preserve">   </w:t>
      </w:r>
      <w:r w:rsidR="00991DA0" w:rsidRPr="00CE23D7">
        <w:rPr>
          <w:rFonts w:asciiTheme="minorHAnsi" w:hAnsiTheme="minorHAnsi" w:cs="Arial"/>
          <w:sz w:val="20"/>
          <w:szCs w:val="20"/>
          <w:lang w:val="es-ES_tradn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1E0"/>
      </w:tblPr>
      <w:tblGrid>
        <w:gridCol w:w="10911"/>
      </w:tblGrid>
      <w:tr w:rsidR="006C626A" w:rsidRPr="00D13783" w:rsidTr="00C15C92">
        <w:trPr>
          <w:trHeight w:val="264"/>
        </w:trPr>
        <w:tc>
          <w:tcPr>
            <w:tcW w:w="10911" w:type="dxa"/>
            <w:shd w:val="clear" w:color="auto" w:fill="D9D9D9" w:themeFill="background1" w:themeFillShade="D9"/>
          </w:tcPr>
          <w:p w:rsidR="006C626A" w:rsidRPr="00013DDC" w:rsidRDefault="006C626A" w:rsidP="006C626A">
            <w:pPr>
              <w:spacing w:after="0" w:line="240" w:lineRule="auto"/>
              <w:jc w:val="right"/>
              <w:rPr>
                <w:rFonts w:asciiTheme="minorHAnsi" w:hAnsiTheme="minorHAnsi" w:cs="Arial"/>
                <w:b/>
                <w:sz w:val="20"/>
                <w:szCs w:val="20"/>
                <w:lang w:val="es-ES_tradnl"/>
              </w:rPr>
            </w:pPr>
            <w:r>
              <w:rPr>
                <w:rFonts w:asciiTheme="minorHAnsi" w:hAnsiTheme="minorHAnsi" w:cs="Arial"/>
                <w:b/>
                <w:sz w:val="20"/>
                <w:szCs w:val="20"/>
                <w:lang w:val="es-ES_tradnl"/>
              </w:rPr>
              <w:t xml:space="preserve"> Ejercicio 2: Clasificación de los números enteros</w:t>
            </w:r>
          </w:p>
        </w:tc>
      </w:tr>
    </w:tbl>
    <w:p w:rsidR="006C626A" w:rsidRPr="006C626A" w:rsidRDefault="006C626A" w:rsidP="006C626A">
      <w:pPr>
        <w:spacing w:after="0" w:line="240" w:lineRule="auto"/>
        <w:jc w:val="both"/>
        <w:rPr>
          <w:rFonts w:asciiTheme="minorHAnsi" w:hAnsiTheme="minorHAnsi"/>
          <w:sz w:val="20"/>
          <w:szCs w:val="20"/>
          <w:lang w:val="es-ES"/>
        </w:rPr>
      </w:pPr>
      <w:r w:rsidRPr="006C626A">
        <w:rPr>
          <w:rFonts w:asciiTheme="minorHAnsi" w:hAnsiTheme="minorHAnsi"/>
          <w:sz w:val="20"/>
          <w:szCs w:val="20"/>
          <w:lang w:val="es-ES"/>
        </w:rPr>
        <w:t>Los números enteros se clasifican en ABUNDANTE, DEFICIENTE y PERFECTO</w:t>
      </w:r>
      <w:r>
        <w:rPr>
          <w:rFonts w:asciiTheme="minorHAnsi" w:hAnsiTheme="minorHAnsi"/>
          <w:sz w:val="20"/>
          <w:szCs w:val="20"/>
          <w:lang w:val="es-ES"/>
        </w:rPr>
        <w:t>,</w:t>
      </w:r>
      <w:r w:rsidRPr="006C626A">
        <w:rPr>
          <w:rFonts w:asciiTheme="minorHAnsi" w:hAnsiTheme="minorHAnsi"/>
          <w:sz w:val="20"/>
          <w:szCs w:val="20"/>
          <w:lang w:val="es-ES"/>
        </w:rPr>
        <w:t xml:space="preserve"> según </w:t>
      </w:r>
      <w:r w:rsidR="0028162B">
        <w:rPr>
          <w:rFonts w:asciiTheme="minorHAnsi" w:hAnsiTheme="minorHAnsi"/>
          <w:sz w:val="20"/>
          <w:szCs w:val="20"/>
          <w:lang w:val="es-ES"/>
        </w:rPr>
        <w:t xml:space="preserve">la siguiente regla: </w:t>
      </w:r>
      <w:r w:rsidRPr="006C626A">
        <w:rPr>
          <w:rFonts w:asciiTheme="minorHAnsi" w:hAnsiTheme="minorHAnsi"/>
          <w:sz w:val="20"/>
          <w:szCs w:val="20"/>
          <w:lang w:val="es-ES"/>
        </w:rPr>
        <w:t xml:space="preserve">si la suma de </w:t>
      </w:r>
      <w:r w:rsidR="0028162B">
        <w:rPr>
          <w:rFonts w:asciiTheme="minorHAnsi" w:hAnsiTheme="minorHAnsi"/>
          <w:sz w:val="20"/>
          <w:szCs w:val="20"/>
          <w:lang w:val="es-ES"/>
        </w:rPr>
        <w:t xml:space="preserve">todos </w:t>
      </w:r>
      <w:r w:rsidRPr="006C626A">
        <w:rPr>
          <w:rFonts w:asciiTheme="minorHAnsi" w:hAnsiTheme="minorHAnsi"/>
          <w:sz w:val="20"/>
          <w:szCs w:val="20"/>
          <w:lang w:val="es-ES"/>
        </w:rPr>
        <w:t xml:space="preserve">los divisores exactos </w:t>
      </w:r>
      <w:r w:rsidR="0028162B">
        <w:rPr>
          <w:rFonts w:asciiTheme="minorHAnsi" w:hAnsiTheme="minorHAnsi"/>
          <w:sz w:val="20"/>
          <w:szCs w:val="20"/>
          <w:lang w:val="es-ES"/>
        </w:rPr>
        <w:t xml:space="preserve">del número </w:t>
      </w:r>
      <w:r w:rsidRPr="006C626A">
        <w:rPr>
          <w:rFonts w:asciiTheme="minorHAnsi" w:hAnsiTheme="minorHAnsi"/>
          <w:sz w:val="20"/>
          <w:szCs w:val="20"/>
          <w:lang w:val="es-ES"/>
        </w:rPr>
        <w:t>[excluyéndose el número mismo] es mayor, menor o igual al número,</w:t>
      </w:r>
      <w:r w:rsidR="00C15C92">
        <w:rPr>
          <w:rFonts w:asciiTheme="minorHAnsi" w:hAnsiTheme="minorHAnsi"/>
          <w:sz w:val="20"/>
          <w:szCs w:val="20"/>
          <w:lang w:val="es-ES"/>
        </w:rPr>
        <w:t xml:space="preserve"> </w:t>
      </w:r>
      <w:r w:rsidRPr="006C626A">
        <w:rPr>
          <w:rFonts w:asciiTheme="minorHAnsi" w:hAnsiTheme="minorHAnsi"/>
          <w:sz w:val="20"/>
          <w:szCs w:val="20"/>
          <w:lang w:val="es-ES"/>
        </w:rPr>
        <w:t xml:space="preserve">respectivamente. Por ejemplo: </w:t>
      </w:r>
    </w:p>
    <w:p w:rsidR="006C626A" w:rsidRDefault="0028162B" w:rsidP="006C626A">
      <w:pPr>
        <w:spacing w:after="0" w:line="240" w:lineRule="auto"/>
        <w:jc w:val="center"/>
        <w:rPr>
          <w:rFonts w:asciiTheme="minorHAnsi" w:hAnsiTheme="minorHAnsi" w:cs="Arial"/>
          <w:sz w:val="20"/>
          <w:szCs w:val="20"/>
          <w:lang w:val="es-ES_tradnl"/>
        </w:rPr>
      </w:pPr>
      <w:r>
        <w:rPr>
          <w:rFonts w:asciiTheme="minorHAnsi" w:hAnsiTheme="minorHAnsi" w:cs="Arial"/>
          <w:noProof/>
          <w:sz w:val="20"/>
          <w:szCs w:val="20"/>
          <w:lang w:val="es-ES" w:eastAsia="es-ES"/>
        </w:rPr>
        <w:drawing>
          <wp:inline distT="0" distB="0" distL="0" distR="0">
            <wp:extent cx="5446085" cy="893617"/>
            <wp:effectExtent l="19050" t="0" r="221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5446865" cy="893745"/>
                    </a:xfrm>
                    <a:prstGeom prst="rect">
                      <a:avLst/>
                    </a:prstGeom>
                    <a:noFill/>
                    <a:ln w="9525">
                      <a:noFill/>
                      <a:miter lim="800000"/>
                      <a:headEnd/>
                      <a:tailEnd/>
                    </a:ln>
                  </pic:spPr>
                </pic:pic>
              </a:graphicData>
            </a:graphic>
          </wp:inline>
        </w:drawing>
      </w:r>
    </w:p>
    <w:p w:rsidR="0028162B" w:rsidRPr="00CE23D7" w:rsidRDefault="0028162B" w:rsidP="00D13783">
      <w:pPr>
        <w:spacing w:before="60" w:after="0" w:line="240" w:lineRule="auto"/>
        <w:rPr>
          <w:rFonts w:asciiTheme="minorHAnsi" w:hAnsiTheme="minorHAnsi" w:cs="Arial"/>
          <w:sz w:val="20"/>
          <w:szCs w:val="20"/>
          <w:lang w:val="es-ES_tradnl"/>
        </w:rPr>
      </w:pPr>
      <w:r w:rsidRPr="0028162B">
        <w:rPr>
          <w:rFonts w:asciiTheme="minorHAnsi" w:hAnsiTheme="minorHAnsi" w:cs="Arial"/>
          <w:b/>
          <w:sz w:val="20"/>
          <w:szCs w:val="20"/>
          <w:lang w:val="es-ES_tradnl"/>
        </w:rPr>
        <w:t>NOTA</w:t>
      </w:r>
      <w:r>
        <w:rPr>
          <w:rFonts w:asciiTheme="minorHAnsi" w:hAnsiTheme="minorHAnsi" w:cs="Arial"/>
          <w:sz w:val="20"/>
          <w:szCs w:val="20"/>
          <w:lang w:val="es-ES_tradnl"/>
        </w:rPr>
        <w:t>: recuerde que al sumar no se toma el mismo número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1E0"/>
      </w:tblPr>
      <w:tblGrid>
        <w:gridCol w:w="10911"/>
      </w:tblGrid>
      <w:tr w:rsidR="006C626A" w:rsidRPr="00CE23D7" w:rsidTr="00C15C92">
        <w:trPr>
          <w:trHeight w:val="324"/>
        </w:trPr>
        <w:tc>
          <w:tcPr>
            <w:tcW w:w="10911" w:type="dxa"/>
            <w:shd w:val="clear" w:color="auto" w:fill="D9D9D9" w:themeFill="background1" w:themeFillShade="D9"/>
          </w:tcPr>
          <w:p w:rsidR="006C626A" w:rsidRPr="00D94DC2" w:rsidRDefault="006C626A" w:rsidP="00DD68DD">
            <w:pPr>
              <w:spacing w:after="0" w:line="240" w:lineRule="auto"/>
              <w:jc w:val="right"/>
              <w:rPr>
                <w:rFonts w:asciiTheme="minorHAnsi" w:hAnsiTheme="minorHAnsi" w:cs="Arial"/>
                <w:b/>
                <w:sz w:val="24"/>
                <w:szCs w:val="24"/>
                <w:lang w:val="es-ES_tradnl"/>
              </w:rPr>
            </w:pPr>
            <w:r w:rsidRPr="00D94DC2">
              <w:rPr>
                <w:rFonts w:asciiTheme="minorHAnsi" w:hAnsiTheme="minorHAnsi" w:cs="Arial"/>
                <w:b/>
                <w:sz w:val="24"/>
                <w:szCs w:val="24"/>
                <w:lang w:val="es-ES_tradnl"/>
              </w:rPr>
              <w:t>Enunciado</w:t>
            </w:r>
          </w:p>
        </w:tc>
      </w:tr>
    </w:tbl>
    <w:p w:rsidR="0028162B" w:rsidRPr="00CE23D7" w:rsidRDefault="006C626A" w:rsidP="0028162B">
      <w:pPr>
        <w:spacing w:after="0" w:line="240" w:lineRule="auto"/>
        <w:jc w:val="both"/>
        <w:rPr>
          <w:rFonts w:asciiTheme="minorHAnsi" w:hAnsiTheme="minorHAnsi" w:cs="Arial"/>
          <w:sz w:val="20"/>
          <w:szCs w:val="20"/>
          <w:lang w:val="es-ES_tradnl"/>
        </w:rPr>
      </w:pPr>
      <w:r w:rsidRPr="00991DA0">
        <w:rPr>
          <w:rFonts w:asciiTheme="minorHAnsi" w:hAnsiTheme="minorHAnsi" w:cs="Arial"/>
          <w:sz w:val="20"/>
          <w:szCs w:val="20"/>
          <w:lang w:val="es-ES_tradnl"/>
        </w:rPr>
        <w:t>Desarrolle un</w:t>
      </w:r>
      <w:r>
        <w:rPr>
          <w:rFonts w:asciiTheme="minorHAnsi" w:hAnsiTheme="minorHAnsi" w:cs="Arial"/>
          <w:sz w:val="20"/>
          <w:szCs w:val="20"/>
          <w:lang w:val="es-ES_tradnl"/>
        </w:rPr>
        <w:t>a aplicación en VB2010</w:t>
      </w:r>
      <w:r w:rsidRPr="00991DA0">
        <w:rPr>
          <w:rFonts w:asciiTheme="minorHAnsi" w:hAnsiTheme="minorHAnsi" w:cs="Arial"/>
          <w:sz w:val="20"/>
          <w:szCs w:val="20"/>
          <w:lang w:val="es-ES_tradnl"/>
        </w:rPr>
        <w:t xml:space="preserve"> de consola</w:t>
      </w:r>
      <w:r>
        <w:rPr>
          <w:rFonts w:asciiTheme="minorHAnsi" w:hAnsiTheme="minorHAnsi" w:cs="Arial"/>
          <w:sz w:val="20"/>
          <w:szCs w:val="20"/>
          <w:lang w:val="es-ES_tradnl"/>
        </w:rPr>
        <w:t>,</w:t>
      </w:r>
      <w:r w:rsidRPr="00991DA0">
        <w:rPr>
          <w:rFonts w:asciiTheme="minorHAnsi" w:hAnsiTheme="minorHAnsi" w:cs="Arial"/>
          <w:sz w:val="20"/>
          <w:szCs w:val="20"/>
          <w:lang w:val="es-ES_tradnl"/>
        </w:rPr>
        <w:t xml:space="preserve"> que lea un grupo de valores enteros, desde un archivo llamado “</w:t>
      </w:r>
      <w:r w:rsidR="0028162B">
        <w:rPr>
          <w:rFonts w:asciiTheme="minorHAnsi" w:hAnsiTheme="minorHAnsi" w:cs="Arial"/>
          <w:sz w:val="20"/>
          <w:szCs w:val="20"/>
          <w:lang w:val="es-ES_tradnl"/>
        </w:rPr>
        <w:t>Numeros</w:t>
      </w:r>
      <w:r w:rsidRPr="00991DA0">
        <w:rPr>
          <w:rFonts w:asciiTheme="minorHAnsi" w:hAnsiTheme="minorHAnsi" w:cs="Arial"/>
          <w:sz w:val="20"/>
          <w:szCs w:val="20"/>
          <w:lang w:val="es-ES_tradnl"/>
        </w:rPr>
        <w:t xml:space="preserve">.txt” y determine </w:t>
      </w:r>
      <w:r w:rsidR="0028162B">
        <w:rPr>
          <w:rFonts w:asciiTheme="minorHAnsi" w:hAnsiTheme="minorHAnsi" w:cs="Arial"/>
          <w:sz w:val="20"/>
          <w:szCs w:val="20"/>
          <w:lang w:val="es-ES_tradnl"/>
        </w:rPr>
        <w:t xml:space="preserve">e imprima para cada numero leído en el </w:t>
      </w:r>
      <w:r w:rsidRPr="00991DA0">
        <w:rPr>
          <w:rFonts w:asciiTheme="minorHAnsi" w:hAnsiTheme="minorHAnsi" w:cs="Arial"/>
          <w:sz w:val="20"/>
          <w:szCs w:val="20"/>
          <w:lang w:val="es-ES_tradnl"/>
        </w:rPr>
        <w:t>archivo “</w:t>
      </w:r>
      <w:r w:rsidR="0028162B">
        <w:rPr>
          <w:rFonts w:asciiTheme="minorHAnsi" w:hAnsiTheme="minorHAnsi" w:cs="Arial"/>
          <w:sz w:val="20"/>
          <w:szCs w:val="20"/>
          <w:lang w:val="es-ES_tradnl"/>
        </w:rPr>
        <w:t>clasificacion</w:t>
      </w:r>
      <w:r w:rsidRPr="00991DA0">
        <w:rPr>
          <w:rFonts w:asciiTheme="minorHAnsi" w:hAnsiTheme="minorHAnsi" w:cs="Arial"/>
          <w:sz w:val="20"/>
          <w:szCs w:val="20"/>
          <w:lang w:val="es-ES_tradnl"/>
        </w:rPr>
        <w:t>.txt”</w:t>
      </w:r>
      <w:r w:rsidR="00C15C92">
        <w:rPr>
          <w:rFonts w:asciiTheme="minorHAnsi" w:hAnsiTheme="minorHAnsi" w:cs="Arial"/>
          <w:sz w:val="20"/>
          <w:szCs w:val="20"/>
          <w:lang w:val="es-ES_tradnl"/>
        </w:rPr>
        <w:t>,</w:t>
      </w:r>
      <w:r w:rsidR="0028162B" w:rsidRPr="0028162B">
        <w:rPr>
          <w:rFonts w:asciiTheme="minorHAnsi" w:hAnsiTheme="minorHAnsi" w:cs="Arial"/>
          <w:sz w:val="20"/>
          <w:szCs w:val="20"/>
          <w:lang w:val="es-ES_tradnl"/>
        </w:rPr>
        <w:t xml:space="preserve"> el número leído </w:t>
      </w:r>
      <w:r w:rsidR="0028162B">
        <w:rPr>
          <w:rFonts w:asciiTheme="minorHAnsi" w:hAnsiTheme="minorHAnsi" w:cs="Arial"/>
          <w:sz w:val="20"/>
          <w:szCs w:val="20"/>
          <w:lang w:val="es-ES_tradnl"/>
        </w:rPr>
        <w:t>y su clasificación (</w:t>
      </w:r>
      <w:r w:rsidR="0028162B" w:rsidRPr="0028162B">
        <w:rPr>
          <w:rFonts w:asciiTheme="minorHAnsi" w:hAnsiTheme="minorHAnsi" w:cs="Arial"/>
          <w:sz w:val="20"/>
          <w:szCs w:val="20"/>
          <w:lang w:val="es-ES_tradnl"/>
        </w:rPr>
        <w:t>ABUNDANTE, DEFICIENTE o PERFECTO</w:t>
      </w:r>
      <w:r w:rsidR="0028162B">
        <w:rPr>
          <w:rFonts w:asciiTheme="minorHAnsi" w:hAnsiTheme="minorHAnsi" w:cs="Arial"/>
          <w:sz w:val="20"/>
          <w:szCs w:val="20"/>
          <w:lang w:val="es-ES_trad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1E0"/>
      </w:tblPr>
      <w:tblGrid>
        <w:gridCol w:w="10923"/>
      </w:tblGrid>
      <w:tr w:rsidR="006C626A" w:rsidRPr="00CE23D7" w:rsidTr="00C15C92">
        <w:trPr>
          <w:trHeight w:val="288"/>
        </w:trPr>
        <w:tc>
          <w:tcPr>
            <w:tcW w:w="10923" w:type="dxa"/>
            <w:shd w:val="clear" w:color="auto" w:fill="D9D9D9" w:themeFill="background1" w:themeFillShade="D9"/>
            <w:vAlign w:val="center"/>
          </w:tcPr>
          <w:p w:rsidR="006C626A" w:rsidRPr="00D94DC2" w:rsidRDefault="006C626A" w:rsidP="00DD68DD">
            <w:pPr>
              <w:spacing w:after="0" w:line="240" w:lineRule="auto"/>
              <w:jc w:val="right"/>
              <w:rPr>
                <w:rFonts w:asciiTheme="minorHAnsi" w:hAnsiTheme="minorHAnsi" w:cs="Arial"/>
                <w:sz w:val="24"/>
                <w:szCs w:val="24"/>
                <w:lang w:val="es-ES_tradnl"/>
              </w:rPr>
            </w:pPr>
            <w:r w:rsidRPr="00D94DC2">
              <w:rPr>
                <w:rFonts w:asciiTheme="minorHAnsi" w:hAnsiTheme="minorHAnsi" w:cs="Arial"/>
                <w:b/>
                <w:sz w:val="24"/>
                <w:szCs w:val="24"/>
                <w:lang w:val="es-ES_tradnl"/>
              </w:rPr>
              <w:t>Requerimientos</w:t>
            </w:r>
          </w:p>
        </w:tc>
      </w:tr>
    </w:tbl>
    <w:p w:rsidR="006C626A" w:rsidRPr="0028162B" w:rsidRDefault="0028162B" w:rsidP="0028162B">
      <w:pPr>
        <w:pStyle w:val="Prrafodelista"/>
        <w:numPr>
          <w:ilvl w:val="0"/>
          <w:numId w:val="3"/>
        </w:numPr>
        <w:spacing w:after="0" w:line="240" w:lineRule="auto"/>
        <w:jc w:val="both"/>
        <w:rPr>
          <w:rFonts w:asciiTheme="minorHAnsi" w:hAnsiTheme="minorHAnsi" w:cs="Arial"/>
          <w:sz w:val="20"/>
          <w:szCs w:val="20"/>
          <w:lang w:val="es-ES_tradnl"/>
        </w:rPr>
      </w:pPr>
      <w:r>
        <w:rPr>
          <w:rFonts w:asciiTheme="minorHAnsi" w:hAnsiTheme="minorHAnsi" w:cs="Arial"/>
          <w:sz w:val="20"/>
          <w:szCs w:val="20"/>
          <w:lang w:val="es-ES_tradnl"/>
        </w:rPr>
        <w:t xml:space="preserve">Desarrolle un subprograma </w:t>
      </w:r>
      <w:r w:rsidRPr="0028162B">
        <w:rPr>
          <w:rFonts w:asciiTheme="minorHAnsi" w:hAnsiTheme="minorHAnsi" w:cs="Arial"/>
          <w:sz w:val="20"/>
          <w:szCs w:val="20"/>
          <w:lang w:val="es-ES_tradnl"/>
        </w:rPr>
        <w:t>que dado un número entero</w:t>
      </w:r>
      <w:r>
        <w:rPr>
          <w:rFonts w:asciiTheme="minorHAnsi" w:hAnsiTheme="minorHAnsi" w:cs="Arial"/>
          <w:sz w:val="20"/>
          <w:szCs w:val="20"/>
          <w:lang w:val="es-ES_tradnl"/>
        </w:rPr>
        <w:t>,</w:t>
      </w:r>
      <w:r w:rsidRPr="0028162B">
        <w:rPr>
          <w:rFonts w:asciiTheme="minorHAnsi" w:hAnsiTheme="minorHAnsi" w:cs="Arial"/>
          <w:sz w:val="20"/>
          <w:szCs w:val="20"/>
          <w:lang w:val="es-ES_tradnl"/>
        </w:rPr>
        <w:t xml:space="preserve"> retorne  la sumatoria de sus divisores exactos.</w:t>
      </w:r>
    </w:p>
    <w:p w:rsidR="006C626A" w:rsidRPr="0028162B" w:rsidRDefault="0028162B" w:rsidP="0028162B">
      <w:pPr>
        <w:pStyle w:val="Prrafodelista"/>
        <w:numPr>
          <w:ilvl w:val="0"/>
          <w:numId w:val="3"/>
        </w:numPr>
        <w:spacing w:after="0" w:line="240" w:lineRule="auto"/>
        <w:jc w:val="both"/>
        <w:rPr>
          <w:rFonts w:asciiTheme="minorHAnsi" w:hAnsiTheme="minorHAnsi" w:cs="Arial"/>
          <w:sz w:val="20"/>
          <w:szCs w:val="20"/>
          <w:lang w:val="es-ES_tradnl"/>
        </w:rPr>
      </w:pPr>
      <w:r w:rsidRPr="0028162B">
        <w:rPr>
          <w:rFonts w:asciiTheme="minorHAnsi" w:hAnsiTheme="minorHAnsi" w:cs="Arial"/>
          <w:sz w:val="20"/>
          <w:szCs w:val="20"/>
          <w:lang w:val="es-ES_tradnl"/>
        </w:rPr>
        <w:t xml:space="preserve">Desarrolle un </w:t>
      </w:r>
      <w:r>
        <w:rPr>
          <w:rFonts w:asciiTheme="minorHAnsi" w:hAnsiTheme="minorHAnsi" w:cs="Arial"/>
          <w:sz w:val="20"/>
          <w:szCs w:val="20"/>
          <w:lang w:val="es-ES_tradnl"/>
        </w:rPr>
        <w:t>subprograma</w:t>
      </w:r>
      <w:r w:rsidRPr="0028162B">
        <w:rPr>
          <w:rFonts w:asciiTheme="minorHAnsi" w:hAnsiTheme="minorHAnsi" w:cs="Arial"/>
          <w:sz w:val="20"/>
          <w:szCs w:val="20"/>
          <w:lang w:val="es-ES_tradnl"/>
        </w:rPr>
        <w:t xml:space="preserve"> que dado un número entero</w:t>
      </w:r>
      <w:r>
        <w:rPr>
          <w:rFonts w:asciiTheme="minorHAnsi" w:hAnsiTheme="minorHAnsi" w:cs="Arial"/>
          <w:sz w:val="20"/>
          <w:szCs w:val="20"/>
          <w:lang w:val="es-ES_tradnl"/>
        </w:rPr>
        <w:t>,</w:t>
      </w:r>
      <w:r w:rsidRPr="0028162B">
        <w:rPr>
          <w:rFonts w:asciiTheme="minorHAnsi" w:hAnsiTheme="minorHAnsi" w:cs="Arial"/>
          <w:sz w:val="20"/>
          <w:szCs w:val="20"/>
          <w:lang w:val="es-ES_tradnl"/>
        </w:rPr>
        <w:t xml:space="preserve"> retorne  si </w:t>
      </w:r>
      <w:r>
        <w:rPr>
          <w:rFonts w:asciiTheme="minorHAnsi" w:hAnsiTheme="minorHAnsi" w:cs="Arial"/>
          <w:sz w:val="20"/>
          <w:szCs w:val="20"/>
          <w:lang w:val="es-ES_tradnl"/>
        </w:rPr>
        <w:t xml:space="preserve">éste </w:t>
      </w:r>
      <w:r w:rsidRPr="0028162B">
        <w:rPr>
          <w:rFonts w:asciiTheme="minorHAnsi" w:hAnsiTheme="minorHAnsi" w:cs="Arial"/>
          <w:sz w:val="20"/>
          <w:szCs w:val="20"/>
          <w:lang w:val="es-ES_tradnl"/>
        </w:rPr>
        <w:t>es ABUNDANTE, DEFICIENTE o PERFECTO. El valor de salida puede ser del tipo que Ud. quiera</w:t>
      </w:r>
      <w:r w:rsidR="006C626A" w:rsidRPr="0028162B">
        <w:rPr>
          <w:rFonts w:asciiTheme="minorHAnsi" w:hAnsiTheme="minorHAnsi" w:cs="Arial"/>
          <w:sz w:val="20"/>
          <w:szCs w:val="20"/>
          <w:lang w:val="es-ES_trad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1E0"/>
      </w:tblPr>
      <w:tblGrid>
        <w:gridCol w:w="10911"/>
      </w:tblGrid>
      <w:tr w:rsidR="006C626A" w:rsidRPr="00D13783" w:rsidTr="00C15C92">
        <w:trPr>
          <w:trHeight w:val="263"/>
        </w:trPr>
        <w:tc>
          <w:tcPr>
            <w:tcW w:w="10911" w:type="dxa"/>
            <w:shd w:val="clear" w:color="auto" w:fill="D9D9D9" w:themeFill="background1" w:themeFillShade="D9"/>
          </w:tcPr>
          <w:p w:rsidR="006C626A" w:rsidRPr="00CE23D7" w:rsidRDefault="006C626A" w:rsidP="00C15C92">
            <w:pPr>
              <w:spacing w:after="0" w:line="240" w:lineRule="auto"/>
              <w:jc w:val="right"/>
              <w:rPr>
                <w:rFonts w:asciiTheme="minorHAnsi" w:hAnsiTheme="minorHAnsi" w:cs="Arial"/>
                <w:b/>
                <w:sz w:val="20"/>
                <w:szCs w:val="20"/>
                <w:lang w:val="es-ES_tradnl"/>
              </w:rPr>
            </w:pPr>
            <w:r w:rsidRPr="00CE23D7">
              <w:rPr>
                <w:rFonts w:asciiTheme="minorHAnsi" w:hAnsiTheme="minorHAnsi" w:cs="Arial"/>
                <w:b/>
                <w:sz w:val="20"/>
                <w:szCs w:val="20"/>
                <w:lang w:val="es-ES_tradnl"/>
              </w:rPr>
              <w:t>Ejemplo de</w:t>
            </w:r>
            <w:r>
              <w:rPr>
                <w:rFonts w:asciiTheme="minorHAnsi" w:hAnsiTheme="minorHAnsi" w:cs="Arial"/>
                <w:b/>
                <w:sz w:val="20"/>
                <w:szCs w:val="20"/>
                <w:lang w:val="es-ES_tradnl"/>
              </w:rPr>
              <w:t xml:space="preserve"> </w:t>
            </w:r>
            <w:r w:rsidRPr="00CE23D7">
              <w:rPr>
                <w:rFonts w:asciiTheme="minorHAnsi" w:hAnsiTheme="minorHAnsi" w:cs="Arial"/>
                <w:b/>
                <w:sz w:val="20"/>
                <w:szCs w:val="20"/>
                <w:lang w:val="es-ES_tradnl"/>
              </w:rPr>
              <w:t>l</w:t>
            </w:r>
            <w:r>
              <w:rPr>
                <w:rFonts w:asciiTheme="minorHAnsi" w:hAnsiTheme="minorHAnsi" w:cs="Arial"/>
                <w:b/>
                <w:sz w:val="20"/>
                <w:szCs w:val="20"/>
                <w:lang w:val="es-ES_tradnl"/>
              </w:rPr>
              <w:t>os</w:t>
            </w:r>
            <w:r w:rsidRPr="00CE23D7">
              <w:rPr>
                <w:rFonts w:asciiTheme="minorHAnsi" w:hAnsiTheme="minorHAnsi" w:cs="Arial"/>
                <w:b/>
                <w:sz w:val="20"/>
                <w:szCs w:val="20"/>
                <w:lang w:val="es-ES_tradnl"/>
              </w:rPr>
              <w:t xml:space="preserve"> archivos</w:t>
            </w:r>
            <w:r>
              <w:rPr>
                <w:rFonts w:asciiTheme="minorHAnsi" w:hAnsiTheme="minorHAnsi" w:cs="Arial"/>
                <w:b/>
                <w:sz w:val="20"/>
                <w:szCs w:val="20"/>
                <w:lang w:val="es-ES_tradnl"/>
              </w:rPr>
              <w:t xml:space="preserve"> de entrada y salida.</w:t>
            </w:r>
          </w:p>
        </w:tc>
      </w:tr>
    </w:tbl>
    <w:p w:rsidR="006C626A" w:rsidRPr="0099789B" w:rsidRDefault="006C626A" w:rsidP="00C15C92">
      <w:pPr>
        <w:spacing w:after="0" w:line="240" w:lineRule="auto"/>
        <w:jc w:val="both"/>
        <w:rPr>
          <w:sz w:val="4"/>
          <w:szCs w:val="4"/>
          <w:lang w:val="es-ES"/>
        </w:rPr>
      </w:pPr>
    </w:p>
    <w:tbl>
      <w:tblPr>
        <w:tblW w:w="3640" w:type="dxa"/>
        <w:jc w:val="center"/>
        <w:tblInd w:w="58" w:type="dxa"/>
        <w:tblCellMar>
          <w:left w:w="70" w:type="dxa"/>
          <w:right w:w="70" w:type="dxa"/>
        </w:tblCellMar>
        <w:tblLook w:val="04A0"/>
      </w:tblPr>
      <w:tblGrid>
        <w:gridCol w:w="1460"/>
        <w:gridCol w:w="340"/>
        <w:gridCol w:w="364"/>
        <w:gridCol w:w="1480"/>
      </w:tblGrid>
      <w:tr w:rsidR="0099789B" w:rsidRPr="0099789B" w:rsidTr="0099789B">
        <w:trPr>
          <w:trHeight w:val="300"/>
          <w:jc w:val="center"/>
        </w:trPr>
        <w:tc>
          <w:tcPr>
            <w:tcW w:w="1460" w:type="dxa"/>
            <w:tcBorders>
              <w:top w:val="nil"/>
              <w:left w:val="nil"/>
              <w:bottom w:val="nil"/>
              <w:right w:val="nil"/>
            </w:tcBorders>
            <w:shd w:val="clear" w:color="auto" w:fill="auto"/>
            <w:noWrap/>
            <w:vAlign w:val="bottom"/>
            <w:hideMark/>
          </w:tcPr>
          <w:p w:rsidR="0099789B" w:rsidRPr="0099789B" w:rsidRDefault="0099789B" w:rsidP="0099789B">
            <w:pPr>
              <w:spacing w:after="0" w:line="240" w:lineRule="auto"/>
              <w:jc w:val="center"/>
              <w:rPr>
                <w:rFonts w:eastAsia="Times New Roman"/>
                <w:b/>
                <w:bCs/>
                <w:color w:val="000000"/>
                <w:lang w:val="es-ES" w:eastAsia="es-ES"/>
              </w:rPr>
            </w:pPr>
            <w:r w:rsidRPr="0099789B">
              <w:rPr>
                <w:rFonts w:eastAsia="Times New Roman"/>
                <w:b/>
                <w:bCs/>
                <w:color w:val="000000"/>
                <w:lang w:val="es-ES" w:eastAsia="es-ES"/>
              </w:rPr>
              <w:t>Numero.txt</w:t>
            </w:r>
          </w:p>
        </w:tc>
        <w:tc>
          <w:tcPr>
            <w:tcW w:w="340" w:type="dxa"/>
            <w:tcBorders>
              <w:top w:val="nil"/>
              <w:left w:val="nil"/>
              <w:bottom w:val="nil"/>
              <w:right w:val="nil"/>
            </w:tcBorders>
            <w:shd w:val="clear" w:color="auto" w:fill="auto"/>
            <w:noWrap/>
            <w:vAlign w:val="bottom"/>
            <w:hideMark/>
          </w:tcPr>
          <w:p w:rsidR="0099789B" w:rsidRPr="0099789B" w:rsidRDefault="0099789B" w:rsidP="0099789B">
            <w:pPr>
              <w:spacing w:after="0" w:line="240" w:lineRule="auto"/>
              <w:jc w:val="center"/>
              <w:rPr>
                <w:rFonts w:eastAsia="Times New Roman"/>
                <w:color w:val="000000"/>
                <w:lang w:val="es-ES" w:eastAsia="es-ES"/>
              </w:rPr>
            </w:pPr>
          </w:p>
        </w:tc>
        <w:tc>
          <w:tcPr>
            <w:tcW w:w="1840" w:type="dxa"/>
            <w:gridSpan w:val="2"/>
            <w:tcBorders>
              <w:top w:val="nil"/>
              <w:left w:val="nil"/>
              <w:bottom w:val="nil"/>
              <w:right w:val="nil"/>
            </w:tcBorders>
            <w:shd w:val="clear" w:color="auto" w:fill="auto"/>
            <w:noWrap/>
            <w:vAlign w:val="bottom"/>
            <w:hideMark/>
          </w:tcPr>
          <w:p w:rsidR="0099789B" w:rsidRPr="0099789B" w:rsidRDefault="0099789B" w:rsidP="0099789B">
            <w:pPr>
              <w:spacing w:after="0" w:line="240" w:lineRule="auto"/>
              <w:jc w:val="center"/>
              <w:rPr>
                <w:rFonts w:eastAsia="Times New Roman"/>
                <w:b/>
                <w:bCs/>
                <w:color w:val="000000"/>
                <w:lang w:val="es-ES" w:eastAsia="es-ES"/>
              </w:rPr>
            </w:pPr>
            <w:r w:rsidRPr="0099789B">
              <w:rPr>
                <w:rFonts w:eastAsia="Times New Roman"/>
                <w:b/>
                <w:bCs/>
                <w:color w:val="000000"/>
                <w:lang w:val="es-ES" w:eastAsia="es-ES"/>
              </w:rPr>
              <w:t>Clasificacion.Txt</w:t>
            </w:r>
          </w:p>
        </w:tc>
      </w:tr>
      <w:tr w:rsidR="0099789B" w:rsidRPr="0099789B" w:rsidTr="0099789B">
        <w:trPr>
          <w:trHeight w:val="288"/>
          <w:jc w:val="center"/>
        </w:trPr>
        <w:tc>
          <w:tcPr>
            <w:tcW w:w="1460" w:type="dxa"/>
            <w:tcBorders>
              <w:top w:val="single" w:sz="8" w:space="0" w:color="auto"/>
              <w:left w:val="single" w:sz="8" w:space="0" w:color="auto"/>
              <w:bottom w:val="nil"/>
              <w:right w:val="single" w:sz="8" w:space="0" w:color="auto"/>
            </w:tcBorders>
            <w:shd w:val="clear" w:color="auto" w:fill="auto"/>
            <w:noWrap/>
            <w:vAlign w:val="bottom"/>
            <w:hideMark/>
          </w:tcPr>
          <w:p w:rsidR="0099789B" w:rsidRPr="0099789B" w:rsidRDefault="0099789B" w:rsidP="0099789B">
            <w:pPr>
              <w:spacing w:after="0" w:line="240" w:lineRule="auto"/>
              <w:jc w:val="center"/>
              <w:rPr>
                <w:rFonts w:eastAsia="Times New Roman"/>
                <w:color w:val="000000"/>
                <w:lang w:val="es-ES" w:eastAsia="es-ES"/>
              </w:rPr>
            </w:pPr>
            <w:r w:rsidRPr="0099789B">
              <w:rPr>
                <w:rFonts w:eastAsia="Times New Roman"/>
                <w:color w:val="000000"/>
                <w:lang w:val="es-ES" w:eastAsia="es-ES"/>
              </w:rPr>
              <w:t>12</w:t>
            </w:r>
          </w:p>
        </w:tc>
        <w:tc>
          <w:tcPr>
            <w:tcW w:w="340" w:type="dxa"/>
            <w:tcBorders>
              <w:top w:val="nil"/>
              <w:left w:val="nil"/>
              <w:bottom w:val="nil"/>
              <w:right w:val="nil"/>
            </w:tcBorders>
            <w:shd w:val="clear" w:color="auto" w:fill="auto"/>
            <w:noWrap/>
            <w:vAlign w:val="bottom"/>
            <w:hideMark/>
          </w:tcPr>
          <w:p w:rsidR="0099789B" w:rsidRPr="0099789B" w:rsidRDefault="0099789B" w:rsidP="0099789B">
            <w:pPr>
              <w:spacing w:after="0" w:line="240" w:lineRule="auto"/>
              <w:jc w:val="center"/>
              <w:rPr>
                <w:rFonts w:eastAsia="Times New Roman"/>
                <w:color w:val="000000"/>
                <w:lang w:val="es-ES" w:eastAsia="es-ES"/>
              </w:rPr>
            </w:pPr>
          </w:p>
        </w:tc>
        <w:tc>
          <w:tcPr>
            <w:tcW w:w="360" w:type="dxa"/>
            <w:tcBorders>
              <w:top w:val="single" w:sz="8" w:space="0" w:color="auto"/>
              <w:left w:val="single" w:sz="8" w:space="0" w:color="auto"/>
              <w:bottom w:val="nil"/>
              <w:right w:val="nil"/>
            </w:tcBorders>
            <w:shd w:val="clear" w:color="auto" w:fill="auto"/>
            <w:noWrap/>
            <w:vAlign w:val="bottom"/>
            <w:hideMark/>
          </w:tcPr>
          <w:p w:rsidR="0099789B" w:rsidRPr="0099789B" w:rsidRDefault="0099789B" w:rsidP="0099789B">
            <w:pPr>
              <w:spacing w:after="0" w:line="240" w:lineRule="auto"/>
              <w:jc w:val="center"/>
              <w:rPr>
                <w:rFonts w:eastAsia="Times New Roman"/>
                <w:color w:val="000000"/>
                <w:lang w:val="es-ES" w:eastAsia="es-ES"/>
              </w:rPr>
            </w:pPr>
            <w:r w:rsidRPr="0099789B">
              <w:rPr>
                <w:rFonts w:eastAsia="Times New Roman"/>
                <w:color w:val="000000"/>
                <w:lang w:val="es-ES" w:eastAsia="es-ES"/>
              </w:rPr>
              <w:t>12</w:t>
            </w:r>
          </w:p>
        </w:tc>
        <w:tc>
          <w:tcPr>
            <w:tcW w:w="1480" w:type="dxa"/>
            <w:tcBorders>
              <w:top w:val="single" w:sz="8" w:space="0" w:color="auto"/>
              <w:left w:val="nil"/>
              <w:bottom w:val="nil"/>
              <w:right w:val="single" w:sz="8" w:space="0" w:color="auto"/>
            </w:tcBorders>
            <w:shd w:val="clear" w:color="auto" w:fill="auto"/>
            <w:noWrap/>
            <w:vAlign w:val="bottom"/>
            <w:hideMark/>
          </w:tcPr>
          <w:p w:rsidR="0099789B" w:rsidRPr="0099789B" w:rsidRDefault="0099789B" w:rsidP="0099789B">
            <w:pPr>
              <w:spacing w:after="0" w:line="240" w:lineRule="auto"/>
              <w:jc w:val="center"/>
              <w:rPr>
                <w:rFonts w:eastAsia="Times New Roman"/>
                <w:color w:val="000000"/>
                <w:lang w:val="es-ES" w:eastAsia="es-ES"/>
              </w:rPr>
            </w:pPr>
            <w:r w:rsidRPr="0099789B">
              <w:rPr>
                <w:rFonts w:eastAsia="Times New Roman"/>
                <w:color w:val="000000"/>
                <w:lang w:val="es-ES" w:eastAsia="es-ES"/>
              </w:rPr>
              <w:t>Abundante</w:t>
            </w:r>
          </w:p>
        </w:tc>
      </w:tr>
      <w:tr w:rsidR="0099789B" w:rsidRPr="0099789B" w:rsidTr="0099789B">
        <w:trPr>
          <w:trHeight w:val="288"/>
          <w:jc w:val="center"/>
        </w:trPr>
        <w:tc>
          <w:tcPr>
            <w:tcW w:w="1460" w:type="dxa"/>
            <w:tcBorders>
              <w:top w:val="nil"/>
              <w:left w:val="single" w:sz="8" w:space="0" w:color="auto"/>
              <w:bottom w:val="nil"/>
              <w:right w:val="single" w:sz="8" w:space="0" w:color="auto"/>
            </w:tcBorders>
            <w:shd w:val="clear" w:color="auto" w:fill="auto"/>
            <w:noWrap/>
            <w:vAlign w:val="bottom"/>
            <w:hideMark/>
          </w:tcPr>
          <w:p w:rsidR="0099789B" w:rsidRPr="0099789B" w:rsidRDefault="0099789B" w:rsidP="0099789B">
            <w:pPr>
              <w:spacing w:after="0" w:line="240" w:lineRule="auto"/>
              <w:jc w:val="center"/>
              <w:rPr>
                <w:rFonts w:eastAsia="Times New Roman"/>
                <w:color w:val="000000"/>
                <w:lang w:val="es-ES" w:eastAsia="es-ES"/>
              </w:rPr>
            </w:pPr>
            <w:r w:rsidRPr="0099789B">
              <w:rPr>
                <w:rFonts w:eastAsia="Times New Roman"/>
                <w:color w:val="000000"/>
                <w:lang w:val="es-ES" w:eastAsia="es-ES"/>
              </w:rPr>
              <w:t>9</w:t>
            </w:r>
          </w:p>
        </w:tc>
        <w:tc>
          <w:tcPr>
            <w:tcW w:w="340" w:type="dxa"/>
            <w:tcBorders>
              <w:top w:val="nil"/>
              <w:left w:val="nil"/>
              <w:bottom w:val="nil"/>
              <w:right w:val="nil"/>
            </w:tcBorders>
            <w:shd w:val="clear" w:color="auto" w:fill="auto"/>
            <w:noWrap/>
            <w:vAlign w:val="bottom"/>
            <w:hideMark/>
          </w:tcPr>
          <w:p w:rsidR="0099789B" w:rsidRPr="0099789B" w:rsidRDefault="0099789B" w:rsidP="0099789B">
            <w:pPr>
              <w:spacing w:after="0" w:line="240" w:lineRule="auto"/>
              <w:jc w:val="center"/>
              <w:rPr>
                <w:rFonts w:eastAsia="Times New Roman"/>
                <w:color w:val="000000"/>
                <w:lang w:val="es-ES" w:eastAsia="es-ES"/>
              </w:rPr>
            </w:pPr>
          </w:p>
        </w:tc>
        <w:tc>
          <w:tcPr>
            <w:tcW w:w="360" w:type="dxa"/>
            <w:tcBorders>
              <w:top w:val="nil"/>
              <w:left w:val="single" w:sz="8" w:space="0" w:color="auto"/>
              <w:bottom w:val="nil"/>
              <w:right w:val="nil"/>
            </w:tcBorders>
            <w:shd w:val="clear" w:color="auto" w:fill="auto"/>
            <w:noWrap/>
            <w:vAlign w:val="bottom"/>
            <w:hideMark/>
          </w:tcPr>
          <w:p w:rsidR="0099789B" w:rsidRPr="0099789B" w:rsidRDefault="0099789B" w:rsidP="0099789B">
            <w:pPr>
              <w:spacing w:after="0" w:line="240" w:lineRule="auto"/>
              <w:jc w:val="center"/>
              <w:rPr>
                <w:rFonts w:eastAsia="Times New Roman"/>
                <w:color w:val="000000"/>
                <w:lang w:val="es-ES" w:eastAsia="es-ES"/>
              </w:rPr>
            </w:pPr>
            <w:r w:rsidRPr="0099789B">
              <w:rPr>
                <w:rFonts w:eastAsia="Times New Roman"/>
                <w:color w:val="000000"/>
                <w:lang w:val="es-ES" w:eastAsia="es-ES"/>
              </w:rPr>
              <w:t>9</w:t>
            </w:r>
          </w:p>
        </w:tc>
        <w:tc>
          <w:tcPr>
            <w:tcW w:w="1480" w:type="dxa"/>
            <w:tcBorders>
              <w:top w:val="nil"/>
              <w:left w:val="nil"/>
              <w:bottom w:val="nil"/>
              <w:right w:val="single" w:sz="8" w:space="0" w:color="auto"/>
            </w:tcBorders>
            <w:shd w:val="clear" w:color="auto" w:fill="auto"/>
            <w:noWrap/>
            <w:vAlign w:val="bottom"/>
            <w:hideMark/>
          </w:tcPr>
          <w:p w:rsidR="0099789B" w:rsidRPr="0099789B" w:rsidRDefault="0099789B" w:rsidP="0099789B">
            <w:pPr>
              <w:spacing w:after="0" w:line="240" w:lineRule="auto"/>
              <w:jc w:val="center"/>
              <w:rPr>
                <w:rFonts w:eastAsia="Times New Roman"/>
                <w:color w:val="000000"/>
                <w:lang w:val="es-ES" w:eastAsia="es-ES"/>
              </w:rPr>
            </w:pPr>
            <w:r w:rsidRPr="0099789B">
              <w:rPr>
                <w:rFonts w:eastAsia="Times New Roman"/>
                <w:color w:val="000000"/>
                <w:lang w:val="es-ES" w:eastAsia="es-ES"/>
              </w:rPr>
              <w:t>Deficiente</w:t>
            </w:r>
          </w:p>
        </w:tc>
      </w:tr>
      <w:tr w:rsidR="0099789B" w:rsidRPr="0099789B" w:rsidTr="0099789B">
        <w:trPr>
          <w:trHeight w:val="300"/>
          <w:jc w:val="center"/>
        </w:trPr>
        <w:tc>
          <w:tcPr>
            <w:tcW w:w="1460" w:type="dxa"/>
            <w:tcBorders>
              <w:top w:val="nil"/>
              <w:left w:val="single" w:sz="8" w:space="0" w:color="auto"/>
              <w:bottom w:val="single" w:sz="8" w:space="0" w:color="auto"/>
              <w:right w:val="single" w:sz="8" w:space="0" w:color="auto"/>
            </w:tcBorders>
            <w:shd w:val="clear" w:color="auto" w:fill="auto"/>
            <w:noWrap/>
            <w:vAlign w:val="bottom"/>
            <w:hideMark/>
          </w:tcPr>
          <w:p w:rsidR="0099789B" w:rsidRPr="0099789B" w:rsidRDefault="0099789B" w:rsidP="0099789B">
            <w:pPr>
              <w:spacing w:after="0" w:line="240" w:lineRule="auto"/>
              <w:jc w:val="center"/>
              <w:rPr>
                <w:rFonts w:eastAsia="Times New Roman"/>
                <w:color w:val="000000"/>
                <w:lang w:val="es-ES" w:eastAsia="es-ES"/>
              </w:rPr>
            </w:pPr>
            <w:r w:rsidRPr="0099789B">
              <w:rPr>
                <w:rFonts w:eastAsia="Times New Roman"/>
                <w:color w:val="000000"/>
                <w:lang w:val="es-ES" w:eastAsia="es-ES"/>
              </w:rPr>
              <w:t>6</w:t>
            </w:r>
          </w:p>
        </w:tc>
        <w:tc>
          <w:tcPr>
            <w:tcW w:w="340" w:type="dxa"/>
            <w:tcBorders>
              <w:top w:val="nil"/>
              <w:left w:val="nil"/>
              <w:bottom w:val="nil"/>
              <w:right w:val="nil"/>
            </w:tcBorders>
            <w:shd w:val="clear" w:color="auto" w:fill="auto"/>
            <w:noWrap/>
            <w:vAlign w:val="bottom"/>
            <w:hideMark/>
          </w:tcPr>
          <w:p w:rsidR="0099789B" w:rsidRPr="0099789B" w:rsidRDefault="0099789B" w:rsidP="0099789B">
            <w:pPr>
              <w:spacing w:after="0" w:line="240" w:lineRule="auto"/>
              <w:jc w:val="center"/>
              <w:rPr>
                <w:rFonts w:eastAsia="Times New Roman"/>
                <w:color w:val="000000"/>
                <w:lang w:val="es-ES" w:eastAsia="es-ES"/>
              </w:rPr>
            </w:pPr>
          </w:p>
        </w:tc>
        <w:tc>
          <w:tcPr>
            <w:tcW w:w="360" w:type="dxa"/>
            <w:tcBorders>
              <w:top w:val="nil"/>
              <w:left w:val="single" w:sz="8" w:space="0" w:color="auto"/>
              <w:bottom w:val="single" w:sz="8" w:space="0" w:color="auto"/>
              <w:right w:val="nil"/>
            </w:tcBorders>
            <w:shd w:val="clear" w:color="auto" w:fill="auto"/>
            <w:noWrap/>
            <w:vAlign w:val="bottom"/>
            <w:hideMark/>
          </w:tcPr>
          <w:p w:rsidR="0099789B" w:rsidRPr="0099789B" w:rsidRDefault="0099789B" w:rsidP="0099789B">
            <w:pPr>
              <w:spacing w:after="0" w:line="240" w:lineRule="auto"/>
              <w:jc w:val="center"/>
              <w:rPr>
                <w:rFonts w:eastAsia="Times New Roman"/>
                <w:color w:val="000000"/>
                <w:lang w:val="es-ES" w:eastAsia="es-ES"/>
              </w:rPr>
            </w:pPr>
            <w:r w:rsidRPr="0099789B">
              <w:rPr>
                <w:rFonts w:eastAsia="Times New Roman"/>
                <w:color w:val="000000"/>
                <w:lang w:val="es-ES" w:eastAsia="es-ES"/>
              </w:rPr>
              <w:t>6</w:t>
            </w:r>
          </w:p>
        </w:tc>
        <w:tc>
          <w:tcPr>
            <w:tcW w:w="1480" w:type="dxa"/>
            <w:tcBorders>
              <w:top w:val="nil"/>
              <w:left w:val="nil"/>
              <w:bottom w:val="single" w:sz="8" w:space="0" w:color="auto"/>
              <w:right w:val="single" w:sz="8" w:space="0" w:color="auto"/>
            </w:tcBorders>
            <w:shd w:val="clear" w:color="auto" w:fill="auto"/>
            <w:noWrap/>
            <w:vAlign w:val="bottom"/>
            <w:hideMark/>
          </w:tcPr>
          <w:p w:rsidR="0099789B" w:rsidRPr="0099789B" w:rsidRDefault="0099789B" w:rsidP="0099789B">
            <w:pPr>
              <w:spacing w:after="0" w:line="240" w:lineRule="auto"/>
              <w:jc w:val="center"/>
              <w:rPr>
                <w:rFonts w:eastAsia="Times New Roman"/>
                <w:color w:val="000000"/>
                <w:lang w:val="es-ES" w:eastAsia="es-ES"/>
              </w:rPr>
            </w:pPr>
            <w:r w:rsidRPr="0099789B">
              <w:rPr>
                <w:rFonts w:eastAsia="Times New Roman"/>
                <w:color w:val="000000"/>
                <w:lang w:val="es-ES" w:eastAsia="es-ES"/>
              </w:rPr>
              <w:t>Perfecto</w:t>
            </w:r>
          </w:p>
        </w:tc>
      </w:tr>
    </w:tbl>
    <w:p w:rsidR="0099789B" w:rsidRPr="0099789B" w:rsidRDefault="0099789B" w:rsidP="0099789B">
      <w:pPr>
        <w:spacing w:after="0" w:line="240" w:lineRule="auto"/>
        <w:jc w:val="both"/>
        <w:rPr>
          <w:lang w:val="es-ES"/>
        </w:rPr>
      </w:pPr>
    </w:p>
    <w:sectPr w:rsidR="0099789B" w:rsidRPr="0099789B" w:rsidSect="00C15C92">
      <w:headerReference w:type="default" r:id="rId12"/>
      <w:footerReference w:type="default" r:id="rId13"/>
      <w:pgSz w:w="11906" w:h="16838"/>
      <w:pgMar w:top="1134" w:right="567" w:bottom="1134"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7C45" w:rsidRDefault="00437C45" w:rsidP="00437C45">
      <w:pPr>
        <w:spacing w:after="0" w:line="240" w:lineRule="auto"/>
      </w:pPr>
      <w:r>
        <w:separator/>
      </w:r>
    </w:p>
  </w:endnote>
  <w:endnote w:type="continuationSeparator" w:id="0">
    <w:p w:rsidR="00437C45" w:rsidRDefault="00437C45" w:rsidP="00437C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270" w:rsidRPr="009862D0" w:rsidRDefault="00D21D36">
    <w:pPr>
      <w:pStyle w:val="Piedepgina"/>
      <w:rPr>
        <w:sz w:val="20"/>
        <w:szCs w:val="20"/>
        <w:lang w:val="es-VE"/>
      </w:rPr>
    </w:pPr>
    <w:r w:rsidRPr="009862D0">
      <w:rPr>
        <w:b/>
        <w:i/>
        <w:sz w:val="20"/>
        <w:szCs w:val="20"/>
        <w:lang w:val="es-VE"/>
      </w:rPr>
      <w:t>Adaptado por</w:t>
    </w:r>
    <w:r w:rsidRPr="009862D0">
      <w:rPr>
        <w:sz w:val="20"/>
        <w:szCs w:val="20"/>
        <w:lang w:val="es-VE"/>
      </w:rPr>
      <w:t xml:space="preserve">: </w:t>
    </w:r>
    <w:r>
      <w:rPr>
        <w:sz w:val="20"/>
        <w:szCs w:val="20"/>
        <w:lang w:val="es-VE"/>
      </w:rPr>
      <w:t>Prof. Hugo Hernández</w:t>
    </w:r>
  </w:p>
  <w:p w:rsidR="000D2270" w:rsidRPr="009862D0" w:rsidRDefault="00D21D36">
    <w:pPr>
      <w:pStyle w:val="Piedepgina"/>
      <w:rPr>
        <w:b/>
        <w:sz w:val="20"/>
        <w:szCs w:val="20"/>
        <w:lang w:val="es-VE"/>
      </w:rPr>
    </w:pPr>
    <w:r w:rsidRPr="009862D0">
      <w:rPr>
        <w:b/>
        <w:sz w:val="20"/>
        <w:szCs w:val="20"/>
        <w:lang w:val="es-VE"/>
      </w:rPr>
      <w:t xml:space="preserve">Material de apoyo – Clases de </w:t>
    </w:r>
    <w:proofErr w:type="spellStart"/>
    <w:r>
      <w:rPr>
        <w:b/>
        <w:sz w:val="20"/>
        <w:szCs w:val="20"/>
        <w:lang w:val="es-VE"/>
      </w:rPr>
      <w:t>Preparaduría</w:t>
    </w:r>
    <w:proofErr w:type="spellEnd"/>
    <w:r>
      <w:rPr>
        <w:b/>
        <w:sz w:val="20"/>
        <w:szCs w:val="20"/>
        <w:lang w:val="es-VE"/>
      </w:rPr>
      <w:t xml:space="preserve"> 2</w:t>
    </w:r>
    <w:r w:rsidRPr="009862D0">
      <w:rPr>
        <w:b/>
        <w:sz w:val="20"/>
        <w:szCs w:val="20"/>
        <w:lang w:val="es-VE"/>
      </w:rPr>
      <w:t>-20</w:t>
    </w:r>
    <w:r>
      <w:rPr>
        <w:b/>
        <w:sz w:val="20"/>
        <w:szCs w:val="20"/>
        <w:lang w:val="es-VE"/>
      </w:rPr>
      <w:t>1</w:t>
    </w:r>
    <w:r w:rsidRPr="009862D0">
      <w:rPr>
        <w:b/>
        <w:sz w:val="20"/>
        <w:szCs w:val="20"/>
        <w:lang w:val="es-VE"/>
      </w:rPr>
      <w:t>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7C45" w:rsidRDefault="00437C45" w:rsidP="00437C45">
      <w:pPr>
        <w:spacing w:after="0" w:line="240" w:lineRule="auto"/>
      </w:pPr>
      <w:r>
        <w:separator/>
      </w:r>
    </w:p>
  </w:footnote>
  <w:footnote w:type="continuationSeparator" w:id="0">
    <w:p w:rsidR="00437C45" w:rsidRDefault="00437C45" w:rsidP="00437C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270" w:rsidRPr="009862D0" w:rsidRDefault="00D21D36">
    <w:pPr>
      <w:pStyle w:val="Encabezado"/>
      <w:rPr>
        <w:b/>
        <w:sz w:val="20"/>
        <w:szCs w:val="20"/>
        <w:lang w:val="es-ES_tradnl"/>
      </w:rPr>
    </w:pPr>
    <w:r w:rsidRPr="009862D0">
      <w:rPr>
        <w:b/>
        <w:sz w:val="20"/>
        <w:szCs w:val="20"/>
        <w:u w:val="single"/>
        <w:lang w:val="es-ES_tradnl"/>
      </w:rPr>
      <w:t>Universidad de Carabobo. Facultad de ingeniería. Departamento de Computación.</w:t>
    </w:r>
    <w:r w:rsidRPr="009862D0">
      <w:rPr>
        <w:b/>
        <w:sz w:val="20"/>
        <w:szCs w:val="20"/>
        <w:u w:val="single"/>
        <w:lang w:val="es-ES_tradnl"/>
      </w:rPr>
      <w:br/>
    </w:r>
    <w:r w:rsidRPr="009862D0">
      <w:rPr>
        <w:b/>
        <w:sz w:val="20"/>
        <w:szCs w:val="20"/>
        <w:lang w:val="es-ES_tradnl"/>
      </w:rPr>
      <w:t>Cáted</w:t>
    </w:r>
    <w:r>
      <w:rPr>
        <w:b/>
        <w:sz w:val="20"/>
        <w:szCs w:val="20"/>
        <w:lang w:val="es-ES_tradnl"/>
      </w:rPr>
      <w:t>ra de Computación II. Periodo  1</w:t>
    </w:r>
    <w:r w:rsidRPr="009862D0">
      <w:rPr>
        <w:b/>
        <w:sz w:val="20"/>
        <w:szCs w:val="20"/>
        <w:lang w:val="es-ES_tradnl"/>
      </w:rPr>
      <w:t>-20</w:t>
    </w:r>
    <w:r>
      <w:rPr>
        <w:b/>
        <w:sz w:val="20"/>
        <w:szCs w:val="20"/>
        <w:lang w:val="es-ES_tradnl"/>
      </w:rPr>
      <w:t>11</w:t>
    </w:r>
    <w:r w:rsidRPr="009862D0">
      <w:rPr>
        <w:b/>
        <w:sz w:val="20"/>
        <w:szCs w:val="20"/>
        <w:lang w:val="es-ES_tradnl"/>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7905C2"/>
    <w:multiLevelType w:val="hybridMultilevel"/>
    <w:tmpl w:val="CFAE00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1BB75B8"/>
    <w:multiLevelType w:val="hybridMultilevel"/>
    <w:tmpl w:val="CD0E06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B0950C8"/>
    <w:multiLevelType w:val="hybridMultilevel"/>
    <w:tmpl w:val="CFAE00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991DA0"/>
    <w:rsid w:val="00013DDC"/>
    <w:rsid w:val="00033490"/>
    <w:rsid w:val="000356F3"/>
    <w:rsid w:val="000467D1"/>
    <w:rsid w:val="00060DDF"/>
    <w:rsid w:val="00060E61"/>
    <w:rsid w:val="000670C6"/>
    <w:rsid w:val="00067B38"/>
    <w:rsid w:val="00084492"/>
    <w:rsid w:val="00092A92"/>
    <w:rsid w:val="000A1CCF"/>
    <w:rsid w:val="000A5590"/>
    <w:rsid w:val="000A75FF"/>
    <w:rsid w:val="000C00CA"/>
    <w:rsid w:val="000D4146"/>
    <w:rsid w:val="000E65F1"/>
    <w:rsid w:val="000F5988"/>
    <w:rsid w:val="00102592"/>
    <w:rsid w:val="0011185F"/>
    <w:rsid w:val="00121338"/>
    <w:rsid w:val="001216E3"/>
    <w:rsid w:val="00134F0F"/>
    <w:rsid w:val="001371DA"/>
    <w:rsid w:val="0014011D"/>
    <w:rsid w:val="00151B1A"/>
    <w:rsid w:val="00160A6B"/>
    <w:rsid w:val="00167770"/>
    <w:rsid w:val="00175629"/>
    <w:rsid w:val="001912E1"/>
    <w:rsid w:val="00192BAC"/>
    <w:rsid w:val="001964DB"/>
    <w:rsid w:val="0019786F"/>
    <w:rsid w:val="001A7B0F"/>
    <w:rsid w:val="001B2FD7"/>
    <w:rsid w:val="001C055C"/>
    <w:rsid w:val="001C214A"/>
    <w:rsid w:val="001E7D9B"/>
    <w:rsid w:val="0020630D"/>
    <w:rsid w:val="00210B8D"/>
    <w:rsid w:val="002136A9"/>
    <w:rsid w:val="002178E6"/>
    <w:rsid w:val="00223137"/>
    <w:rsid w:val="00226C5E"/>
    <w:rsid w:val="00232889"/>
    <w:rsid w:val="00242688"/>
    <w:rsid w:val="00266021"/>
    <w:rsid w:val="00277387"/>
    <w:rsid w:val="0028162B"/>
    <w:rsid w:val="00293C36"/>
    <w:rsid w:val="002A5140"/>
    <w:rsid w:val="002C63E3"/>
    <w:rsid w:val="002C78C3"/>
    <w:rsid w:val="002D0D30"/>
    <w:rsid w:val="002E071B"/>
    <w:rsid w:val="002E1B10"/>
    <w:rsid w:val="002E5364"/>
    <w:rsid w:val="002E5F7C"/>
    <w:rsid w:val="00311954"/>
    <w:rsid w:val="00311F4C"/>
    <w:rsid w:val="00316527"/>
    <w:rsid w:val="00350C00"/>
    <w:rsid w:val="003529F0"/>
    <w:rsid w:val="00394482"/>
    <w:rsid w:val="003D3D63"/>
    <w:rsid w:val="003D7B48"/>
    <w:rsid w:val="003E52EE"/>
    <w:rsid w:val="003E7204"/>
    <w:rsid w:val="00404238"/>
    <w:rsid w:val="0042353C"/>
    <w:rsid w:val="00424410"/>
    <w:rsid w:val="00437C45"/>
    <w:rsid w:val="004846B6"/>
    <w:rsid w:val="00491005"/>
    <w:rsid w:val="004A69DC"/>
    <w:rsid w:val="004B239A"/>
    <w:rsid w:val="004C2A8D"/>
    <w:rsid w:val="004D49AE"/>
    <w:rsid w:val="004F1F6F"/>
    <w:rsid w:val="00505221"/>
    <w:rsid w:val="00535C52"/>
    <w:rsid w:val="00552514"/>
    <w:rsid w:val="005540F6"/>
    <w:rsid w:val="00570EDE"/>
    <w:rsid w:val="00577B88"/>
    <w:rsid w:val="00582812"/>
    <w:rsid w:val="005C1AE4"/>
    <w:rsid w:val="005F0A60"/>
    <w:rsid w:val="005F463C"/>
    <w:rsid w:val="005F580F"/>
    <w:rsid w:val="005F6D29"/>
    <w:rsid w:val="00614FBD"/>
    <w:rsid w:val="00641230"/>
    <w:rsid w:val="00650177"/>
    <w:rsid w:val="006642E7"/>
    <w:rsid w:val="00686832"/>
    <w:rsid w:val="006971AD"/>
    <w:rsid w:val="006A7F86"/>
    <w:rsid w:val="006B1129"/>
    <w:rsid w:val="006B27E8"/>
    <w:rsid w:val="006C05E1"/>
    <w:rsid w:val="006C231A"/>
    <w:rsid w:val="006C3E60"/>
    <w:rsid w:val="006C626A"/>
    <w:rsid w:val="006D7A85"/>
    <w:rsid w:val="006D7D1E"/>
    <w:rsid w:val="006E77AC"/>
    <w:rsid w:val="00703163"/>
    <w:rsid w:val="007132C3"/>
    <w:rsid w:val="00736EA9"/>
    <w:rsid w:val="0075745E"/>
    <w:rsid w:val="007811C0"/>
    <w:rsid w:val="007A3BE4"/>
    <w:rsid w:val="007A5546"/>
    <w:rsid w:val="007B0217"/>
    <w:rsid w:val="007D20F1"/>
    <w:rsid w:val="007D4138"/>
    <w:rsid w:val="007E606D"/>
    <w:rsid w:val="007F6AA0"/>
    <w:rsid w:val="00815A97"/>
    <w:rsid w:val="00835BC0"/>
    <w:rsid w:val="008419F5"/>
    <w:rsid w:val="0084370E"/>
    <w:rsid w:val="00843925"/>
    <w:rsid w:val="0087141C"/>
    <w:rsid w:val="00875E56"/>
    <w:rsid w:val="008803A9"/>
    <w:rsid w:val="00887518"/>
    <w:rsid w:val="00892773"/>
    <w:rsid w:val="008C0CBF"/>
    <w:rsid w:val="008E365F"/>
    <w:rsid w:val="008E5413"/>
    <w:rsid w:val="00942F55"/>
    <w:rsid w:val="00945ACA"/>
    <w:rsid w:val="00963E28"/>
    <w:rsid w:val="00972D3F"/>
    <w:rsid w:val="00981A8A"/>
    <w:rsid w:val="009829C1"/>
    <w:rsid w:val="00987CCF"/>
    <w:rsid w:val="00991DA0"/>
    <w:rsid w:val="00992237"/>
    <w:rsid w:val="0099789B"/>
    <w:rsid w:val="009A76EB"/>
    <w:rsid w:val="009B03D2"/>
    <w:rsid w:val="009B4F21"/>
    <w:rsid w:val="009C0BB4"/>
    <w:rsid w:val="009D1ADF"/>
    <w:rsid w:val="009E54A1"/>
    <w:rsid w:val="009F5B8A"/>
    <w:rsid w:val="00A0185F"/>
    <w:rsid w:val="00A1293A"/>
    <w:rsid w:val="00A53A82"/>
    <w:rsid w:val="00A82455"/>
    <w:rsid w:val="00A943D7"/>
    <w:rsid w:val="00A9440B"/>
    <w:rsid w:val="00AB450D"/>
    <w:rsid w:val="00AC3A34"/>
    <w:rsid w:val="00AD5958"/>
    <w:rsid w:val="00AF5515"/>
    <w:rsid w:val="00B37B82"/>
    <w:rsid w:val="00B41C0C"/>
    <w:rsid w:val="00B5007C"/>
    <w:rsid w:val="00B61DED"/>
    <w:rsid w:val="00BC7534"/>
    <w:rsid w:val="00BF178C"/>
    <w:rsid w:val="00BF6E55"/>
    <w:rsid w:val="00C04939"/>
    <w:rsid w:val="00C10EF0"/>
    <w:rsid w:val="00C15C92"/>
    <w:rsid w:val="00C35958"/>
    <w:rsid w:val="00C35E43"/>
    <w:rsid w:val="00C602C7"/>
    <w:rsid w:val="00C76599"/>
    <w:rsid w:val="00C94E4B"/>
    <w:rsid w:val="00CA6FA5"/>
    <w:rsid w:val="00CC69CF"/>
    <w:rsid w:val="00CE0A1D"/>
    <w:rsid w:val="00CE66CF"/>
    <w:rsid w:val="00CF628E"/>
    <w:rsid w:val="00D03DD4"/>
    <w:rsid w:val="00D13783"/>
    <w:rsid w:val="00D137C1"/>
    <w:rsid w:val="00D21989"/>
    <w:rsid w:val="00D21D36"/>
    <w:rsid w:val="00D243DA"/>
    <w:rsid w:val="00D4199A"/>
    <w:rsid w:val="00D620A3"/>
    <w:rsid w:val="00D7703C"/>
    <w:rsid w:val="00DA020F"/>
    <w:rsid w:val="00DB2D36"/>
    <w:rsid w:val="00DC30A3"/>
    <w:rsid w:val="00DC5670"/>
    <w:rsid w:val="00E021D8"/>
    <w:rsid w:val="00E43FB7"/>
    <w:rsid w:val="00E50833"/>
    <w:rsid w:val="00E8619F"/>
    <w:rsid w:val="00EC67EE"/>
    <w:rsid w:val="00EE5384"/>
    <w:rsid w:val="00EE6BFB"/>
    <w:rsid w:val="00EF323C"/>
    <w:rsid w:val="00F01845"/>
    <w:rsid w:val="00F021D6"/>
    <w:rsid w:val="00F121F7"/>
    <w:rsid w:val="00F33084"/>
    <w:rsid w:val="00F35838"/>
    <w:rsid w:val="00F63DAD"/>
    <w:rsid w:val="00F660FC"/>
    <w:rsid w:val="00FA3D2A"/>
    <w:rsid w:val="00FC1716"/>
    <w:rsid w:val="00FC2E07"/>
    <w:rsid w:val="00FD2AE8"/>
    <w:rsid w:val="00FD2D65"/>
    <w:rsid w:val="00FE5F7F"/>
    <w:rsid w:val="00FF32E8"/>
    <w:rsid w:val="00FF6A2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DA0"/>
    <w:pPr>
      <w:spacing w:after="200" w:line="276" w:lineRule="auto"/>
    </w:pPr>
    <w:rPr>
      <w:rFonts w:ascii="Calibri" w:eastAsia="Calibri" w:hAnsi="Calibri"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991DA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1DA0"/>
    <w:rPr>
      <w:rFonts w:ascii="Calibri" w:eastAsia="Calibri" w:hAnsi="Calibri" w:cs="Times New Roman"/>
      <w:lang w:val="en-US"/>
    </w:rPr>
  </w:style>
  <w:style w:type="paragraph" w:styleId="Piedepgina">
    <w:name w:val="footer"/>
    <w:basedOn w:val="Normal"/>
    <w:link w:val="PiedepginaCar"/>
    <w:uiPriority w:val="99"/>
    <w:semiHidden/>
    <w:rsid w:val="00991D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991DA0"/>
    <w:rPr>
      <w:rFonts w:ascii="Calibri" w:eastAsia="Calibri" w:hAnsi="Calibri" w:cs="Times New Roman"/>
      <w:lang w:val="en-US"/>
    </w:rPr>
  </w:style>
  <w:style w:type="paragraph" w:styleId="Textodeglobo">
    <w:name w:val="Balloon Text"/>
    <w:basedOn w:val="Normal"/>
    <w:link w:val="TextodegloboCar"/>
    <w:uiPriority w:val="99"/>
    <w:semiHidden/>
    <w:unhideWhenUsed/>
    <w:rsid w:val="00991D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1DA0"/>
    <w:rPr>
      <w:rFonts w:ascii="Tahoma" w:eastAsia="Calibri" w:hAnsi="Tahoma" w:cs="Tahoma"/>
      <w:sz w:val="16"/>
      <w:szCs w:val="16"/>
      <w:lang w:val="en-US"/>
    </w:rPr>
  </w:style>
  <w:style w:type="character" w:customStyle="1" w:styleId="apple-style-span">
    <w:name w:val="apple-style-span"/>
    <w:basedOn w:val="Fuentedeprrafopredeter"/>
    <w:rsid w:val="00991DA0"/>
  </w:style>
  <w:style w:type="character" w:customStyle="1" w:styleId="apple-converted-space">
    <w:name w:val="apple-converted-space"/>
    <w:basedOn w:val="Fuentedeprrafopredeter"/>
    <w:rsid w:val="00991DA0"/>
  </w:style>
  <w:style w:type="character" w:styleId="Hipervnculo">
    <w:name w:val="Hyperlink"/>
    <w:basedOn w:val="Fuentedeprrafopredeter"/>
    <w:uiPriority w:val="99"/>
    <w:semiHidden/>
    <w:unhideWhenUsed/>
    <w:rsid w:val="00991DA0"/>
    <w:rPr>
      <w:color w:val="0000FF"/>
      <w:u w:val="single"/>
    </w:rPr>
  </w:style>
  <w:style w:type="paragraph" w:styleId="NormalWeb">
    <w:name w:val="Normal (Web)"/>
    <w:basedOn w:val="Normal"/>
    <w:uiPriority w:val="99"/>
    <w:semiHidden/>
    <w:unhideWhenUsed/>
    <w:rsid w:val="00991DA0"/>
    <w:pPr>
      <w:spacing w:before="100" w:beforeAutospacing="1" w:after="100" w:afterAutospacing="1" w:line="240" w:lineRule="auto"/>
    </w:pPr>
    <w:rPr>
      <w:rFonts w:ascii="Times New Roman" w:eastAsia="Times New Roman" w:hAnsi="Times New Roman"/>
      <w:sz w:val="24"/>
      <w:szCs w:val="24"/>
      <w:lang w:val="es-ES" w:eastAsia="es-ES"/>
    </w:rPr>
  </w:style>
  <w:style w:type="character" w:styleId="Textodelmarcadordeposicin">
    <w:name w:val="Placeholder Text"/>
    <w:basedOn w:val="Fuentedeprrafopredeter"/>
    <w:uiPriority w:val="99"/>
    <w:semiHidden/>
    <w:rsid w:val="00013DDC"/>
    <w:rPr>
      <w:color w:val="808080"/>
    </w:rPr>
  </w:style>
  <w:style w:type="paragraph" w:styleId="Prrafodelista">
    <w:name w:val="List Paragraph"/>
    <w:basedOn w:val="Normal"/>
    <w:uiPriority w:val="34"/>
    <w:qFormat/>
    <w:rsid w:val="006C626A"/>
    <w:pPr>
      <w:ind w:left="720"/>
      <w:contextualSpacing/>
    </w:pPr>
  </w:style>
</w:styles>
</file>

<file path=word/webSettings.xml><?xml version="1.0" encoding="utf-8"?>
<w:webSettings xmlns:r="http://schemas.openxmlformats.org/officeDocument/2006/relationships" xmlns:w="http://schemas.openxmlformats.org/wordprocessingml/2006/main">
  <w:divs>
    <w:div w:id="160237156">
      <w:bodyDiv w:val="1"/>
      <w:marLeft w:val="0"/>
      <w:marRight w:val="0"/>
      <w:marTop w:val="0"/>
      <w:marBottom w:val="0"/>
      <w:divBdr>
        <w:top w:val="none" w:sz="0" w:space="0" w:color="auto"/>
        <w:left w:val="none" w:sz="0" w:space="0" w:color="auto"/>
        <w:bottom w:val="none" w:sz="0" w:space="0" w:color="auto"/>
        <w:right w:val="none" w:sz="0" w:space="0" w:color="auto"/>
      </w:divBdr>
    </w:div>
    <w:div w:id="231891436">
      <w:bodyDiv w:val="1"/>
      <w:marLeft w:val="0"/>
      <w:marRight w:val="0"/>
      <w:marTop w:val="0"/>
      <w:marBottom w:val="0"/>
      <w:divBdr>
        <w:top w:val="none" w:sz="0" w:space="0" w:color="auto"/>
        <w:left w:val="none" w:sz="0" w:space="0" w:color="auto"/>
        <w:bottom w:val="none" w:sz="0" w:space="0" w:color="auto"/>
        <w:right w:val="none" w:sz="0" w:space="0" w:color="auto"/>
      </w:divBdr>
    </w:div>
    <w:div w:id="445542156">
      <w:bodyDiv w:val="1"/>
      <w:marLeft w:val="0"/>
      <w:marRight w:val="0"/>
      <w:marTop w:val="0"/>
      <w:marBottom w:val="0"/>
      <w:divBdr>
        <w:top w:val="none" w:sz="0" w:space="0" w:color="auto"/>
        <w:left w:val="none" w:sz="0" w:space="0" w:color="auto"/>
        <w:bottom w:val="none" w:sz="0" w:space="0" w:color="auto"/>
        <w:right w:val="none" w:sz="0" w:space="0" w:color="auto"/>
      </w:divBdr>
    </w:div>
    <w:div w:id="1663697255">
      <w:bodyDiv w:val="1"/>
      <w:marLeft w:val="0"/>
      <w:marRight w:val="0"/>
      <w:marTop w:val="0"/>
      <w:marBottom w:val="0"/>
      <w:divBdr>
        <w:top w:val="none" w:sz="0" w:space="0" w:color="auto"/>
        <w:left w:val="none" w:sz="0" w:space="0" w:color="auto"/>
        <w:bottom w:val="none" w:sz="0" w:space="0" w:color="auto"/>
        <w:right w:val="none" w:sz="0" w:space="0" w:color="auto"/>
      </w:divBdr>
    </w:div>
    <w:div w:id="171215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nciclopedia.us.es/index.php/Polinomio" TargetMode="External"/><Relationship Id="rId4" Type="http://schemas.openxmlformats.org/officeDocument/2006/relationships/settings" Target="settings.xml"/><Relationship Id="rId9" Type="http://schemas.openxmlformats.org/officeDocument/2006/relationships/hyperlink" Target="http://enciclopedia.us.es/index.php/%C3%81lgebra"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FC2979-7E3E-47D7-AE81-5B0B162D4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522</Words>
  <Characters>2872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hhernandez</dc:creator>
  <cp:keywords/>
  <dc:description/>
  <cp:lastModifiedBy>Mayra</cp:lastModifiedBy>
  <cp:revision>6</cp:revision>
  <dcterms:created xsi:type="dcterms:W3CDTF">2011-05-13T19:39:00Z</dcterms:created>
  <dcterms:modified xsi:type="dcterms:W3CDTF">2011-05-14T22:25:00Z</dcterms:modified>
</cp:coreProperties>
</file>