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32919" w14:textId="17986FE5" w:rsidR="00D05264" w:rsidRDefault="002A52EA" w:rsidP="002A52EA">
      <w:r>
        <w:t>Lorem, ipsum dolor sit amet consectetur adipisicing elit. Natus ab est magni vel possimus illum obcaecati sequi et labore, fugit at pariatur placeat, in a, assumenda voluptate enim saepe aspernatur.</w:t>
      </w:r>
    </w:p>
    <w:sectPr w:rsidR="00D05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EA"/>
    <w:rsid w:val="002A52EA"/>
    <w:rsid w:val="005E0835"/>
    <w:rsid w:val="00B16AC3"/>
    <w:rsid w:val="00D0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8317"/>
  <w15:chartTrackingRefBased/>
  <w15:docId w15:val="{5C99540E-682C-4D4B-9C2D-AB316370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Dalmau</dc:creator>
  <cp:keywords/>
  <dc:description/>
  <cp:lastModifiedBy>Casandra Dalmau</cp:lastModifiedBy>
  <cp:revision>1</cp:revision>
  <dcterms:created xsi:type="dcterms:W3CDTF">2024-06-20T11:37:00Z</dcterms:created>
  <dcterms:modified xsi:type="dcterms:W3CDTF">2024-06-20T11:39:00Z</dcterms:modified>
</cp:coreProperties>
</file>