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8d55fb78028a590c941d6da997f6860adc891d7"/>
    <w:p>
      <w:pPr>
        <w:pStyle w:val="Heading1"/>
      </w:pPr>
      <w:r>
        <w:t xml:space="preserve">Desarrollo de Software para Inteligencia Artificial Generativa</w:t>
      </w:r>
    </w:p>
    <w:p>
      <w:pPr>
        <w:pStyle w:val="FirstParagraph"/>
      </w:pPr>
      <w:r>
        <w:rPr>
          <w:bCs/>
          <w:b/>
        </w:rPr>
        <w:t xml:space="preserve">Informe Técnico – Caso de Aplicación</w:t>
      </w:r>
      <w:r>
        <w:t xml:space="preserve"> </w:t>
      </w:r>
      <w:r>
        <w:rPr>
          <w:bCs/>
          <w:b/>
        </w:rPr>
        <w:t xml:space="preserve">Módulo ADM (Administración) de Evergreen</w:t>
      </w:r>
    </w:p>
    <w:p>
      <w:pPr>
        <w:pStyle w:val="BodyText"/>
      </w:pPr>
      <w:r>
        <w:rPr>
          <w:bCs/>
          <w:b/>
        </w:rPr>
        <w:t xml:space="preserve">Autores:</w:t>
      </w:r>
      <w:r>
        <w:t xml:space="preserve"> </w:t>
      </w:r>
      <w:r>
        <w:t xml:space="preserve">- Daniel Alejandro Garcia Zuluaica</w:t>
      </w:r>
      <w:r>
        <w:t xml:space="preserve"> </w:t>
      </w:r>
      <w:r>
        <w:t xml:space="preserve">- Juan Esteban Quintero Herrera</w:t>
      </w:r>
      <w:r>
        <w:t xml:space="preserve"> </w:t>
      </w:r>
      <w:r>
        <w:t xml:space="preserve">- Simon Ortiz Ohoa</w:t>
      </w:r>
    </w:p>
    <w:p>
      <w:pPr>
        <w:pStyle w:val="BodyText"/>
      </w:pPr>
      <w:r>
        <w:rPr>
          <w:bCs/>
          <w:b/>
        </w:rPr>
        <w:t xml:space="preserve">Medellín, 2026</w:t>
      </w:r>
    </w:p>
    <w:p>
      <w:r>
        <w:pict>
          <v:rect style="width:0;height:1.5pt" o:hralign="center" o:hrstd="t" o:hr="t"/>
        </w:pict>
      </w:r>
    </w:p>
    <w:bookmarkStart w:id="20" w:name="historia-de-versiones"/>
    <w:p>
      <w:pPr>
        <w:pStyle w:val="Heading2"/>
      </w:pPr>
      <w:r>
        <w:t xml:space="preserve">Historia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46"/>
        <w:gridCol w:w="3046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 del Cambio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Creación inicial del documento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2026-04-11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Diligenciamiento completo del informe técnico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2026-04-17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Sección 2.1 corregida para reflejar la estructura real de los archivos JSON implementados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Cs/>
          <w:b/>
        </w:rPr>
        <w:t xml:space="preserve">Repositorio público del proyecto:</w:t>
      </w:r>
      <w:r>
        <w:t xml:space="preserve"> </w:t>
      </w:r>
      <w:r>
        <w:t xml:space="preserve">todas las rutas de archivo referenciadas en este documento (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src/rag_adm/</w:t>
      </w:r>
      <w:r>
        <w:t xml:space="preserve">, etc.) corresponden a la estructura del repositorio público disponible en:</w:t>
      </w:r>
      <w:r>
        <w:t xml:space="preserve"> </w:t>
      </w:r>
      <w:r>
        <w:rPr>
          <w:bCs/>
          <w:b/>
        </w:rPr>
        <w:t xml:space="preserve">https://github.com/alejandrodgz/ia-generativa-rag</w:t>
      </w:r>
    </w:p>
    <w:p>
      <w:r>
        <w:pict>
          <v:rect style="width:0;height:1.5pt" o:hralign="center" o:hrstd="t" o:hr="t"/>
        </w:pict>
      </w:r>
    </w:p>
    <w:bookmarkEnd w:id="20"/>
    <w:bookmarkStart w:id="21" w:name="contenido"/>
    <w:p>
      <w:pPr>
        <w:pStyle w:val="Heading2"/>
      </w:pPr>
      <w:r>
        <w:t xml:space="preserve">CONTENIDO</w:t>
      </w:r>
    </w:p>
    <w:p>
      <w:pPr>
        <w:numPr>
          <w:ilvl w:val="0"/>
          <w:numId w:val="1001"/>
        </w:numPr>
        <w:pStyle w:val="Compact"/>
      </w:pPr>
      <w:hyperlink w:anchor="X65a5f9f4424ca9b35e82b972564d42eccff7a49">
        <w:r>
          <w:rPr>
            <w:rStyle w:val="Hyperlink"/>
          </w:rPr>
          <w:t xml:space="preserve">Asistente de Configuración de Roles y Permisos</w:t>
        </w:r>
      </w:hyperlink>
    </w:p>
    <w:p>
      <w:pPr>
        <w:numPr>
          <w:ilvl w:val="1"/>
          <w:numId w:val="1002"/>
        </w:numPr>
        <w:pStyle w:val="Compact"/>
      </w:pPr>
      <w:r>
        <w:t xml:space="preserve">1.1</w:t>
      </w:r>
      <w:r>
        <w:t xml:space="preserve"> </w:t>
      </w:r>
      <w:hyperlink w:anchor="X63f2addac5dd2973fa3a38af51b140c60928ea6">
        <w:r>
          <w:rPr>
            <w:rStyle w:val="Hyperlink"/>
          </w:rPr>
          <w:t xml:space="preserve">Presentación de la Funcionalidad RAG</w:t>
        </w:r>
      </w:hyperlink>
    </w:p>
    <w:p>
      <w:pPr>
        <w:numPr>
          <w:ilvl w:val="1"/>
          <w:numId w:val="1002"/>
        </w:numPr>
        <w:pStyle w:val="Compact"/>
      </w:pPr>
      <w:r>
        <w:t xml:space="preserve">1.2</w:t>
      </w:r>
      <w:r>
        <w:t xml:space="preserve"> </w:t>
      </w:r>
      <w:hyperlink w:anchor="X4f3a0fa7c39e7aae530178acdb2d42d208b2d78">
        <w:r>
          <w:rPr>
            <w:rStyle w:val="Hyperlink"/>
          </w:rPr>
          <w:t xml:space="preserve">Esquema Explicativo de la Funcionalidad RAG</w:t>
        </w:r>
      </w:hyperlink>
    </w:p>
    <w:p>
      <w:pPr>
        <w:numPr>
          <w:ilvl w:val="0"/>
          <w:numId w:val="1001"/>
        </w:numPr>
        <w:pStyle w:val="Compact"/>
      </w:pPr>
      <w:hyperlink w:anchor="X603f0f1be85f9510b2d37b509c7e0f787c85c10">
        <w:r>
          <w:rPr>
            <w:rStyle w:val="Hyperlink"/>
          </w:rPr>
          <w:t xml:space="preserve">Elementos de Datos en la Funcionalidad RAG</w:t>
        </w:r>
      </w:hyperlink>
    </w:p>
    <w:p>
      <w:pPr>
        <w:numPr>
          <w:ilvl w:val="1"/>
          <w:numId w:val="1003"/>
        </w:numPr>
        <w:pStyle w:val="Compact"/>
      </w:pPr>
      <w:r>
        <w:t xml:space="preserve">2.1</w:t>
      </w:r>
      <w:r>
        <w:t xml:space="preserve"> </w:t>
      </w:r>
      <w:hyperlink w:anchor="Xdda1724870d2aebeeed1a158a6e9e8dd60ceca6">
        <w:r>
          <w:rPr>
            <w:rStyle w:val="Hyperlink"/>
          </w:rPr>
          <w:t xml:space="preserve">Definición de la Base de Conocimiento</w:t>
        </w:r>
      </w:hyperlink>
    </w:p>
    <w:p>
      <w:pPr>
        <w:numPr>
          <w:ilvl w:val="1"/>
          <w:numId w:val="1003"/>
        </w:numPr>
        <w:pStyle w:val="Compact"/>
      </w:pPr>
      <w:r>
        <w:t xml:space="preserve">2.2</w:t>
      </w:r>
      <w:r>
        <w:t xml:space="preserve"> </w:t>
      </w:r>
      <w:hyperlink w:anchor="Xabbecde7d22638d1d723a05999e3f38d4830867">
        <w:r>
          <w:rPr>
            <w:rStyle w:val="Hyperlink"/>
          </w:rPr>
          <w:t xml:space="preserve">Definición de Entradas</w:t>
        </w:r>
      </w:hyperlink>
    </w:p>
    <w:p>
      <w:pPr>
        <w:numPr>
          <w:ilvl w:val="1"/>
          <w:numId w:val="1003"/>
        </w:numPr>
        <w:pStyle w:val="Compact"/>
      </w:pPr>
      <w:r>
        <w:t xml:space="preserve">2.3</w:t>
      </w:r>
      <w:r>
        <w:t xml:space="preserve"> </w:t>
      </w:r>
      <w:hyperlink w:anchor="Xcf640646011d42acf3bfe71d0abf61d989cc303">
        <w:r>
          <w:rPr>
            <w:rStyle w:val="Hyperlink"/>
          </w:rPr>
          <w:t xml:space="preserve">Definición de Salidas</w:t>
        </w:r>
      </w:hyperlink>
    </w:p>
    <w:p>
      <w:pPr>
        <w:numPr>
          <w:ilvl w:val="0"/>
          <w:numId w:val="1001"/>
        </w:numPr>
        <w:pStyle w:val="Compact"/>
      </w:pPr>
      <w:hyperlink w:anchor="Xd17dd0491831ba10f41cd9fb657f7aa5d66c633">
        <w:r>
          <w:rPr>
            <w:rStyle w:val="Hyperlink"/>
          </w:rPr>
          <w:t xml:space="preserve">Propuesta de Arquitectura de la Solución</w:t>
        </w:r>
      </w:hyperlink>
    </w:p>
    <w:p>
      <w:pPr>
        <w:numPr>
          <w:ilvl w:val="0"/>
          <w:numId w:val="1001"/>
        </w:numPr>
        <w:pStyle w:val="Compact"/>
      </w:pPr>
      <w:hyperlink w:anchor="Xe427ca0f81bca8b7eff80ebcaea222ce06581e1">
        <w:r>
          <w:rPr>
            <w:rStyle w:val="Hyperlink"/>
          </w:rPr>
          <w:t xml:space="preserve">Conclusiones del Caso de Aplicación</w:t>
        </w:r>
      </w:hyperlink>
    </w:p>
    <w:p>
      <w:pPr>
        <w:numPr>
          <w:ilvl w:val="0"/>
          <w:numId w:val="1001"/>
        </w:numPr>
        <w:pStyle w:val="Compact"/>
      </w:pPr>
      <w:hyperlink w:anchor="referencias">
        <w:r>
          <w:rPr>
            <w:rStyle w:val="Hyperlink"/>
          </w:rPr>
          <w:t xml:space="preserve">Referencias</w:t>
        </w:r>
      </w:hyperlink>
    </w:p>
    <w:p>
      <w:r>
        <w:pict>
          <v:rect style="width:0;height:1.5pt" o:hralign="center" o:hrstd="t" o:hr="t"/>
        </w:pict>
      </w:r>
    </w:p>
    <w:bookmarkEnd w:id="21"/>
    <w:bookmarkStart w:id="24" w:name="X4c8d06e2691563d7d5cecf82b3fa51917907b99"/>
    <w:p>
      <w:pPr>
        <w:pStyle w:val="Heading2"/>
      </w:pPr>
      <w:r>
        <w:t xml:space="preserve">1. Asistente de Configuración de Roles y Permisos</w:t>
      </w:r>
    </w:p>
    <w:bookmarkStart w:id="22" w:name="presentación-de-la-funcionalidad-rag"/>
    <w:p>
      <w:pPr>
        <w:pStyle w:val="Heading3"/>
      </w:pPr>
      <w:r>
        <w:t xml:space="preserve">1.1 Presentación de la Funcionalidad RAG</w:t>
      </w:r>
    </w:p>
    <w:p>
      <w:pPr>
        <w:pStyle w:val="FirstParagraph"/>
      </w:pPr>
      <w:r>
        <w:t xml:space="preserve">El módulo ADM de Evergreen gestiona usuarios, roles, permisos y el control de acceso sobre cada página, opción y módulo del sistema. Actualmente, la asignación de roles y permisos se realiza de forma manual por un administrador, lo cual introduce el riesgo de errores de configuración: accesos indebidos, permisos insuficientes o configuraciones inconsistentes entre usuarios con perfiles similares.</w:t>
      </w:r>
    </w:p>
    <w:p>
      <w:pPr>
        <w:pStyle w:val="BodyText"/>
      </w:pPr>
      <w:r>
        <w:t xml:space="preserve">La funcionalidad RAG propuesta es un</w:t>
      </w:r>
      <w:r>
        <w:t xml:space="preserve"> </w:t>
      </w:r>
      <w:r>
        <w:rPr>
          <w:bCs/>
          <w:b/>
        </w:rPr>
        <w:t xml:space="preserve">Asistente de Configuración de Roles y Permisos</w:t>
      </w:r>
      <w:r>
        <w:t xml:space="preserve">: dado el perfil de un nuevo usuario (su cargo dentro de la organización, el módulo de Evergreen al que pertenece y su tipo de participación en la agrocadena), el sistema recupera las políticas de acceso y los precedentes de configuración existentes en la base de conocimiento del dominio ADM, y usa un LLM para razonar y generar una recomendación fundamentada del rol y los permisos que deben asignarse a ese usuario.</w:t>
      </w:r>
    </w:p>
    <w:p>
      <w:pPr>
        <w:pStyle w:val="BodyText"/>
      </w:pPr>
      <w:r>
        <w:rPr>
          <w:bCs/>
          <w:b/>
        </w:rPr>
        <w:t xml:space="preserve">Justificación de utilidad para el módulo ADM:</w:t>
      </w:r>
      <w:r>
        <w:t xml:space="preserve"> </w:t>
      </w:r>
      <w:r>
        <w:t xml:space="preserve">- Reduce errores humanos en la asignación de accesos críticos del sistema.</w:t>
      </w:r>
      <w:r>
        <w:t xml:space="preserve"> </w:t>
      </w:r>
      <w:r>
        <w:t xml:space="preserve">- Garantiza consistencia entre usuarios con perfiles equivalentes.</w:t>
      </w:r>
      <w:r>
        <w:t xml:space="preserve"> </w:t>
      </w:r>
      <w:r>
        <w:t xml:space="preserve">- Acelera el proceso de onboarding de nuevos participantes en la plataforma Evergreen.</w:t>
      </w:r>
      <w:r>
        <w:t xml:space="preserve"> </w:t>
      </w:r>
      <w:r>
        <w:t xml:space="preserve">- Complementa directamente el flujo de login y asignación de rol ya implementado con Node-RED en el módulo anterior, añadiéndole razonamiento inteligente.</w:t>
      </w:r>
    </w:p>
    <w:p>
      <w:r>
        <w:pict>
          <v:rect style="width:0;height:1.5pt" o:hralign="center" o:hrstd="t" o:hr="t"/>
        </w:pict>
      </w:r>
    </w:p>
    <w:bookmarkEnd w:id="22"/>
    <w:bookmarkStart w:id="23" w:name="Xa33de28d097ea23c75d0234d3afd922ff92d037"/>
    <w:p>
      <w:pPr>
        <w:pStyle w:val="Heading3"/>
      </w:pPr>
      <w:r>
        <w:t xml:space="preserve">1.2 Esquema Explicativo de la Funcionalidad RAG</w:t>
      </w:r>
    </w:p>
    <w:p>
      <w:pPr>
        <w:pStyle w:val="FirstParagraph"/>
      </w:pPr>
      <w:r>
        <w:t xml:space="preserve">El siguiente esquema ilustra la funcionalidad desde la perspectiva de negocio: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ADMINISTRADOR DE EVERGREEN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Registra un nuevo usuario con los siguientes datos de perfil:  │</w:t>
      </w:r>
      <w:r>
        <w:br/>
      </w:r>
      <w:r>
        <w:rPr>
          <w:rStyle w:val="VerbatimChar"/>
        </w:rPr>
        <w:t xml:space="preserve">│    · Cargo: "Coordinador de Agrocadena"                         │</w:t>
      </w:r>
      <w:r>
        <w:br/>
      </w:r>
      <w:r>
        <w:rPr>
          <w:rStyle w:val="VerbatimChar"/>
        </w:rPr>
        <w:t xml:space="preserve">│    · Módulo asignado: ADM                                       │</w:t>
      </w:r>
      <w:r>
        <w:br/>
      </w:r>
      <w:r>
        <w:rPr>
          <w:rStyle w:val="VerbatimChar"/>
        </w:rPr>
        <w:t xml:space="preserve">│    · Tipo de participante: Productor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 solicita recomendación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ASISTENTE DE CONFIGURACIÓN (Funcionalidad RAG)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1. Consulta la base de conocimiento:                           │</w:t>
      </w:r>
      <w:r>
        <w:br/>
      </w:r>
      <w:r>
        <w:rPr>
          <w:rStyle w:val="VerbatimChar"/>
        </w:rPr>
        <w:t xml:space="preserve">│     · Políticas de acceso de Evergreen ADM                      │</w:t>
      </w:r>
      <w:r>
        <w:br/>
      </w:r>
      <w:r>
        <w:rPr>
          <w:rStyle w:val="VerbatimChar"/>
        </w:rPr>
        <w:t xml:space="preserve">│     · Histórico de configuraciones de usuarios similares        │</w:t>
      </w:r>
      <w:r>
        <w:br/>
      </w:r>
      <w:r>
        <w:rPr>
          <w:rStyle w:val="VerbatimChar"/>
        </w:rPr>
        <w:t xml:space="preserve">│     · Definición de roles: Admin vs. Invitado                   │</w:t>
      </w:r>
      <w:r>
        <w:br/>
      </w:r>
      <w:r>
        <w:rPr>
          <w:rStyle w:val="VerbatimChar"/>
        </w:rPr>
        <w:t xml:space="preserve">│     · Tabla de permisos por módulo/página/opción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2. El LLM razona sobre el perfil + conocimiento recuperado     │</w:t>
      </w:r>
      <w:r>
        <w:br/>
      </w:r>
      <w:r>
        <w:rPr>
          <w:rStyle w:val="VerbatimChar"/>
        </w:rPr>
        <w:t xml:space="preserve">│     y genera una recomendación explicada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 entrega resultado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RECOMENDACIÓN GENERADA                      │</w:t>
      </w:r>
      <w:r>
        <w:br/>
      </w:r>
      <w:r>
        <w:rPr>
          <w:rStyle w:val="VerbatimChar"/>
        </w:rPr>
        <w:t xml:space="preserve">│                                                                 │</w:t>
      </w:r>
      <w:r>
        <w:br/>
      </w:r>
      <w:r>
        <w:rPr>
          <w:rStyle w:val="VerbatimChar"/>
        </w:rPr>
        <w:t xml:space="preserve">│  · Rol sugerido: Invitado                                       │</w:t>
      </w:r>
      <w:r>
        <w:br/>
      </w:r>
      <w:r>
        <w:rPr>
          <w:rStyle w:val="VerbatimChar"/>
        </w:rPr>
        <w:t xml:space="preserve">│  · Permisos sugeridos: ver agrocadenas, ver etapas              │</w:t>
      </w:r>
      <w:r>
        <w:br/>
      </w:r>
      <w:r>
        <w:rPr>
          <w:rStyle w:val="VerbatimChar"/>
        </w:rPr>
        <w:t xml:space="preserve">│  · Justificación: "Según las políticas del módulo ADM,          │</w:t>
      </w:r>
      <w:r>
        <w:br/>
      </w:r>
      <w:r>
        <w:rPr>
          <w:rStyle w:val="VerbatimChar"/>
        </w:rPr>
        <w:t xml:space="preserve">│    un Coordinador de tipo Productor tiene acceso de lectura     │</w:t>
      </w:r>
      <w:r>
        <w:br/>
      </w:r>
      <w:r>
        <w:rPr>
          <w:rStyle w:val="VerbatimChar"/>
        </w:rPr>
        <w:t xml:space="preserve">│    sobre agrocadenas pero no puede modificar usuarios ni        │</w:t>
      </w:r>
      <w:r>
        <w:br/>
      </w:r>
      <w:r>
        <w:rPr>
          <w:rStyle w:val="VerbatimChar"/>
        </w:rPr>
        <w:t xml:space="preserve">│    configurar permisos del sistema..."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│  el administrador acepta o ajusta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                [Configuración aplicada en Evergreen ADM]</w:t>
      </w:r>
    </w:p>
    <w:p>
      <w:pPr>
        <w:pStyle w:val="FirstParagraph"/>
      </w:pPr>
      <w:r>
        <w:rPr>
          <w:iCs/>
          <w:i/>
        </w:rPr>
        <w:t xml:space="preserve">Figura 1. Esquema Explicativo de la Funcionalidad RAG — Asistente de Configuración de Roles y Permisos.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7ac6b99911ce692e59818d7f63c832d0837c18"/>
    <w:p>
      <w:pPr>
        <w:pStyle w:val="Heading2"/>
      </w:pPr>
      <w:r>
        <w:t xml:space="preserve">2. Elementos de Datos en la Funcionalidad RAG</w:t>
      </w:r>
    </w:p>
    <w:bookmarkStart w:id="25" w:name="definición-de-la-base-de-conocimiento"/>
    <w:p>
      <w:pPr>
        <w:pStyle w:val="Heading3"/>
      </w:pPr>
      <w:r>
        <w:t xml:space="preserve">2.1 Definición de la Base de Conocimiento</w:t>
      </w:r>
    </w:p>
    <w:p>
      <w:pPr>
        <w:pStyle w:val="FirstParagraph"/>
      </w:pPr>
      <w:r>
        <w:t xml:space="preserve">La base de conocimiento contiene toda la información del dominio que el LLM necesita para razonar correctamente sobre la asignación de roles y permisos en Evergreen ADM. Se compone de tres archivos JSON ubicados en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del repositorio público del proyecto (https://github.com/alejandrodgz/ia-generativa-rag):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Elemento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Políticas de acceso y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politicas_acceso.json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los roles disponibles (</w:t>
            </w:r>
            <w:r>
              <w:rPr>
                <w:rStyle w:val="VerbatimChar"/>
              </w:rPr>
              <w:t xml:space="preserve">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Invitado</w:t>
            </w:r>
            <w:r>
              <w:t xml:space="preserve">) con sus permisos por módulo, y las reglas de acceso por tipo de participante (qué rol y permisos corresponden a cada combinación de módulo + tipo de participante)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— dos secciones:</w:t>
            </w:r>
            <w:r>
              <w:t xml:space="preserve"> </w:t>
            </w:r>
            <w:r>
              <w:rPr>
                <w:rStyle w:val="VerbatimChar"/>
              </w:rPr>
              <w:t xml:space="preserve">roles[]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reglas[]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Debe estar actualizado con la versión vigente del sistema. Contiene simultáneamente el catálogo de roles y la descripción de tipos de participante válidos. Sin este archivo el LLM no puede razonar correctamente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Catálogo de permisos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catalogo_permisos.json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Listado de todos los permisos disponibles en el módulo ADM, con nombre, módulo asociado y descripción de la acción que habilita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— array de objetos</w:t>
            </w:r>
            <w:r>
              <w:t xml:space="preserve"> </w:t>
            </w:r>
            <w:r>
              <w:rPr>
                <w:rStyle w:val="VerbatimChar"/>
              </w:rPr>
              <w:t xml:space="preserve">{nombre, modulo, descripcion}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permiso debe tener nombre único, módulo y descripción. El LLM usa este catálogo para validar y restringir los permisos que puede recomendar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Histórico de configuraciones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historico_configuraciones.json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de asignaciones de roles y permisos previas para usuarios con cargos y tipos de participante del módulo 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— array de objetos</w:t>
            </w:r>
            <w:r>
              <w:t xml:space="preserve"> </w:t>
            </w:r>
            <w:r>
              <w:rPr>
                <w:rStyle w:val="VerbatimChar"/>
              </w:rPr>
              <w:t xml:space="preserve">{id, cargo, modulo_asignado, tipo_participante, descripcion_adicional, rol, permisos[]}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Mínimo 10 casos para que el retrieval sea representativo. Cada caso debe tener</w:t>
            </w:r>
            <w:r>
              <w:t xml:space="preserve"> </w:t>
            </w:r>
            <w:r>
              <w:rPr>
                <w:rStyle w:val="VerbatimChar"/>
              </w:rPr>
              <w:t xml:space="preserve">id</w:t>
            </w:r>
            <w:r>
              <w:t xml:space="preserve"> </w:t>
            </w:r>
            <w:r>
              <w:t xml:space="preserve">único para trazabilidad. El retriever usa similitud de tokens (Jaccard) sobre los campos de texto para encontrar los casos más relevantes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definición-de-entradas"/>
    <w:p>
      <w:pPr>
        <w:pStyle w:val="Heading3"/>
      </w:pPr>
      <w:r>
        <w:t xml:space="preserve">2.2 Definición de Entradas</w:t>
      </w:r>
    </w:p>
    <w:p>
      <w:pPr>
        <w:pStyle w:val="FirstParagraph"/>
      </w:pPr>
      <w:r>
        <w:t xml:space="preserve">Estas son las entradas que el administrador proporciona al asistente para obtener la recomendación.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 o rol organizacional del nuevo usuario dentro de la empresa u organización (ej:</w:t>
            </w:r>
            <w:r>
              <w:t xml:space="preserve"> </w:t>
            </w:r>
            <w:r>
              <w:t xml:space="preserve">“</w:t>
            </w:r>
            <w:r>
              <w:t xml:space="preserve">Coordinador de Agrocadena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Analista ADM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Requerido. No vacío. Longitud máxima 100 caracteres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modulo_asignado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Módulo de Evergreen al que pertenece el usuario (ej:</w:t>
            </w:r>
            <w:r>
              <w:t xml:space="preserve"> </w:t>
            </w:r>
            <w:r>
              <w:t xml:space="preserve">“</w:t>
            </w:r>
            <w:r>
              <w:t xml:space="preserve">ADM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SUM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COM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Requerido. Debe corresponder a un módulo válido del sistema Evergreen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tipo_participante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participante del usuario en la agrocadena (ej:</w:t>
            </w:r>
            <w:r>
              <w:t xml:space="preserve"> </w:t>
            </w:r>
            <w:r>
              <w:t xml:space="preserve">“</w:t>
            </w:r>
            <w:r>
              <w:t xml:space="preserve">Productor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Distribuidor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Invitado externo</w:t>
            </w:r>
            <w:r>
              <w:t xml:space="preserve">”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Requerido. Debe pertenecer al catálogo de tipos de participante de Evergreen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descripcion_adicional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Contexto adicional libre sobre las responsabilidades del usuario que pueda orientar la 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Opcional. Longitud máxima 500 caracteres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finición-de-salidas"/>
    <w:p>
      <w:pPr>
        <w:pStyle w:val="Heading3"/>
      </w:pPr>
      <w:r>
        <w:t xml:space="preserve">2.3 Definición de Salidas</w:t>
      </w:r>
    </w:p>
    <w:p>
      <w:pPr>
        <w:pStyle w:val="FirstParagraph"/>
      </w:pPr>
      <w:r>
        <w:t xml:space="preserve">El asistente genera una respuesta estructurada con la recomendación y su justificación.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Salida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rol_recomendado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"Admin" \| "Invitado"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que el LLM recomienda asignar al usuario según su perfil y las políticas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presente. Debe ser uno de los valores del catálogo de roles de Evergreen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permisos_recomendados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nombres de permisos específicos que se sugieren activar para el 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presente. Cada elemento debe existir en el catálogo de permisos. Puede ser lista vacía solo en caso excepcional justificado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 en lenguaje natural del razonamiento del LLM: por qué recomienda ese rol y esos permisos, con referencias a las políticas recuperadas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presente. Mínimo 50 caracteres. Debe citar al menos una fuente de la base de conocimiento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nivel_confianza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"alto" \| "medio" \| "bajo"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Indicador de qué tan seguro está el LLM de su recomendación, basado en la similitud con casos previos en la base de conocimiento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Siempre presente. Si es</w:t>
            </w:r>
            <w:r>
              <w:t xml:space="preserve"> </w:t>
            </w:r>
            <w:r>
              <w:rPr>
                <w:rStyle w:val="VerbatimChar"/>
              </w:rPr>
              <w:t xml:space="preserve">"bajo"</w:t>
            </w:r>
            <w:r>
              <w:t xml:space="preserve"> </w:t>
            </w:r>
            <w:r>
              <w:t xml:space="preserve">se debe recomendar al administrador revisión manual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casos_similares_ref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string[]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Referencias a configuraciones del histórico que sirvieron de base para la recomendación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Opcional. Útil para la auditabilidad de la decisión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propuesta-de-arquitectura-de-la-solución"/>
    <w:p>
      <w:pPr>
        <w:pStyle w:val="Heading2"/>
      </w:pPr>
      <w:r>
        <w:t xml:space="preserve">3. Propuesta de Arquitectura de la Solución</w:t>
      </w:r>
    </w:p>
    <w:p>
      <w:pPr>
        <w:pStyle w:val="FirstParagraph"/>
      </w:pPr>
      <w:r>
        <w:t xml:space="preserve">La arquitectura propuesta sigue el modelo C4 a nivel de componentes, describiendo cómo interactúan los elementos del sistema RAG:</w:t>
      </w:r>
    </w:p>
    <w:p>
      <w:pPr>
        <w:pStyle w:val="SourceCode"/>
      </w:pPr>
      <w:r>
        <w:rPr>
          <w:rStyle w:val="VerbatimChar"/>
        </w:rPr>
        <w:t xml:space="preserve">C4Component</w:t>
      </w:r>
      <w:r>
        <w:br/>
      </w:r>
      <w:r>
        <w:rPr>
          <w:rStyle w:val="VerbatimChar"/>
        </w:rPr>
        <w:t xml:space="preserve">    title Arquitectura RAG — Asistente de Configuración de Roles y Permisos (Módulo ADM)</w:t>
      </w:r>
      <w:r>
        <w:br/>
      </w:r>
      <w:r>
        <w:br/>
      </w:r>
      <w:r>
        <w:rPr>
          <w:rStyle w:val="VerbatimChar"/>
        </w:rPr>
        <w:t xml:space="preserve">    Person(admin, "Administrador", "Usuario con rol Admin en Evergreen que registra nuevos usuarios")</w:t>
      </w:r>
      <w:r>
        <w:br/>
      </w:r>
      <w:r>
        <w:br/>
      </w:r>
      <w:r>
        <w:rPr>
          <w:rStyle w:val="VerbatimChar"/>
        </w:rPr>
        <w:t xml:space="preserve">    System_Boundary(rag, "Sistema RAG — Asistente de Configuración") {</w:t>
      </w:r>
      <w:r>
        <w:br/>
      </w:r>
      <w:r>
        <w:rPr>
          <w:rStyle w:val="VerbatimChar"/>
        </w:rPr>
        <w:t xml:space="preserve">        Component(api, "API RAG", "REST / HTTP", "Recibe el perfil del usuario y retorna la recomendación. Interfaz: POST /recomendar-rol")</w:t>
      </w:r>
      <w:r>
        <w:br/>
      </w:r>
      <w:r>
        <w:rPr>
          <w:rStyle w:val="VerbatimChar"/>
        </w:rPr>
        <w:t xml:space="preserve">        Component(orchestrator, "Orchestrator", "LangChain / LlamaIndex", "Coordina el flujo RAG: construye el prompt, invoca retrieval y llama al LLM")</w:t>
      </w:r>
      <w:r>
        <w:br/>
      </w:r>
      <w:r>
        <w:rPr>
          <w:rStyle w:val="VerbatimChar"/>
        </w:rPr>
        <w:t xml:space="preserve">        Component(retriever, "Retriever", "Vector Search", "Busca en el Vector Store los fragmentos más relevantes según el perfil de entrada. Interfaz: query(texto) → chunks[]")</w:t>
      </w:r>
      <w:r>
        <w:br/>
      </w:r>
      <w:r>
        <w:rPr>
          <w:rStyle w:val="VerbatimChar"/>
        </w:rPr>
        <w:t xml:space="preserve">        Component(vectorstore, "Vector Store", "ChromaDB / pgvector", "Almacena los embeddings de la base de conocimiento. Interfaz: upsert / similarity_search")</w:t>
      </w:r>
      <w:r>
        <w:br/>
      </w:r>
      <w:r>
        <w:rPr>
          <w:rStyle w:val="VerbatimChar"/>
        </w:rPr>
        <w:t xml:space="preserve">        Component(embedder, "Embedding Model", "text-embedding-ada / sentence-transformers", "Convierte texto a vectores para indexación y búsqueda semántica")</w:t>
      </w:r>
      <w:r>
        <w:br/>
      </w:r>
      <w:r>
        <w:rPr>
          <w:rStyle w:val="VerbatimChar"/>
        </w:rPr>
        <w:t xml:space="preserve">        Component(llm, "LLM", "GPT-4 / Claude / LLaMA", "Genera la recomendación razonada a partir del prompt enriquecido con contexto recuperado. Interfaz: chat_completion(messages) → response")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System_Boundary(kb, "Base de Conocimiento") {</w:t>
      </w:r>
      <w:r>
        <w:br/>
      </w:r>
      <w:r>
        <w:rPr>
          <w:rStyle w:val="VerbatimChar"/>
        </w:rPr>
        <w:t xml:space="preserve">        Component(docs, "Documentos ADM", "Markdown / PDF", "Políticas de acceso, catálogo de roles, permisos y tipos de participante")</w:t>
      </w:r>
      <w:r>
        <w:br/>
      </w:r>
      <w:r>
        <w:rPr>
          <w:rStyle w:val="VerbatimChar"/>
        </w:rPr>
        <w:t xml:space="preserve">        Component(historico, "Histórico de Configuraciones", "JSON / CSV", "Casos previos de asignación de roles a usuarios con perfiles similares")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Rel(admin, api, "Envía perfil del usuario", "POST /recomendar-rol {cargo, modulo, tipo_participante}")</w:t>
      </w:r>
      <w:r>
        <w:br/>
      </w:r>
      <w:r>
        <w:rPr>
          <w:rStyle w:val="VerbatimChar"/>
        </w:rPr>
        <w:t xml:space="preserve">    Rel(api, orchestrator, "Delega construcción del prompt y coordinación RAG")</w:t>
      </w:r>
      <w:r>
        <w:br/>
      </w:r>
      <w:r>
        <w:rPr>
          <w:rStyle w:val="VerbatimChar"/>
        </w:rPr>
        <w:t xml:space="preserve">    Rel(orchestrator, retriever, "Solicita contexto relevante", "query(perfil)")</w:t>
      </w:r>
      <w:r>
        <w:br/>
      </w:r>
      <w:r>
        <w:rPr>
          <w:rStyle w:val="VerbatimChar"/>
        </w:rPr>
        <w:t xml:space="preserve">    Rel(retriever, vectorstore, "Búsqueda semántica", "similarity_search(vector, top_k=5)")</w:t>
      </w:r>
      <w:r>
        <w:br/>
      </w:r>
      <w:r>
        <w:rPr>
          <w:rStyle w:val="VerbatimChar"/>
        </w:rPr>
        <w:t xml:space="preserve">    Rel(vectorstore, embedder, "Requiere embeddings del query")</w:t>
      </w:r>
      <w:r>
        <w:br/>
      </w:r>
      <w:r>
        <w:rPr>
          <w:rStyle w:val="VerbatimChar"/>
        </w:rPr>
        <w:t xml:space="preserve">    Rel(docs, embedder, "Indexación inicial de documentos")</w:t>
      </w:r>
      <w:r>
        <w:br/>
      </w:r>
      <w:r>
        <w:rPr>
          <w:rStyle w:val="VerbatimChar"/>
        </w:rPr>
        <w:t xml:space="preserve">    Rel(historico, embedder, "Indexación inicial del histórico")</w:t>
      </w:r>
      <w:r>
        <w:br/>
      </w:r>
      <w:r>
        <w:rPr>
          <w:rStyle w:val="VerbatimChar"/>
        </w:rPr>
        <w:t xml:space="preserve">    Rel(orchestrator, llm, "Envía prompt enriquecido", "chat_completion(system + context + perfil)")</w:t>
      </w:r>
      <w:r>
        <w:br/>
      </w:r>
      <w:r>
        <w:rPr>
          <w:rStyle w:val="VerbatimChar"/>
        </w:rPr>
        <w:t xml:space="preserve">    Rel(llm, api, "Retorna recomendación estructurada", "JSON: {rol, permisos, justificacion, confianza}")</w:t>
      </w:r>
      <w:r>
        <w:br/>
      </w:r>
      <w:r>
        <w:rPr>
          <w:rStyle w:val="VerbatimChar"/>
        </w:rPr>
        <w:t xml:space="preserve">    Rel(api, admin, "Entrega recomendación", "HTTP 200 {rol_recomendado, permisos_recomendados, justificacion, nivel_confianza}")</w:t>
      </w:r>
    </w:p>
    <w:p>
      <w:pPr>
        <w:pStyle w:val="FirstParagraph"/>
      </w:pPr>
      <w:r>
        <w:rPr>
          <w:iCs/>
          <w:i/>
        </w:rPr>
        <w:t xml:space="preserve">Figura 2. Diagrama de la Propuesta de Arquitectura (modelo C4 — nivel de componentes).</w:t>
      </w:r>
    </w:p>
    <w:p>
      <w:pPr>
        <w:pStyle w:val="BodyText"/>
      </w:pPr>
      <w:r>
        <w:rPr>
          <w:bCs/>
          <w:b/>
        </w:rPr>
        <w:t xml:space="preserve">Descripción de los componentes: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Interfaz relevante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RAG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entrada REST del sistema. Valida la entrada y retorna la respuesta estructurada al administrador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/recomendar-rol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{cargo, modulo_asignado, tipo_participante, descripcion_adicional?}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Orchestrator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Coordina el flujo RAG completo: recibe la consulta, invoca el retriever, construye el prompt aumentado y llama al 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Interno — integra Retriever y LLM en un pipeline secuencial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Retriever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Convierte la consulta en un vector y busca los fragmentos más similares en el Vector Store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query(texto: string, top_k: int) → chunks: string[]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Vector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 vectorial que almacena los embeddings de toda la base de conocimiento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similarity_search(vector, top_k) → documentos relevantes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Embedding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 texto (documentos y consultas) en vectores de alta dimensionalidad para búsqueda semántica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embed(texto: string) → vector: float[]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de lenguaje que recibe el prompt enriquecido (perfil + contexto recuperado) y genera la recomendación con justificación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chat_completion(messages: Message[]) → {rol, permisos, justificacion, nivel_confianza}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Documentos ADM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de acceso, catálogo de roles, permisos y tipos de participante del módulo ADM de Evergreen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estática — se indexa una vez y se actualiza cuando cambian las políticas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Histórico de Configuraciones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previos de asignación de roles para usuarios con perfiles similares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Fuente dinámica — se actualiza cada vez que el administrador confirma una nueva configuración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onclusiones-del-caso-de-aplicación"/>
    <w:p>
      <w:pPr>
        <w:pStyle w:val="Heading2"/>
      </w:pPr>
      <w:r>
        <w:t xml:space="preserve">4. Conclusiones del Caso de Aplicación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 funcionalidad RAG propuesta aporta valor real al módulo ADM</w:t>
      </w:r>
      <w:r>
        <w:t xml:space="preserve"> </w:t>
      </w:r>
      <w:r>
        <w:t xml:space="preserve">al transformar un proceso manual y propenso a errores (asignación de roles y permisos) en un proceso asistido por IA, con recomendaciones fundamentadas en políticas del dominio.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SDD y RAG son metodologías complementarias</w:t>
      </w:r>
      <w:r>
        <w:t xml:space="preserve">: aplicar Spec-Driven Development al diseño de esta funcionalidad (definir primero los contratos de entrada y salida antes de implementar) reduce la ambigüedad en la integración entre componentes y facilita el trabajo paralelo del equipo.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 arquitectura RAG es modular e intercambiable</w:t>
      </w:r>
      <w:r>
        <w:t xml:space="preserve">: cada componente (LLM, Vector Store, Embedding Model) puede reemplazarse sin afectar el resto del sistema siempre que se respeten las interfaces definidas, lo que reduce el acoplamiento tecnológico.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La base de conocimiento es el elemento más crítico</w:t>
      </w:r>
      <w:r>
        <w:t xml:space="preserve">: la calidad de las recomendaciones del LLM depende directamente de que los documentos de políticas estén completos, actualizados y bien estructurados. Un LLM con una base de conocimiento deficiente producirá recomendaciones incorrectas independientemente de su capacidad.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El histórico de configuraciones agrega valor progresivo</w:t>
      </w:r>
      <w:r>
        <w:t xml:space="preserve">: a medida que se acumulan más casos reales de asignación de roles, el retriever encuentra precedentes más relevantes y la justificación del LLM se vuelve más contextualizada y confiable.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Consideración personal del equipo</w:t>
      </w:r>
      <w:r>
        <w:t xml:space="preserve">: este ejercicio nos permitió conectar el trabajo previo en Node-RED (donde implementamos login y asignación de roles de forma manual) con la visión de cómo la IA Generativa puede asistir esas mismas tareas con razonamiento inteligente, completando el ciclo del módulo ADM de Evergreen.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elaborado en el marco del curso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Desarrollo de Software para Inteligencia Artificial Generativa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— Medellín, 2026.</w:t>
      </w:r>
    </w:p>
    <w:p>
      <w:r>
        <w:pict>
          <v:rect style="width:0;height:1.5pt" o:hralign="center" o:hrstd="t" o:hr="t"/>
        </w:pict>
      </w:r>
    </w:p>
    <w:bookmarkEnd w:id="30"/>
    <w:bookmarkStart w:id="31" w:name="referencias"/>
    <w:p>
      <w:pPr>
        <w:pStyle w:val="Heading2"/>
      </w:pPr>
      <w:r>
        <w:t xml:space="preserve">Referencias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Recurso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Repositorio del proyecto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fuente completo del prototipo RAG — módulo ADM de Evergreen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https://github.com/alejandrodgz/ia-generativa-rag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Documento oficial del informe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editable del informe técnico en Microsoft Word (SharePoint EAFIT)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https://eafit-my.sharepoint.com/:w:/g/personal/sortizo1_eafit_edu_co/IQCXxM-VVcX_SYIhybd38wW0AbjBmtN_nGdrFjCg-FQg_qY?e=mdT6Ey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2026-04-17T20:10:25Z</dcterms:created>
  <dcterms:modified xsi:type="dcterms:W3CDTF">2026-04-17T20:10:25Z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