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A5AE6" w14:textId="5BBC3847" w:rsidR="001A1B26" w:rsidRDefault="001A1B26" w:rsidP="001A1B26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 xml:space="preserve">El Estado cubano desea implementar un sistema para gestionar la información sobre la recaudación de un organismo administrador de impuestos. Para ello </w:t>
      </w:r>
      <w:r w:rsidR="00913506">
        <w:rPr>
          <w:rFonts w:ascii="Segoe UI" w:hAnsi="Segoe UI" w:cs="Segoe UI"/>
          <w:kern w:val="0"/>
          <w:sz w:val="24"/>
          <w:szCs w:val="24"/>
        </w:rPr>
        <w:t>el administrador debe</w:t>
      </w:r>
      <w:r>
        <w:rPr>
          <w:rFonts w:ascii="Segoe UI" w:hAnsi="Segoe UI" w:cs="Segoe UI"/>
          <w:kern w:val="0"/>
          <w:sz w:val="24"/>
          <w:szCs w:val="24"/>
        </w:rPr>
        <w:t xml:space="preserve"> registrar las personas, las cuales se identifican por su cédula de identidad y de las cuales se registran su nombre y sus teléfonos. Los contribuyentes se identifican por el RUT (registro único tributario) y de ellos se conoce además la fecha de inicio de sus actividades. Éstos pueden ser personas </w:t>
      </w:r>
      <w:r w:rsidR="00913506">
        <w:rPr>
          <w:rFonts w:ascii="Segoe UI" w:hAnsi="Segoe UI" w:cs="Segoe UI"/>
          <w:kern w:val="0"/>
          <w:sz w:val="24"/>
          <w:szCs w:val="24"/>
        </w:rPr>
        <w:t>naturales o jurídicas</w:t>
      </w:r>
      <w:r>
        <w:rPr>
          <w:rFonts w:ascii="Segoe UI" w:hAnsi="Segoe UI" w:cs="Segoe UI"/>
          <w:kern w:val="0"/>
          <w:sz w:val="24"/>
          <w:szCs w:val="24"/>
        </w:rPr>
        <w:t xml:space="preserve">. Si es una persona </w:t>
      </w:r>
      <w:r w:rsidR="00913506">
        <w:rPr>
          <w:rFonts w:ascii="Segoe UI" w:hAnsi="Segoe UI" w:cs="Segoe UI"/>
          <w:kern w:val="0"/>
          <w:sz w:val="24"/>
          <w:szCs w:val="24"/>
        </w:rPr>
        <w:t>natural</w:t>
      </w:r>
      <w:r>
        <w:rPr>
          <w:rFonts w:ascii="Segoe UI" w:hAnsi="Segoe UI" w:cs="Segoe UI"/>
          <w:kern w:val="0"/>
          <w:sz w:val="24"/>
          <w:szCs w:val="24"/>
        </w:rPr>
        <w:t xml:space="preserve"> se asocia a la persona correspondiente. Si es una empresa se registra su razón social y se registra que personas son titulares de la empresa. Una persona no puede ser titular de una empresa y estar registrado como persona </w:t>
      </w:r>
      <w:r w:rsidR="00913506">
        <w:rPr>
          <w:rFonts w:ascii="Segoe UI" w:hAnsi="Segoe UI" w:cs="Segoe UI"/>
          <w:kern w:val="0"/>
          <w:sz w:val="24"/>
          <w:szCs w:val="24"/>
        </w:rPr>
        <w:t>natural</w:t>
      </w:r>
      <w:r>
        <w:rPr>
          <w:rFonts w:ascii="Segoe UI" w:hAnsi="Segoe UI" w:cs="Segoe UI"/>
          <w:kern w:val="0"/>
          <w:sz w:val="24"/>
          <w:szCs w:val="24"/>
        </w:rPr>
        <w:t xml:space="preserve"> a la vez. Una empresa debe tener siempre al menos un titular, pero puede tener más de uno y una persona puede ser titular de varias empresas. Para cada contribuyente se guarda </w:t>
      </w:r>
      <w:r w:rsidR="00913506">
        <w:rPr>
          <w:rFonts w:ascii="Segoe UI" w:hAnsi="Segoe UI" w:cs="Segoe UI"/>
          <w:kern w:val="0"/>
          <w:sz w:val="24"/>
          <w:szCs w:val="24"/>
        </w:rPr>
        <w:t xml:space="preserve">un </w:t>
      </w:r>
      <w:r>
        <w:rPr>
          <w:rFonts w:ascii="Segoe UI" w:hAnsi="Segoe UI" w:cs="Segoe UI"/>
          <w:kern w:val="0"/>
          <w:sz w:val="24"/>
          <w:szCs w:val="24"/>
        </w:rPr>
        <w:t xml:space="preserve">registro de cuáles son los impuestos que debe pagar.  De los impuestos se </w:t>
      </w:r>
      <w:r w:rsidR="00913506">
        <w:rPr>
          <w:rFonts w:ascii="Segoe UI" w:hAnsi="Segoe UI" w:cs="Segoe UI"/>
          <w:kern w:val="0"/>
          <w:sz w:val="24"/>
          <w:szCs w:val="24"/>
        </w:rPr>
        <w:t>recoge</w:t>
      </w:r>
      <w:r>
        <w:rPr>
          <w:rFonts w:ascii="Segoe UI" w:hAnsi="Segoe UI" w:cs="Segoe UI"/>
          <w:kern w:val="0"/>
          <w:sz w:val="24"/>
          <w:szCs w:val="24"/>
        </w:rPr>
        <w:t xml:space="preserve"> el número de formulario asociado (que lo identifica) y su descripción, por ejemplo: 1006, “IRAE”. Los contribuyentes abonan sus impuestos en entidades recaudadoras, las cuales se clasifican en locales de pago externos u oficinas del organismo. Los locales de pago se identifican por el nombre de empresa de cobranzas y el número de local, por ejemplo: habita</w:t>
      </w:r>
      <w:r w:rsidR="00913506">
        <w:rPr>
          <w:rFonts w:ascii="Segoe UI" w:hAnsi="Segoe UI" w:cs="Segoe UI"/>
          <w:kern w:val="0"/>
          <w:sz w:val="24"/>
          <w:szCs w:val="24"/>
        </w:rPr>
        <w:t>t</w:t>
      </w:r>
      <w:r>
        <w:rPr>
          <w:rFonts w:ascii="Segoe UI" w:hAnsi="Segoe UI" w:cs="Segoe UI"/>
          <w:kern w:val="0"/>
          <w:sz w:val="24"/>
          <w:szCs w:val="24"/>
        </w:rPr>
        <w:t xml:space="preserve"> nº10, y de cada local se conoce su dirección. Cada oficina del organismo pertenece a una dependencia. Las dependencias se identifican por departamento, existe una sola por cada departamento y de cada una de ellas se registra la cantidad de empleados de la misma. Las oficinas se identifican por número, pero este número se puede repetir entre distintas dependencias. </w:t>
      </w:r>
      <w:r w:rsidR="00BA152B">
        <w:rPr>
          <w:rFonts w:ascii="Segoe UI" w:hAnsi="Segoe UI" w:cs="Segoe UI"/>
          <w:kern w:val="0"/>
          <w:sz w:val="24"/>
          <w:szCs w:val="24"/>
        </w:rPr>
        <w:t>Los económicos necesitan</w:t>
      </w:r>
      <w:r>
        <w:rPr>
          <w:rFonts w:ascii="Segoe UI" w:hAnsi="Segoe UI" w:cs="Segoe UI"/>
          <w:kern w:val="0"/>
          <w:sz w:val="24"/>
          <w:szCs w:val="24"/>
        </w:rPr>
        <w:t xml:space="preserve"> registrar los pagos de impuestos realizados por los contribuyentes en las distintas entidades recaudadoras en distintas fechas. De cada pago se registra el monto y la fecha de pago. Un contribuyente puede realizar varios pagos en distintas entidades recaudadoras para distintos </w:t>
      </w:r>
      <w:r w:rsidRPr="003741F9">
        <w:rPr>
          <w:rFonts w:ascii="Segoe UI" w:hAnsi="Segoe UI" w:cs="Segoe UI"/>
          <w:kern w:val="0"/>
          <w:sz w:val="24"/>
          <w:szCs w:val="24"/>
          <w:u w:val="single"/>
        </w:rPr>
        <w:t>impuestos</w:t>
      </w:r>
      <w:r>
        <w:rPr>
          <w:rFonts w:ascii="Segoe UI" w:hAnsi="Segoe UI" w:cs="Segoe UI"/>
          <w:kern w:val="0"/>
          <w:sz w:val="24"/>
          <w:szCs w:val="24"/>
        </w:rPr>
        <w:t xml:space="preserve"> en distintas fechas. Sin embargo, no existen dos pagos para el mismo contribuyente, el mismo impuesto en la misma entidad recaudadora para la misma fecha. Se desea </w:t>
      </w:r>
      <w:r w:rsidR="00BA152B">
        <w:rPr>
          <w:rFonts w:ascii="Segoe UI" w:hAnsi="Segoe UI" w:cs="Segoe UI"/>
          <w:kern w:val="0"/>
          <w:sz w:val="24"/>
          <w:szCs w:val="24"/>
        </w:rPr>
        <w:t>un sistema de gestión</w:t>
      </w:r>
      <w:r>
        <w:rPr>
          <w:rFonts w:ascii="Segoe UI" w:hAnsi="Segoe UI" w:cs="Segoe UI"/>
          <w:kern w:val="0"/>
          <w:sz w:val="24"/>
          <w:szCs w:val="24"/>
        </w:rPr>
        <w:t xml:space="preserve"> de </w:t>
      </w:r>
      <w:r w:rsidR="00BA152B">
        <w:rPr>
          <w:rFonts w:ascii="Segoe UI" w:hAnsi="Segoe UI" w:cs="Segoe UI"/>
          <w:kern w:val="0"/>
          <w:sz w:val="24"/>
          <w:szCs w:val="24"/>
        </w:rPr>
        <w:t xml:space="preserve">los </w:t>
      </w:r>
      <w:r>
        <w:rPr>
          <w:rFonts w:ascii="Segoe UI" w:hAnsi="Segoe UI" w:cs="Segoe UI"/>
          <w:kern w:val="0"/>
          <w:sz w:val="24"/>
          <w:szCs w:val="24"/>
        </w:rPr>
        <w:t>datos</w:t>
      </w:r>
      <w:r w:rsidR="00BA152B">
        <w:rPr>
          <w:rFonts w:ascii="Segoe UI" w:hAnsi="Segoe UI" w:cs="Segoe UI"/>
          <w:kern w:val="0"/>
          <w:sz w:val="24"/>
          <w:szCs w:val="24"/>
        </w:rPr>
        <w:t xml:space="preserve"> anteriores</w:t>
      </w:r>
      <w:r>
        <w:rPr>
          <w:rFonts w:ascii="Segoe UI" w:hAnsi="Segoe UI" w:cs="Segoe UI"/>
          <w:kern w:val="0"/>
          <w:sz w:val="24"/>
          <w:szCs w:val="24"/>
        </w:rPr>
        <w:t xml:space="preserve">, </w:t>
      </w:r>
      <w:r w:rsidR="00BA152B">
        <w:rPr>
          <w:rFonts w:ascii="Segoe UI" w:hAnsi="Segoe UI" w:cs="Segoe UI"/>
          <w:kern w:val="0"/>
          <w:sz w:val="24"/>
          <w:szCs w:val="24"/>
        </w:rPr>
        <w:t>y que</w:t>
      </w:r>
      <w:r>
        <w:rPr>
          <w:rFonts w:ascii="Segoe UI" w:hAnsi="Segoe UI" w:cs="Segoe UI"/>
          <w:kern w:val="0"/>
          <w:sz w:val="24"/>
          <w:szCs w:val="24"/>
        </w:rPr>
        <w:t xml:space="preserve"> responda </w:t>
      </w:r>
      <w:r w:rsidR="00BA152B">
        <w:rPr>
          <w:rFonts w:ascii="Segoe UI" w:hAnsi="Segoe UI" w:cs="Segoe UI"/>
          <w:kern w:val="0"/>
          <w:sz w:val="24"/>
          <w:szCs w:val="24"/>
        </w:rPr>
        <w:t xml:space="preserve">además </w:t>
      </w:r>
      <w:r>
        <w:rPr>
          <w:rFonts w:ascii="Segoe UI" w:hAnsi="Segoe UI" w:cs="Segoe UI"/>
          <w:kern w:val="0"/>
          <w:sz w:val="24"/>
          <w:szCs w:val="24"/>
        </w:rPr>
        <w:t>a las consultas siguientes:</w:t>
      </w:r>
    </w:p>
    <w:p w14:paraId="1F8D7511" w14:textId="064EBED1" w:rsidR="001A1B26" w:rsidRDefault="001A1B26" w:rsidP="001A1B26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a) Listado de los contribuyentes (RUT, CI y Nombre) de las personas físicas que deben pagar todos los impuestos.</w:t>
      </w:r>
    </w:p>
    <w:p w14:paraId="15FB184B" w14:textId="77777777" w:rsidR="00092A91" w:rsidRDefault="00092A91" w:rsidP="001A1B26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kern w:val="0"/>
          <w:sz w:val="24"/>
          <w:szCs w:val="24"/>
        </w:rPr>
      </w:pPr>
    </w:p>
    <w:p w14:paraId="33BDB55E" w14:textId="48FDD243" w:rsidR="001A1B26" w:rsidRDefault="001A1B26" w:rsidP="001A1B26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b) Listado de los contribuyentes de empresa que incluya el RUT y el total de personas titulares de la estas.</w:t>
      </w:r>
    </w:p>
    <w:p w14:paraId="2A43AB87" w14:textId="3970CDCE" w:rsidR="001A1B26" w:rsidRDefault="001A1B26" w:rsidP="001A1B26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c) Listado de los contribuyentes (RUT, CI y Nombre) de las personas físicas que sólo han realizado pagos en los locales de pago externos.</w:t>
      </w:r>
    </w:p>
    <w:p w14:paraId="15CAF676" w14:textId="4C3CA045" w:rsidR="001A1B26" w:rsidRDefault="001A1B26" w:rsidP="001A1B26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d) Listado de los contribuyentes de empresa que incluya el RUT y el monto total de los pagos realizados en un período dado.</w:t>
      </w:r>
    </w:p>
    <w:p w14:paraId="18A9581F" w14:textId="1A00F4AA" w:rsidR="003B509A" w:rsidRDefault="001A1B26" w:rsidP="001A1B26">
      <w:pPr>
        <w:jc w:val="both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e) Los 3 primeros impuestos que más han recaudado en un período dado.</w:t>
      </w:r>
    </w:p>
    <w:p w14:paraId="31B6DC8D" w14:textId="08C36F6E" w:rsidR="00232D2E" w:rsidRDefault="00232D2E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br w:type="page"/>
      </w:r>
    </w:p>
    <w:p w14:paraId="458B7947" w14:textId="77777777" w:rsidR="00E046BE" w:rsidRPr="00E046BE" w:rsidRDefault="00E046BE" w:rsidP="003741F9">
      <w:pPr>
        <w:jc w:val="both"/>
        <w:rPr>
          <w:lang w:val="es-MX"/>
        </w:rPr>
      </w:pPr>
      <w:bookmarkStart w:id="0" w:name="_GoBack"/>
      <w:bookmarkEnd w:id="0"/>
    </w:p>
    <w:sectPr w:rsidR="00E046BE" w:rsidRPr="00E04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BE"/>
    <w:rsid w:val="00092A91"/>
    <w:rsid w:val="001A1B26"/>
    <w:rsid w:val="00232D2E"/>
    <w:rsid w:val="003741F9"/>
    <w:rsid w:val="003B509A"/>
    <w:rsid w:val="00574A83"/>
    <w:rsid w:val="00793D6F"/>
    <w:rsid w:val="00913506"/>
    <w:rsid w:val="00A15499"/>
    <w:rsid w:val="00A612BE"/>
    <w:rsid w:val="00BA152B"/>
    <w:rsid w:val="00C20FA2"/>
    <w:rsid w:val="00E046BE"/>
    <w:rsid w:val="00F9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18D6"/>
  <w15:chartTrackingRefBased/>
  <w15:docId w15:val="{84C79F9F-A1F5-4424-ADC2-FE2ED5AE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2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Usuario de Windows</cp:lastModifiedBy>
  <cp:revision>9</cp:revision>
  <dcterms:created xsi:type="dcterms:W3CDTF">2024-02-07T02:29:00Z</dcterms:created>
  <dcterms:modified xsi:type="dcterms:W3CDTF">2024-02-27T01:08:00Z</dcterms:modified>
</cp:coreProperties>
</file>