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Habitaciones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"../CSS/style.css"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"encabezado"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"../index.html"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"servicios.html"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SERVICIOS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"contactenos.html"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CONTACTO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Nuestras Habitaciones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"habitaciones-grid"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"habitaciones"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Habitación single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"../IMG/habitación1.jpg"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"habitación 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 cama individual de 80 cm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Capacidad para: 1 persona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"../IMG/habitación1b.jpg"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Leer más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"habitaciones"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Habitación doble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"../IMG/Habitación2.jpg"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"habitación 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 cama matrimonial o 2 camas individuales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Capacidad para: 2 personas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"../IMG/habitacion2b.jpg"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Leer más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"habitaciones"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Habitación triple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"../IMG/habitación3.jpeg"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"habitación 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 cama matrimonial + 1 cama individual o 3 camas individuales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Capacidad para: 3 personas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"../IMG/habitación3b.jpeg"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Leer más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"habitaciones"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Habitación presidencial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"../IMG/habitación4.jpeg"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"habitación 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Esta elegante suite ostenta decoración clásica del Viejo Continente, incluyendo antigüedades originales.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Desde el amplio balcón de la habitación se puede saborear una copa con vistas al jardín.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"../IMG/habitacion4b.jpg"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Leer más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"../img/ig.jpg"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 ig"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"../img/tw.jpg"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 tw"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"../img/fb.jpg"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 fb"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"../img/in.jpg"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 li"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Todos los derechos reservados |2024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