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1E5C"/>
          <w:sz w:val="44"/>
        </w:rPr>
        <w:t>Query Doctor Redshift</w:t>
      </w:r>
    </w:p>
    <w:p>
      <w:pPr>
        <w:jc w:val="center"/>
      </w:pPr>
      <w:r>
        <w:rPr>
          <w:i/>
          <w:sz w:val="24"/>
        </w:rPr>
        <w:t>ArqData Value Accelerators | Documento de iniciativa</w:t>
      </w:r>
    </w:p>
    <w:p>
      <w:pPr>
        <w:jc w:val="center"/>
      </w:pPr>
      <w:r>
        <w:t>Preparado para revisión de Alejandro Gabriel Genovese / Marcos Fontau</w:t>
        <w:br/>
        <w:t>Fecha: 23/05/2026</w:t>
      </w:r>
    </w:p>
    <w:p/>
    <w:p>
      <w:pPr>
        <w:pStyle w:val="Heading1"/>
      </w:pPr>
      <w:r>
        <w:t>1. Resumen ejecutivo</w:t>
      </w:r>
    </w:p>
    <w:p>
      <w:r>
        <w:t>Query Doctor Redshift es un acelerador para analizar, explicar y optimizar consultas SQL sobre Amazon Redshift usando el MCP ya conectado. Su foco es performance, costo, seguridad de lectura y buenas prácticas.</w:t>
        <w:br/>
        <w:br/>
        <w:t>La iniciativa se posiciona como un acelerador de valor de Arquitectura Data: genera diagnóstico, diseño, prototipo o recomendación, pero no reemplaza el IDP ni los flujos formales de Plataforma, Gobierno, Seguridad, repositorios, permisos, CI/CD o despliegues.</w:t>
      </w:r>
    </w:p>
    <w:p>
      <w:pPr>
        <w:pStyle w:val="Heading1"/>
      </w:pPr>
      <w:r>
        <w:t>2. Problema que resuelve</w:t>
      </w:r>
    </w:p>
    <w:p>
      <w:pPr>
        <w:pStyle w:val="ListBullet"/>
      </w:pPr>
      <w:r>
        <w:t>Las queries complejas suelen llegar a revisión sin explicación funcional clara.</w:t>
      </w:r>
    </w:p>
    <w:p>
      <w:pPr>
        <w:pStyle w:val="ListBullet"/>
      </w:pPr>
      <w:r>
        <w:t>Los problemas de performance se detectan tarde.</w:t>
      </w:r>
    </w:p>
    <w:p>
      <w:pPr>
        <w:pStyle w:val="ListBullet"/>
      </w:pPr>
      <w:r>
        <w:t>Los usuarios no siempre entienden el impacto de SELECT *, joins amplios o falta de filtros.</w:t>
      </w:r>
    </w:p>
    <w:p>
      <w:pPr>
        <w:pStyle w:val="ListBullet"/>
      </w:pPr>
      <w:r>
        <w:t>Falta una salida estandarizada para documentar hallazgos y recomendaciones.</w:t>
      </w:r>
    </w:p>
    <w:p>
      <w:pPr>
        <w:pStyle w:val="Heading1"/>
      </w:pPr>
      <w:r>
        <w:t>3. Propuesta de solución</w:t>
      </w:r>
    </w:p>
    <w:p>
      <w:r>
        <w:t>Una aplicación donde el usuario pega SQL, selecciona modo de análisis y recibe explicación, hallazgos, EXPLAIN, recomendaciones, query sugerida y validación de equivalencia.</w:t>
      </w:r>
    </w:p>
    <w:p>
      <w:pPr>
        <w:pStyle w:val="Heading1"/>
      </w:pPr>
      <w:r>
        <w:t>4. Público objetivo</w:t>
      </w:r>
    </w:p>
    <w:p>
      <w:pPr>
        <w:pStyle w:val="ListBullet"/>
      </w:pPr>
      <w:r>
        <w:t>Data Engineers</w:t>
      </w:r>
    </w:p>
    <w:p>
      <w:pPr>
        <w:pStyle w:val="ListBullet"/>
      </w:pPr>
      <w:r>
        <w:t>Arquitectos de datos</w:t>
      </w:r>
    </w:p>
    <w:p>
      <w:pPr>
        <w:pStyle w:val="ListBullet"/>
      </w:pPr>
      <w:r>
        <w:t>Analistas avanzados</w:t>
      </w:r>
    </w:p>
    <w:p>
      <w:pPr>
        <w:pStyle w:val="ListBullet"/>
      </w:pPr>
      <w:r>
        <w:t>Equipos que consumen Redshift</w:t>
      </w:r>
    </w:p>
    <w:p>
      <w:pPr>
        <w:pStyle w:val="ListBullet"/>
      </w:pPr>
      <w:r>
        <w:t>Referentes técnicos de dominios</w:t>
      </w:r>
    </w:p>
    <w:p>
      <w:pPr>
        <w:pStyle w:val="Heading1"/>
      </w:pPr>
      <w:r>
        <w:t>5. Valor esperado</w:t>
      </w:r>
    </w:p>
    <w:p>
      <w:pPr>
        <w:pStyle w:val="ListBullet"/>
      </w:pPr>
      <w:r>
        <w:t>Reduce errores SQL antes de producción.</w:t>
      </w:r>
    </w:p>
    <w:p>
      <w:pPr>
        <w:pStyle w:val="ListBullet"/>
      </w:pPr>
      <w:r>
        <w:t>Mejora performance y uso eficiente de Redshift.</w:t>
      </w:r>
    </w:p>
    <w:p>
      <w:pPr>
        <w:pStyle w:val="ListBullet"/>
      </w:pPr>
      <w:r>
        <w:t>Genera aprendizaje técnico contextual.</w:t>
      </w:r>
    </w:p>
    <w:p>
      <w:pPr>
        <w:pStyle w:val="ListBullet"/>
      </w:pPr>
      <w:r>
        <w:t>Produce reportes markdown reutilizables en tickets o PRs.</w:t>
      </w:r>
    </w:p>
    <w:p>
      <w:pPr>
        <w:pStyle w:val="Heading1"/>
      </w:pPr>
      <w:r>
        <w:t>6. Alcance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7A1E5C"/>
          </w:tcPr>
          <w:p>
            <w:r/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5040"/>
            <w:vAlign w:val="center"/>
            <w:shd w:fill="7A1E5C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Análisis SQL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Explica tablas, joins, filtros, agregaciones y riesgos.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Guardrails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Permite solo SELECT, WITH y EXPLAIN.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EXPLAIN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Ejecuta o interpreta plan de ejecución si el MCP lo permite.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Recomendaciones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Sugiere mejoras sin cambiar semántica silenciosamente.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Reporte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Genera markdown descargable.</w:t>
            </w:r>
          </w:p>
        </w:tc>
      </w:tr>
    </w:tbl>
    <w:p>
      <w:pPr>
        <w:pStyle w:val="Heading1"/>
      </w:pPr>
      <w:r>
        <w:t>7. Fuera de alcance</w:t>
      </w:r>
    </w:p>
    <w:p>
      <w:pPr>
        <w:pStyle w:val="ListBullet"/>
      </w:pPr>
      <w:r>
        <w:t>No crear ni modificar objetos productivos.</w:t>
      </w:r>
    </w:p>
    <w:p>
      <w:pPr>
        <w:pStyle w:val="ListBullet"/>
      </w:pPr>
      <w:r>
        <w:t>No administrar permisos, identidades técnicas, grupos o roles.</w:t>
      </w:r>
    </w:p>
    <w:p>
      <w:pPr>
        <w:pStyle w:val="ListBullet"/>
      </w:pPr>
      <w:r>
        <w:t>No reemplazar aprobaciones de Plataforma, Gobierno o Seguridad.</w:t>
      </w:r>
    </w:p>
    <w:p>
      <w:pPr>
        <w:pStyle w:val="ListBullet"/>
      </w:pPr>
      <w:r>
        <w:t>No registrar artefactos como fuente oficial de verdad.</w:t>
      </w:r>
    </w:p>
    <w:p>
      <w:pPr>
        <w:pStyle w:val="ListBullet"/>
      </w:pPr>
      <w:r>
        <w:t>No ejecutar despliegues ni pipelines productivos.</w:t>
      </w:r>
    </w:p>
    <w:p>
      <w:pPr>
        <w:pStyle w:val="ListBullet"/>
      </w:pPr>
      <w:r>
        <w:t>No ejecutar DDL/DML.</w:t>
      </w:r>
    </w:p>
    <w:p>
      <w:pPr>
        <w:pStyle w:val="ListBullet"/>
      </w:pPr>
      <w:r>
        <w:t>No reemplazar revisión funcional del equipo responsable.</w:t>
      </w:r>
    </w:p>
    <w:p>
      <w:pPr>
        <w:pStyle w:val="Heading1"/>
      </w:pPr>
      <w:r>
        <w:t>8. Por qué no compite con el IDP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7A1E5C"/>
          </w:tcPr>
          <w:p>
            <w:r/>
            <w:r>
              <w:rPr>
                <w:b/>
                <w:color w:val="FFFFFF"/>
              </w:rPr>
              <w:t>Límite</w:t>
            </w:r>
          </w:p>
        </w:tc>
        <w:tc>
          <w:tcPr>
            <w:tcW w:type="dxa" w:w="5040"/>
            <w:vAlign w:val="center"/>
            <w:shd w:fill="7A1E5C"/>
          </w:tcPr>
          <w:p>
            <w:r/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Advisor / acelerador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Genera recomendaciones, prototipos, análisis o documentación preliminar.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IDP / Plataforma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Mantiene el flujo formal de creación, permisos, repositorios, contratos oficiales, CI/CD y despliegues.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Formalización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Todo artefacto generado debe entrar al circuito formal si se quiere productivizar.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No compite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No crea data products, contratos, repos, permisos ni despliegues.</w:t>
            </w:r>
          </w:p>
        </w:tc>
      </w:tr>
    </w:tbl>
    <w:p>
      <w:pPr>
        <w:pStyle w:val="Heading1"/>
      </w:pPr>
      <w:r>
        <w:t>9. Inputs y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7A1E5C"/>
          </w:tcPr>
          <w:p>
            <w:r/>
            <w:r>
              <w:rPr>
                <w:b/>
                <w:color w:val="FFFFFF"/>
              </w:rPr>
              <w:t>Entrada</w:t>
            </w:r>
          </w:p>
        </w:tc>
        <w:tc>
          <w:tcPr>
            <w:tcW w:type="dxa" w:w="5040"/>
            <w:vAlign w:val="center"/>
            <w:shd w:fill="7A1E5C"/>
          </w:tcPr>
          <w:p>
            <w:r/>
            <w:r>
              <w:rPr>
                <w:b/>
                <w:color w:val="FFFFFF"/>
              </w:rPr>
              <w:t>Salida esperada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SQL + contexto de base/schema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Diagnóstico, recomendaciones, query sugerida y validaciones.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EXPLAIN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Interpretación funcional/técnica del plan.</w:t>
            </w:r>
          </w:p>
        </w:tc>
      </w:tr>
    </w:tbl>
    <w:p>
      <w:pPr>
        <w:pStyle w:val="Heading1"/>
      </w:pPr>
      <w:r>
        <w:t>10. Requerimientos para implementarlo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7A1E5C"/>
          </w:tcPr>
          <w:p>
            <w:r/>
            <w:r>
              <w:rPr>
                <w:b/>
                <w:color w:val="FFFFFF"/>
              </w:rPr>
              <w:t>Frente</w:t>
            </w:r>
          </w:p>
        </w:tc>
        <w:tc>
          <w:tcPr>
            <w:tcW w:type="dxa" w:w="5040"/>
            <w:vAlign w:val="center"/>
            <w:shd w:fill="7A1E5C"/>
          </w:tcPr>
          <w:p>
            <w:r/>
            <w:r>
              <w:rPr>
                <w:b/>
                <w:color w:val="FFFFFF"/>
              </w:rPr>
              <w:t>Necesidad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MCP Redshift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Endpoint y permisos read-only.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Validador SQL, orquestador MCP/LLM, generador de reporte.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Editor SQL, selector de modo, panel markdown.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Seguridad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Allowlist, blocklist, timeouts, no persistencia de datos sensibles.</w:t>
            </w:r>
          </w:p>
        </w:tc>
      </w:tr>
    </w:tbl>
    <w:p>
      <w:pPr>
        <w:pStyle w:val="Heading1"/>
      </w:pPr>
      <w:r>
        <w:t>11. Guardrails</w:t>
      </w:r>
    </w:p>
    <w:p>
      <w:pPr>
        <w:pStyle w:val="ListBullet"/>
      </w:pPr>
      <w:r>
        <w:t>Solo SELECT/WITH/EXPLAIN.</w:t>
      </w:r>
    </w:p>
    <w:p>
      <w:pPr>
        <w:pStyle w:val="ListBullet"/>
      </w:pPr>
      <w:r>
        <w:t>Bloquear DROP/DELETE/UPDATE/INSERT/ALTER/TRUNCATE/CREATE/GRANT/REVOKE/COPY/UNLOAD.</w:t>
      </w:r>
    </w:p>
    <w:p>
      <w:pPr>
        <w:pStyle w:val="ListBullet"/>
      </w:pPr>
      <w:r>
        <w:t>EXPLAIN por defecto antes de ejecutar.</w:t>
      </w:r>
    </w:p>
    <w:p>
      <w:pPr>
        <w:pStyle w:val="ListBullet"/>
      </w:pPr>
      <w:r>
        <w:t>Agregar o exigir LIMIT para muestras.</w:t>
      </w:r>
    </w:p>
    <w:p>
      <w:pPr>
        <w:pStyle w:val="ListBullet"/>
      </w:pPr>
      <w:r>
        <w:t>Advertir columnas potencialmente sensibles.</w:t>
      </w:r>
    </w:p>
    <w:p>
      <w:pPr>
        <w:pStyle w:val="Heading1"/>
      </w:pPr>
      <w:r>
        <w:t>12. Demo sugerida</w:t>
      </w:r>
    </w:p>
    <w:p>
      <w:r>
        <w:t>Mostrar una query con SELECT *, join amplio y sin filtro temporal; Query Doctor explica el problema, muestra riesgo, propone CTE filtrado y genera validación.</w:t>
      </w:r>
    </w:p>
    <w:p>
      <w:pPr>
        <w:pStyle w:val="Heading1"/>
      </w:pPr>
      <w:r>
        <w:t>13. Métricas de éxito</w:t>
      </w:r>
    </w:p>
    <w:p>
      <w:pPr>
        <w:pStyle w:val="ListBullet"/>
      </w:pPr>
      <w:r>
        <w:t>Queries analizadas.</w:t>
      </w:r>
    </w:p>
    <w:p>
      <w:pPr>
        <w:pStyle w:val="ListBullet"/>
      </w:pPr>
      <w:r>
        <w:t>Hallazgos de performance detectados.</w:t>
      </w:r>
    </w:p>
    <w:p>
      <w:pPr>
        <w:pStyle w:val="ListBullet"/>
      </w:pPr>
      <w:r>
        <w:t>Recomendaciones aceptadas.</w:t>
      </w:r>
    </w:p>
    <w:p>
      <w:pPr>
        <w:pStyle w:val="ListBullet"/>
      </w:pPr>
      <w:r>
        <w:t>Reportes adjuntados a PR/ticket.</w:t>
      </w:r>
    </w:p>
    <w:p>
      <w:pPr>
        <w:pStyle w:val="ListBullet"/>
      </w:pPr>
      <w:r>
        <w:t>Feedback de usuarios técnicos.</w:t>
      </w:r>
    </w:p>
    <w:p>
      <w:pPr>
        <w:pStyle w:val="Heading1"/>
      </w:pPr>
      <w:r>
        <w:t>14. Backlog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7A1E5C"/>
          </w:tcPr>
          <w:p>
            <w:r/>
            <w:r>
              <w:rPr>
                <w:b/>
                <w:color w:val="FFFFFF"/>
              </w:rPr>
              <w:t>Épica</w:t>
            </w:r>
          </w:p>
        </w:tc>
        <w:tc>
          <w:tcPr>
            <w:tcW w:type="dxa" w:w="5040"/>
            <w:vAlign w:val="center"/>
            <w:shd w:fill="7A1E5C"/>
          </w:tcPr>
          <w:p>
            <w:r/>
            <w:r>
              <w:rPr>
                <w:b/>
                <w:color w:val="FFFFFF"/>
              </w:rPr>
              <w:t>Historias / tareas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Validación SQL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Implementar allowlist/blocklist y detección de LIMIT.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MCP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Integrar EXPLAIN y manejo de errores.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LLM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Prompt de análisis y formato de reporte.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UI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Editor SQL y visor markdown.</w:t>
            </w:r>
          </w:p>
        </w:tc>
      </w:tr>
    </w:tbl>
    <w:p>
      <w:pPr>
        <w:pStyle w:val="Heading1"/>
      </w:pPr>
      <w:r>
        <w:t>15. Mensaje sugerido para presentar</w:t>
      </w:r>
    </w:p>
    <w:p>
      <w:r>
        <w:t>Query Doctor permite demostrar valor rápido desde Arquitectura Data: mejora la calidad de las consultas, reduce riesgos de performance/costo y no invade el rol del IDP.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Query Doctor Redshift - Arquitectura Data |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A1E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A1E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A1E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