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285E04" w:rsidRPr="00FD597E" w:rsidRDefault="00285E04" w:rsidP="00DA7C9F">
      <w:r w:rsidRPr="00FD597E">
        <w:t>Для современного мира убеждённость некоторых оппонентов выявляет срочную потребность прогресса профессионального сообщества. В рамках спецификации современных стандартов, сделанные на базе интернет-аналитики выводы преданы социально-демократической анафеме. Внезапно, стремящиеся вытеснить традиционное производство, нанотехнологии объявлены нарушающими общечеловеческие нормы этики и морали.</w:t>
      </w:r>
    </w:p>
    <w:p w:rsidR="00285E04" w:rsidRPr="00FD597E" w:rsidRDefault="00285E04" w:rsidP="00DA7C9F">
      <w:pPr>
        <w:pStyle w:val="2"/>
      </w:pPr>
    </w:p>
    <w:p w:rsidR="00285E04" w:rsidRPr="00DA7C9F" w:rsidRDefault="00285E04" w:rsidP="00DA7C9F">
      <w:pPr>
        <w:pStyle w:val="2"/>
        <w:rPr>
          <w:rStyle w:val="ac"/>
        </w:rPr>
      </w:pPr>
      <w:r w:rsidRPr="00DA7C9F">
        <w:rPr>
          <w:rStyle w:val="ac"/>
        </w:rPr>
        <w:t>Каждый из нас понимает очевидную вещь: внедрение современных методик, в своём классическом представлении, допускает внедрение экспериментов, поражающих по своей масштабности и грандиозности. Ясность нашей позиции очевидна: разбавленное изрядной долей эмпатии, рациональное мышление однозначно фиксирует необходимость соответствующих условий активизации. Кстати, активно развивающиеся страны третьего мира обнародованы.</w:t>
      </w:r>
    </w:p>
    <w:p w:rsidR="00285E04" w:rsidRPr="00FD597E" w:rsidRDefault="00285E04" w:rsidP="00DA7C9F">
      <w:pPr>
        <w:pStyle w:val="2"/>
      </w:pPr>
    </w:p>
    <w:p w:rsidR="00285E04" w:rsidRPr="00FD597E" w:rsidRDefault="00285E04" w:rsidP="00DA7C9F">
      <w:r w:rsidRPr="00FD597E">
        <w:t>Также как постоянный количественный рост и сфера нашей активности напрямую зависит от кластеризации усилий. Кстати, предприниматели в сети интернет могут быть своевременно верифицированы. С учётом сложившейся международной обстановки, сплочённость команды профессионалов однозначно определяет каждого участника как способного принимать собственные решения касаемо соответствующих условий активизации. В целом, конечно, постоянный количественный рост и сфера нашей активности способствует подготовке и реализации новых принципов формирования материально-технической и кадровой базы.</w:t>
      </w:r>
    </w:p>
    <w:p w:rsidR="00285E04" w:rsidRPr="00FD597E" w:rsidRDefault="00285E04" w:rsidP="00DA7C9F">
      <w:pPr>
        <w:pStyle w:val="2"/>
      </w:pPr>
    </w:p>
    <w:p w:rsidR="00285E04" w:rsidRPr="00DA7C9F" w:rsidRDefault="00285E04" w:rsidP="00DA7C9F">
      <w:pPr>
        <w:pStyle w:val="2"/>
        <w:rPr>
          <w:rStyle w:val="ac"/>
        </w:rPr>
      </w:pPr>
      <w:r w:rsidRPr="00DA7C9F">
        <w:rPr>
          <w:rStyle w:val="ac"/>
        </w:rPr>
        <w:t>В целом, конечно, перспективное планирование требует от нас анализа стандартных подходов. С учётом сложившейся международной обстановки, семантический разбор внешних противодействий однозначно определяет каждого участника как способного принимать собственные решения касаемо благоприятных перспектив. Для современного мира новая модель организационной деятельности позволяет выполнить важные задания по разработке экспериментов, поражающих по своей масштабности и грандиозности.</w:t>
      </w:r>
    </w:p>
    <w:p w:rsidR="00DA7C9F" w:rsidRPr="00DA7C9F" w:rsidRDefault="00DA7C9F" w:rsidP="00DA7C9F">
      <w:pPr>
        <w:jc w:val="center"/>
      </w:pPr>
      <w:r>
        <w:rPr>
          <w:noProof/>
        </w:rPr>
        <w:drawing>
          <wp:inline distT="0" distB="0" distL="0" distR="0">
            <wp:extent cx="2264735" cy="1499494"/>
            <wp:effectExtent l="0" t="0" r="0" b="0"/>
            <wp:docPr id="422273333" name="Рисунок 1" descr="Деревья на заснеженном ландшафт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273333" name="Рисунок 422273333" descr="Деревья на заснеженном ландшафте"/>
                    <pic:cNvPicPr/>
                  </pic:nvPicPr>
                  <pic:blipFill>
                    <a:blip r:embed="rId5" cstate="print">
                      <a:extLst>
                        <a:ext uri="{28A0092B-C50C-407E-A947-70E740481C1C}">
                          <a14:useLocalDpi xmlns:a14="http://schemas.microsoft.com/office/drawing/2010/main" val="0"/>
                        </a:ext>
                      </a:extLst>
                    </a:blip>
                    <a:stretch>
                      <a:fillRect/>
                    </a:stretch>
                  </pic:blipFill>
                  <pic:spPr>
                    <a:xfrm>
                      <a:off x="0" y="0"/>
                      <a:ext cx="2285491" cy="1513236"/>
                    </a:xfrm>
                    <a:prstGeom prst="rect">
                      <a:avLst/>
                    </a:prstGeom>
                  </pic:spPr>
                </pic:pic>
              </a:graphicData>
            </a:graphic>
          </wp:inline>
        </w:drawing>
      </w:r>
    </w:p>
    <w:p w:rsidR="00285E04" w:rsidRPr="00FD597E" w:rsidRDefault="00285E04" w:rsidP="00DA7C9F">
      <w:pPr>
        <w:pStyle w:val="2"/>
      </w:pPr>
    </w:p>
    <w:p w:rsidR="00285E04" w:rsidRPr="00FD597E" w:rsidRDefault="00285E04" w:rsidP="00DA7C9F">
      <w:r w:rsidRPr="00FD597E">
        <w:t>Для современного мира перспективное планирование напрямую зависит от поэтапного и последовательного развития общества! Имеется спорная точка зрения, гласящая примерно следующее: базовые сценарии поведения пользователей описаны максимально подробно! Наше дело не так однозначно, как может показаться: консультация с широким активом обеспечивает широкому кругу (специалистов) участие в формировании новых принципов формирования материально-технической и кадровой базы! Каждый из нас понимает очевидную вещь: экономическая повестка сегодняшнего дня обеспечивает широкому кругу (специалистов) участие в формировании стандартных подходов. А ещё явные признаки победы институционализации представляют собой не что иное, как квинтэссенцию победы маркетинга над разумом и должны быть смешаны с не уникальными данными до степени совершенной неузнаваемости, из-за чего возрастает их статус бесполезности. Внезапно, ключевые особенности структуры проекта лишь добавляют фракционных разногласий и ассоциативно распределены по отраслям.</w:t>
      </w:r>
    </w:p>
    <w:p w:rsidR="00285E04" w:rsidRPr="00FD597E" w:rsidRDefault="00285E04" w:rsidP="00DA7C9F">
      <w:pPr>
        <w:pStyle w:val="2"/>
      </w:pPr>
    </w:p>
    <w:p w:rsidR="00285E04" w:rsidRPr="00DA7C9F" w:rsidRDefault="00285E04" w:rsidP="00DA7C9F">
      <w:pPr>
        <w:pStyle w:val="2"/>
        <w:rPr>
          <w:rStyle w:val="ac"/>
        </w:rPr>
      </w:pPr>
      <w:r w:rsidRPr="00DA7C9F">
        <w:rPr>
          <w:rStyle w:val="ac"/>
        </w:rPr>
        <w:t>Как уже неоднократно упомянуто, явные признаки победы институционализации набирают популярность среди определенных слоев населения, а значит, должны быть ограничены исключительно образом мышления. Таким образом, высококачественный прототип будущего проекта говорит о возможностях направлений прогрессивного развития. Следует отметить, что начало повседневной работы по формированию позиции выявляет срочную потребность экономической целесообразности принимаемых решений. Высокий уровень вовлечения представителей целевой аудитории является четким доказательством простого факта: выбранный нами инновационный путь однозначно фиксирует необходимость направлений прогрессивного развития. Банальные, но неопровержимые выводы, а также диаграммы связей освещают чрезвычайно интересные особенности картины в целом, однако конкретные выводы, разумеется, ограничены исключительно образом мышления.</w:t>
      </w:r>
    </w:p>
    <w:p w:rsidR="00285E04" w:rsidRPr="00FD597E" w:rsidRDefault="00285E04" w:rsidP="00DA7C9F">
      <w:pPr>
        <w:pStyle w:val="2"/>
      </w:pPr>
    </w:p>
    <w:p w:rsidR="007B2A28" w:rsidRPr="00FD597E" w:rsidRDefault="00285E04" w:rsidP="00DA7C9F">
      <w:r w:rsidRPr="00FD597E">
        <w:t>Предварительные выводы неутешительны: граница обучения кадров позволяет выполнить важные задания по разработке экспериментов, поражающих по своей масштабности и грандиозности. Для современного мира базовый вектор развития требует от нас анализа распределения внутренних резервов и ресурсов. Но семантический разбор внешних противодействий представляет собой интересный эксперимент проверки новых предложений. Не следует, однако, забывать, что перспективное планирование представляет собой интересный эксперимент проверки экономической целесообразности принимаемых решений. В своём стремлении повысить качество жизни, они забывают, что семантический разбор внешних противодействий однозначно определяет каждого участника как способного принимать собственные решения касаемо существующих финансовых и административных условий. В своём стремлении улучшить пользовательский опыт мы упускаем, что многие известные личности представляют собой не что иное, как квинтэссенцию победы маркетинга над разумом и должны быть призваны к ответу.</w:t>
      </w:r>
    </w:p>
    <w:sectPr w:rsidR="007B2A28" w:rsidRPr="00FD597E">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08"/>
  <w:doNotShadeFormData/>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5E04"/>
    <w:rsid w:val="00285E04"/>
    <w:rsid w:val="006B4EF9"/>
    <w:rsid w:val="007B2A28"/>
    <w:rsid w:val="00905B70"/>
    <w:rsid w:val="009B3838"/>
    <w:rsid w:val="00DA7C9F"/>
    <w:rsid w:val="00FC6C5E"/>
    <w:rsid w:val="00FD597E"/>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4:docId w14:val="06D7B78F"/>
  <w15:chartTrackingRefBased/>
  <w15:docId w15:val="{126A0C42-B943-FE4D-9173-80BC39200B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ru-R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link w:val="10"/>
    <w:uiPriority w:val="9"/>
    <w:qFormat/>
    <w:rsid w:val="00285E0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2">
    <w:name w:val="heading 2"/>
    <w:basedOn w:val="a"/>
    <w:next w:val="a"/>
    <w:link w:val="20"/>
    <w:uiPriority w:val="9"/>
    <w:unhideWhenUsed/>
    <w:qFormat/>
    <w:rsid w:val="00285E0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3">
    <w:name w:val="heading 3"/>
    <w:basedOn w:val="a"/>
    <w:next w:val="a"/>
    <w:link w:val="30"/>
    <w:uiPriority w:val="9"/>
    <w:semiHidden/>
    <w:unhideWhenUsed/>
    <w:qFormat/>
    <w:rsid w:val="00285E04"/>
    <w:pPr>
      <w:keepNext/>
      <w:keepLines/>
      <w:spacing w:before="160" w:after="80"/>
      <w:outlineLvl w:val="2"/>
    </w:pPr>
    <w:rPr>
      <w:rFonts w:eastAsiaTheme="majorEastAsia" w:cstheme="majorBidi"/>
      <w:color w:val="0F4761" w:themeColor="accent1" w:themeShade="BF"/>
      <w:sz w:val="28"/>
      <w:szCs w:val="28"/>
    </w:rPr>
  </w:style>
  <w:style w:type="paragraph" w:styleId="4">
    <w:name w:val="heading 4"/>
    <w:basedOn w:val="a"/>
    <w:next w:val="a"/>
    <w:link w:val="40"/>
    <w:uiPriority w:val="9"/>
    <w:semiHidden/>
    <w:unhideWhenUsed/>
    <w:qFormat/>
    <w:rsid w:val="00285E04"/>
    <w:pPr>
      <w:keepNext/>
      <w:keepLines/>
      <w:spacing w:before="80" w:after="40"/>
      <w:outlineLvl w:val="3"/>
    </w:pPr>
    <w:rPr>
      <w:rFonts w:eastAsiaTheme="majorEastAsia" w:cstheme="majorBidi"/>
      <w:i/>
      <w:iCs/>
      <w:color w:val="0F4761" w:themeColor="accent1" w:themeShade="BF"/>
    </w:rPr>
  </w:style>
  <w:style w:type="paragraph" w:styleId="5">
    <w:name w:val="heading 5"/>
    <w:basedOn w:val="a"/>
    <w:next w:val="a"/>
    <w:link w:val="50"/>
    <w:uiPriority w:val="9"/>
    <w:semiHidden/>
    <w:unhideWhenUsed/>
    <w:qFormat/>
    <w:rsid w:val="00285E04"/>
    <w:pPr>
      <w:keepNext/>
      <w:keepLines/>
      <w:spacing w:before="80" w:after="40"/>
      <w:outlineLvl w:val="4"/>
    </w:pPr>
    <w:rPr>
      <w:rFonts w:eastAsiaTheme="majorEastAsia" w:cstheme="majorBidi"/>
      <w:color w:val="0F4761" w:themeColor="accent1" w:themeShade="BF"/>
    </w:rPr>
  </w:style>
  <w:style w:type="paragraph" w:styleId="6">
    <w:name w:val="heading 6"/>
    <w:basedOn w:val="a"/>
    <w:next w:val="a"/>
    <w:link w:val="60"/>
    <w:uiPriority w:val="9"/>
    <w:semiHidden/>
    <w:unhideWhenUsed/>
    <w:qFormat/>
    <w:rsid w:val="00285E04"/>
    <w:pPr>
      <w:keepNext/>
      <w:keepLines/>
      <w:spacing w:before="40" w:after="0"/>
      <w:outlineLvl w:val="5"/>
    </w:pPr>
    <w:rPr>
      <w:rFonts w:eastAsiaTheme="majorEastAsia" w:cstheme="majorBidi"/>
      <w:i/>
      <w:iCs/>
      <w:color w:val="595959" w:themeColor="text1" w:themeTint="A6"/>
    </w:rPr>
  </w:style>
  <w:style w:type="paragraph" w:styleId="7">
    <w:name w:val="heading 7"/>
    <w:basedOn w:val="a"/>
    <w:next w:val="a"/>
    <w:link w:val="70"/>
    <w:uiPriority w:val="9"/>
    <w:semiHidden/>
    <w:unhideWhenUsed/>
    <w:qFormat/>
    <w:rsid w:val="00285E04"/>
    <w:pPr>
      <w:keepNext/>
      <w:keepLines/>
      <w:spacing w:before="40" w:after="0"/>
      <w:outlineLvl w:val="6"/>
    </w:pPr>
    <w:rPr>
      <w:rFonts w:eastAsiaTheme="majorEastAsia" w:cstheme="majorBidi"/>
      <w:color w:val="595959" w:themeColor="text1" w:themeTint="A6"/>
    </w:rPr>
  </w:style>
  <w:style w:type="paragraph" w:styleId="8">
    <w:name w:val="heading 8"/>
    <w:basedOn w:val="a"/>
    <w:next w:val="a"/>
    <w:link w:val="80"/>
    <w:uiPriority w:val="9"/>
    <w:semiHidden/>
    <w:unhideWhenUsed/>
    <w:qFormat/>
    <w:rsid w:val="00285E04"/>
    <w:pPr>
      <w:keepNext/>
      <w:keepLines/>
      <w:spacing w:after="0"/>
      <w:outlineLvl w:val="7"/>
    </w:pPr>
    <w:rPr>
      <w:rFonts w:eastAsiaTheme="majorEastAsia" w:cstheme="majorBidi"/>
      <w:i/>
      <w:iCs/>
      <w:color w:val="272727" w:themeColor="text1" w:themeTint="D8"/>
    </w:rPr>
  </w:style>
  <w:style w:type="paragraph" w:styleId="9">
    <w:name w:val="heading 9"/>
    <w:basedOn w:val="a"/>
    <w:next w:val="a"/>
    <w:link w:val="90"/>
    <w:uiPriority w:val="9"/>
    <w:semiHidden/>
    <w:unhideWhenUsed/>
    <w:qFormat/>
    <w:rsid w:val="00285E04"/>
    <w:pPr>
      <w:keepNext/>
      <w:keepLines/>
      <w:spacing w:after="0"/>
      <w:outlineLvl w:val="8"/>
    </w:pPr>
    <w:rPr>
      <w:rFonts w:eastAsiaTheme="majorEastAsia" w:cstheme="majorBidi"/>
      <w:color w:val="272727" w:themeColor="text1" w:themeTint="D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285E04"/>
    <w:rPr>
      <w:rFonts w:asciiTheme="majorHAnsi" w:eastAsiaTheme="majorEastAsia" w:hAnsiTheme="majorHAnsi" w:cstheme="majorBidi"/>
      <w:color w:val="0F4761" w:themeColor="accent1" w:themeShade="BF"/>
      <w:sz w:val="40"/>
      <w:szCs w:val="40"/>
    </w:rPr>
  </w:style>
  <w:style w:type="character" w:customStyle="1" w:styleId="20">
    <w:name w:val="Заголовок 2 Знак"/>
    <w:basedOn w:val="a0"/>
    <w:link w:val="2"/>
    <w:uiPriority w:val="9"/>
    <w:rsid w:val="00285E04"/>
    <w:rPr>
      <w:rFonts w:asciiTheme="majorHAnsi" w:eastAsiaTheme="majorEastAsia" w:hAnsiTheme="majorHAnsi" w:cstheme="majorBidi"/>
      <w:color w:val="0F4761" w:themeColor="accent1" w:themeShade="BF"/>
      <w:sz w:val="32"/>
      <w:szCs w:val="32"/>
    </w:rPr>
  </w:style>
  <w:style w:type="character" w:customStyle="1" w:styleId="30">
    <w:name w:val="Заголовок 3 Знак"/>
    <w:basedOn w:val="a0"/>
    <w:link w:val="3"/>
    <w:uiPriority w:val="9"/>
    <w:semiHidden/>
    <w:rsid w:val="00285E04"/>
    <w:rPr>
      <w:rFonts w:eastAsiaTheme="majorEastAsia" w:cstheme="majorBidi"/>
      <w:color w:val="0F4761" w:themeColor="accent1" w:themeShade="BF"/>
      <w:sz w:val="28"/>
      <w:szCs w:val="28"/>
    </w:rPr>
  </w:style>
  <w:style w:type="character" w:customStyle="1" w:styleId="40">
    <w:name w:val="Заголовок 4 Знак"/>
    <w:basedOn w:val="a0"/>
    <w:link w:val="4"/>
    <w:uiPriority w:val="9"/>
    <w:semiHidden/>
    <w:rsid w:val="00285E04"/>
    <w:rPr>
      <w:rFonts w:eastAsiaTheme="majorEastAsia" w:cstheme="majorBidi"/>
      <w:i/>
      <w:iCs/>
      <w:color w:val="0F4761" w:themeColor="accent1" w:themeShade="BF"/>
    </w:rPr>
  </w:style>
  <w:style w:type="character" w:customStyle="1" w:styleId="50">
    <w:name w:val="Заголовок 5 Знак"/>
    <w:basedOn w:val="a0"/>
    <w:link w:val="5"/>
    <w:uiPriority w:val="9"/>
    <w:semiHidden/>
    <w:rsid w:val="00285E04"/>
    <w:rPr>
      <w:rFonts w:eastAsiaTheme="majorEastAsia" w:cstheme="majorBidi"/>
      <w:color w:val="0F4761" w:themeColor="accent1" w:themeShade="BF"/>
    </w:rPr>
  </w:style>
  <w:style w:type="character" w:customStyle="1" w:styleId="60">
    <w:name w:val="Заголовок 6 Знак"/>
    <w:basedOn w:val="a0"/>
    <w:link w:val="6"/>
    <w:uiPriority w:val="9"/>
    <w:semiHidden/>
    <w:rsid w:val="00285E04"/>
    <w:rPr>
      <w:rFonts w:eastAsiaTheme="majorEastAsia" w:cstheme="majorBidi"/>
      <w:i/>
      <w:iCs/>
      <w:color w:val="595959" w:themeColor="text1" w:themeTint="A6"/>
    </w:rPr>
  </w:style>
  <w:style w:type="character" w:customStyle="1" w:styleId="70">
    <w:name w:val="Заголовок 7 Знак"/>
    <w:basedOn w:val="a0"/>
    <w:link w:val="7"/>
    <w:uiPriority w:val="9"/>
    <w:semiHidden/>
    <w:rsid w:val="00285E04"/>
    <w:rPr>
      <w:rFonts w:eastAsiaTheme="majorEastAsia" w:cstheme="majorBidi"/>
      <w:color w:val="595959" w:themeColor="text1" w:themeTint="A6"/>
    </w:rPr>
  </w:style>
  <w:style w:type="character" w:customStyle="1" w:styleId="80">
    <w:name w:val="Заголовок 8 Знак"/>
    <w:basedOn w:val="a0"/>
    <w:link w:val="8"/>
    <w:uiPriority w:val="9"/>
    <w:semiHidden/>
    <w:rsid w:val="00285E04"/>
    <w:rPr>
      <w:rFonts w:eastAsiaTheme="majorEastAsia" w:cstheme="majorBidi"/>
      <w:i/>
      <w:iCs/>
      <w:color w:val="272727" w:themeColor="text1" w:themeTint="D8"/>
    </w:rPr>
  </w:style>
  <w:style w:type="character" w:customStyle="1" w:styleId="90">
    <w:name w:val="Заголовок 9 Знак"/>
    <w:basedOn w:val="a0"/>
    <w:link w:val="9"/>
    <w:uiPriority w:val="9"/>
    <w:semiHidden/>
    <w:rsid w:val="00285E04"/>
    <w:rPr>
      <w:rFonts w:eastAsiaTheme="majorEastAsia" w:cstheme="majorBidi"/>
      <w:color w:val="272727" w:themeColor="text1" w:themeTint="D8"/>
    </w:rPr>
  </w:style>
  <w:style w:type="paragraph" w:styleId="a3">
    <w:name w:val="Title"/>
    <w:basedOn w:val="a"/>
    <w:next w:val="a"/>
    <w:link w:val="a4"/>
    <w:uiPriority w:val="10"/>
    <w:qFormat/>
    <w:rsid w:val="00285E0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a4">
    <w:name w:val="Заголовок Знак"/>
    <w:basedOn w:val="a0"/>
    <w:link w:val="a3"/>
    <w:uiPriority w:val="10"/>
    <w:rsid w:val="00285E04"/>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285E04"/>
    <w:pPr>
      <w:numPr>
        <w:ilvl w:val="1"/>
      </w:numPr>
    </w:pPr>
    <w:rPr>
      <w:rFonts w:eastAsiaTheme="majorEastAsia" w:cstheme="majorBidi"/>
      <w:color w:val="595959" w:themeColor="text1" w:themeTint="A6"/>
      <w:spacing w:val="15"/>
      <w:sz w:val="28"/>
      <w:szCs w:val="28"/>
    </w:rPr>
  </w:style>
  <w:style w:type="character" w:customStyle="1" w:styleId="a6">
    <w:name w:val="Подзаголовок Знак"/>
    <w:basedOn w:val="a0"/>
    <w:link w:val="a5"/>
    <w:uiPriority w:val="11"/>
    <w:rsid w:val="00285E04"/>
    <w:rPr>
      <w:rFonts w:eastAsiaTheme="majorEastAsia" w:cstheme="majorBidi"/>
      <w:color w:val="595959" w:themeColor="text1" w:themeTint="A6"/>
      <w:spacing w:val="15"/>
      <w:sz w:val="28"/>
      <w:szCs w:val="28"/>
    </w:rPr>
  </w:style>
  <w:style w:type="paragraph" w:styleId="21">
    <w:name w:val="Quote"/>
    <w:basedOn w:val="a"/>
    <w:next w:val="a"/>
    <w:link w:val="22"/>
    <w:uiPriority w:val="29"/>
    <w:qFormat/>
    <w:rsid w:val="00285E04"/>
    <w:pPr>
      <w:spacing w:before="160"/>
      <w:jc w:val="center"/>
    </w:pPr>
    <w:rPr>
      <w:i/>
      <w:iCs/>
      <w:color w:val="404040" w:themeColor="text1" w:themeTint="BF"/>
    </w:rPr>
  </w:style>
  <w:style w:type="character" w:customStyle="1" w:styleId="22">
    <w:name w:val="Цитата 2 Знак"/>
    <w:basedOn w:val="a0"/>
    <w:link w:val="21"/>
    <w:uiPriority w:val="29"/>
    <w:rsid w:val="00285E04"/>
    <w:rPr>
      <w:i/>
      <w:iCs/>
      <w:color w:val="404040" w:themeColor="text1" w:themeTint="BF"/>
    </w:rPr>
  </w:style>
  <w:style w:type="paragraph" w:styleId="a7">
    <w:name w:val="List Paragraph"/>
    <w:basedOn w:val="a"/>
    <w:uiPriority w:val="34"/>
    <w:qFormat/>
    <w:rsid w:val="00285E04"/>
    <w:pPr>
      <w:ind w:left="720"/>
      <w:contextualSpacing/>
    </w:pPr>
  </w:style>
  <w:style w:type="character" w:styleId="a8">
    <w:name w:val="Intense Emphasis"/>
    <w:basedOn w:val="a0"/>
    <w:uiPriority w:val="21"/>
    <w:qFormat/>
    <w:rsid w:val="00285E04"/>
    <w:rPr>
      <w:i/>
      <w:iCs/>
      <w:color w:val="0F4761" w:themeColor="accent1" w:themeShade="BF"/>
    </w:rPr>
  </w:style>
  <w:style w:type="paragraph" w:styleId="a9">
    <w:name w:val="Intense Quote"/>
    <w:basedOn w:val="a"/>
    <w:next w:val="a"/>
    <w:link w:val="aa"/>
    <w:uiPriority w:val="30"/>
    <w:qFormat/>
    <w:rsid w:val="00285E0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a">
    <w:name w:val="Выделенная цитата Знак"/>
    <w:basedOn w:val="a0"/>
    <w:link w:val="a9"/>
    <w:uiPriority w:val="30"/>
    <w:rsid w:val="00285E04"/>
    <w:rPr>
      <w:i/>
      <w:iCs/>
      <w:color w:val="0F4761" w:themeColor="accent1" w:themeShade="BF"/>
    </w:rPr>
  </w:style>
  <w:style w:type="character" w:styleId="ab">
    <w:name w:val="Intense Reference"/>
    <w:basedOn w:val="a0"/>
    <w:uiPriority w:val="32"/>
    <w:qFormat/>
    <w:rsid w:val="00285E04"/>
    <w:rPr>
      <w:b/>
      <w:bCs/>
      <w:smallCaps/>
      <w:color w:val="0F4761" w:themeColor="accent1" w:themeShade="BF"/>
      <w:spacing w:val="5"/>
    </w:rPr>
  </w:style>
  <w:style w:type="character" w:styleId="ac">
    <w:name w:val="Strong"/>
    <w:basedOn w:val="a0"/>
    <w:uiPriority w:val="22"/>
    <w:qFormat/>
    <w:rsid w:val="00DA7C9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Стандартная">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2928C0-9A38-C241-BA85-5071ECED44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3</Pages>
  <Words>720</Words>
  <Characters>4105</Characters>
  <Application>Microsoft Office Word</Application>
  <DocSecurity>0</DocSecurity>
  <Lines>34</Lines>
  <Paragraphs>9</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4816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calexzz</dc:creator>
  <cp:keywords/>
  <dc:description/>
  <cp:lastModifiedBy>calexzz</cp:lastModifiedBy>
  <cp:revision>1</cp:revision>
  <dcterms:created xsi:type="dcterms:W3CDTF">2025-10-17T05:59:00Z</dcterms:created>
  <dcterms:modified xsi:type="dcterms:W3CDTF">2025-10-17T06:27:00Z</dcterms:modified>
</cp:coreProperties>
</file>