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5C1CB9" w14:textId="1E81C34F" w:rsidR="007C5447" w:rsidRDefault="007C5447" w:rsidP="007C5447">
      <w:pPr>
        <w:pStyle w:val="Title"/>
        <w:rPr>
          <w:sz w:val="40"/>
          <w:szCs w:val="40"/>
        </w:rPr>
      </w:pPr>
      <w:r w:rsidRPr="009D5B52">
        <w:rPr>
          <w:sz w:val="40"/>
          <w:szCs w:val="40"/>
        </w:rPr>
        <w:t xml:space="preserve">Dialogue Summarization on </w:t>
      </w:r>
      <w:r w:rsidRPr="009D5B52">
        <w:rPr>
          <w:sz w:val="40"/>
          <w:szCs w:val="40"/>
        </w:rPr>
        <w:t>ACME</w:t>
      </w:r>
    </w:p>
    <w:p w14:paraId="7FF36911" w14:textId="1021CDE8" w:rsidR="00724036" w:rsidRPr="00724036" w:rsidRDefault="00724036" w:rsidP="00724036">
      <w:pPr>
        <w:jc w:val="right"/>
        <w:rPr>
          <w:sz w:val="18"/>
          <w:szCs w:val="18"/>
        </w:rPr>
      </w:pPr>
      <w:r w:rsidRPr="00724036">
        <w:rPr>
          <w:sz w:val="18"/>
          <w:szCs w:val="18"/>
        </w:rPr>
        <w:t>By Alejandro Silva</w:t>
      </w:r>
    </w:p>
    <w:p w14:paraId="1B11331F" w14:textId="77777777" w:rsidR="006E0FD2" w:rsidRPr="00F77B92" w:rsidRDefault="006E0FD2" w:rsidP="007C5447">
      <w:pPr>
        <w:rPr>
          <w:b/>
          <w:bCs/>
          <w:sz w:val="18"/>
          <w:szCs w:val="18"/>
        </w:rPr>
      </w:pPr>
    </w:p>
    <w:p w14:paraId="0E4AC7E0" w14:textId="632C09B0" w:rsidR="006E0FD2" w:rsidRPr="00F77B92" w:rsidRDefault="006E0FD2" w:rsidP="0091747A">
      <w:pPr>
        <w:pStyle w:val="Heading2"/>
        <w:rPr>
          <w:sz w:val="22"/>
          <w:szCs w:val="22"/>
        </w:rPr>
      </w:pPr>
      <w:r w:rsidRPr="00F77B92">
        <w:rPr>
          <w:sz w:val="22"/>
          <w:szCs w:val="22"/>
        </w:rPr>
        <w:t>Executive Summary</w:t>
      </w:r>
    </w:p>
    <w:p w14:paraId="1B4D1D1D" w14:textId="1EC06844" w:rsidR="006E0FD2" w:rsidRPr="006E0FD2" w:rsidRDefault="006E0FD2" w:rsidP="006E0FD2">
      <w:pPr>
        <w:rPr>
          <w:sz w:val="18"/>
          <w:szCs w:val="18"/>
        </w:rPr>
      </w:pPr>
      <w:r w:rsidRPr="00F77B92">
        <w:rPr>
          <w:sz w:val="18"/>
          <w:szCs w:val="18"/>
        </w:rPr>
        <w:t>It was</w:t>
      </w:r>
      <w:r w:rsidRPr="006E0FD2">
        <w:rPr>
          <w:sz w:val="18"/>
          <w:szCs w:val="18"/>
        </w:rPr>
        <w:t xml:space="preserve"> built a reliable chat-summarization baseline that turns multi-speaker conversations into concise, consistent notes to reduce analyst review time and improve CRM data quality. Using an industry-standard dataset and a proven seq2seq model, we optimized inference (not retraining) to improve readability at low cost and are ready to pilot. </w:t>
      </w:r>
      <w:r w:rsidR="000702F7" w:rsidRPr="00F77B92">
        <w:rPr>
          <w:sz w:val="18"/>
          <w:szCs w:val="18"/>
        </w:rPr>
        <w:t>O</w:t>
      </w:r>
      <w:r w:rsidRPr="006E0FD2">
        <w:rPr>
          <w:sz w:val="18"/>
          <w:szCs w:val="18"/>
        </w:rPr>
        <w:t xml:space="preserve">utputs are accurate on core topics but longer than ideal and occasionally drift on </w:t>
      </w:r>
      <w:r w:rsidR="0025062F" w:rsidRPr="00F77B92">
        <w:rPr>
          <w:sz w:val="18"/>
          <w:szCs w:val="18"/>
        </w:rPr>
        <w:t>intention</w:t>
      </w:r>
      <w:r w:rsidRPr="006E0FD2">
        <w:rPr>
          <w:sz w:val="18"/>
          <w:szCs w:val="18"/>
        </w:rPr>
        <w:t xml:space="preserve">; </w:t>
      </w:r>
      <w:r w:rsidR="000A6B4E" w:rsidRPr="00F77B92">
        <w:rPr>
          <w:sz w:val="18"/>
          <w:szCs w:val="18"/>
        </w:rPr>
        <w:t>We</w:t>
      </w:r>
      <w:r w:rsidR="006B6CD5" w:rsidRPr="00F77B92">
        <w:rPr>
          <w:sz w:val="18"/>
          <w:szCs w:val="18"/>
        </w:rPr>
        <w:t xml:space="preserve"> will </w:t>
      </w:r>
      <w:r w:rsidR="000A6B4E" w:rsidRPr="00F77B92">
        <w:rPr>
          <w:sz w:val="18"/>
          <w:szCs w:val="18"/>
        </w:rPr>
        <w:t xml:space="preserve">launch the pilot with settings that produce shorter summaries and simple checks to keep facts straight. </w:t>
      </w:r>
      <w:r w:rsidR="006B6CD5" w:rsidRPr="00F77B92">
        <w:rPr>
          <w:sz w:val="18"/>
          <w:szCs w:val="18"/>
        </w:rPr>
        <w:t>S</w:t>
      </w:r>
      <w:r w:rsidR="000A6B4E" w:rsidRPr="00F77B92">
        <w:rPr>
          <w:sz w:val="18"/>
          <w:szCs w:val="18"/>
        </w:rPr>
        <w:t xml:space="preserve">uccess </w:t>
      </w:r>
      <w:r w:rsidR="006B6CD5" w:rsidRPr="00F77B92">
        <w:rPr>
          <w:sz w:val="18"/>
          <w:szCs w:val="18"/>
        </w:rPr>
        <w:t xml:space="preserve">will be judged </w:t>
      </w:r>
      <w:r w:rsidR="000A6B4E" w:rsidRPr="00F77B92">
        <w:rPr>
          <w:sz w:val="18"/>
          <w:szCs w:val="18"/>
        </w:rPr>
        <w:t xml:space="preserve">by faster case handling, fewer analyst edits, and stable response times. If we hit those goals, </w:t>
      </w:r>
      <w:r w:rsidR="00416880" w:rsidRPr="00F77B92">
        <w:rPr>
          <w:sz w:val="18"/>
          <w:szCs w:val="18"/>
        </w:rPr>
        <w:t xml:space="preserve">the project will </w:t>
      </w:r>
      <w:r w:rsidR="000A6B4E" w:rsidRPr="00F77B92">
        <w:rPr>
          <w:sz w:val="18"/>
          <w:szCs w:val="18"/>
        </w:rPr>
        <w:t xml:space="preserve">scale up </w:t>
      </w:r>
      <w:r w:rsidR="004F62DD" w:rsidRPr="00F77B92">
        <w:rPr>
          <w:sz w:val="18"/>
          <w:szCs w:val="18"/>
        </w:rPr>
        <w:t>to</w:t>
      </w:r>
      <w:r w:rsidR="000A6B4E" w:rsidRPr="00F77B92">
        <w:rPr>
          <w:sz w:val="18"/>
          <w:szCs w:val="18"/>
        </w:rPr>
        <w:t xml:space="preserve"> evaluate stronger models and meaning-based metrics to further improve quality.</w:t>
      </w:r>
    </w:p>
    <w:p w14:paraId="5FC6E0E9" w14:textId="756E366B" w:rsidR="007C5447" w:rsidRPr="00F77B92" w:rsidRDefault="007C5447" w:rsidP="004F62DD">
      <w:pPr>
        <w:pStyle w:val="Heading2"/>
        <w:rPr>
          <w:sz w:val="22"/>
          <w:szCs w:val="22"/>
        </w:rPr>
      </w:pPr>
      <w:r w:rsidRPr="00F77B92">
        <w:rPr>
          <w:sz w:val="22"/>
          <w:szCs w:val="22"/>
        </w:rPr>
        <w:t>Problem Statement &amp; Approach</w:t>
      </w:r>
    </w:p>
    <w:p w14:paraId="5F6E3262" w14:textId="21F04CD1" w:rsidR="005F0E3F" w:rsidRPr="005F0E3F" w:rsidRDefault="005F0E3F" w:rsidP="005F0E3F">
      <w:pPr>
        <w:rPr>
          <w:sz w:val="18"/>
          <w:szCs w:val="18"/>
        </w:rPr>
      </w:pPr>
      <w:r w:rsidRPr="00F77B92">
        <w:rPr>
          <w:sz w:val="18"/>
          <w:szCs w:val="18"/>
        </w:rPr>
        <w:t>The b</w:t>
      </w:r>
      <w:r w:rsidRPr="005F0E3F">
        <w:rPr>
          <w:sz w:val="18"/>
          <w:szCs w:val="18"/>
        </w:rPr>
        <w:t xml:space="preserve">usiness </w:t>
      </w:r>
      <w:r w:rsidRPr="00F77B92">
        <w:rPr>
          <w:sz w:val="18"/>
          <w:szCs w:val="18"/>
        </w:rPr>
        <w:t>p</w:t>
      </w:r>
      <w:r w:rsidRPr="005F0E3F">
        <w:rPr>
          <w:sz w:val="18"/>
          <w:szCs w:val="18"/>
        </w:rPr>
        <w:t>roblem</w:t>
      </w:r>
      <w:r w:rsidRPr="00F77B92">
        <w:rPr>
          <w:sz w:val="18"/>
          <w:szCs w:val="18"/>
        </w:rPr>
        <w:t xml:space="preserve"> is t</w:t>
      </w:r>
      <w:r w:rsidRPr="005F0E3F">
        <w:rPr>
          <w:sz w:val="18"/>
          <w:szCs w:val="18"/>
        </w:rPr>
        <w:t>urn</w:t>
      </w:r>
      <w:r w:rsidRPr="00F77B92">
        <w:rPr>
          <w:sz w:val="18"/>
          <w:szCs w:val="18"/>
        </w:rPr>
        <w:t>ing</w:t>
      </w:r>
      <w:r w:rsidRPr="005F0E3F">
        <w:rPr>
          <w:sz w:val="18"/>
          <w:szCs w:val="18"/>
        </w:rPr>
        <w:t xml:space="preserve"> messy, multi-person chat threads into quick, accurate summaries that speed support triage, keep CRM notes consistent, and capture meeting outcomes.</w:t>
      </w:r>
    </w:p>
    <w:p w14:paraId="218FB40B" w14:textId="63DD6B86" w:rsidR="005F0E3F" w:rsidRPr="005F0E3F" w:rsidRDefault="00C1637D" w:rsidP="005F0E3F">
      <w:pPr>
        <w:rPr>
          <w:sz w:val="18"/>
          <w:szCs w:val="18"/>
        </w:rPr>
      </w:pPr>
      <w:r w:rsidRPr="00F77B92">
        <w:rPr>
          <w:sz w:val="18"/>
          <w:szCs w:val="18"/>
        </w:rPr>
        <w:t>The a</w:t>
      </w:r>
      <w:r w:rsidR="005F0E3F" w:rsidRPr="005F0E3F">
        <w:rPr>
          <w:sz w:val="18"/>
          <w:szCs w:val="18"/>
        </w:rPr>
        <w:t>pproach</w:t>
      </w:r>
      <w:r w:rsidRPr="00F77B92">
        <w:rPr>
          <w:sz w:val="18"/>
          <w:szCs w:val="18"/>
        </w:rPr>
        <w:t xml:space="preserve"> is </w:t>
      </w:r>
      <w:r w:rsidR="005F0E3F" w:rsidRPr="005F0E3F">
        <w:rPr>
          <w:sz w:val="18"/>
          <w:szCs w:val="18"/>
        </w:rPr>
        <w:t>a reliable summarization engine using a proven model, tuned on a representative chat dataset, and improved results by optimizing generation settings</w:t>
      </w:r>
      <w:r w:rsidR="00F14CD7" w:rsidRPr="00F77B92">
        <w:rPr>
          <w:sz w:val="18"/>
          <w:szCs w:val="18"/>
        </w:rPr>
        <w:t xml:space="preserve"> with </w:t>
      </w:r>
      <w:r w:rsidR="005F0E3F" w:rsidRPr="005F0E3F">
        <w:rPr>
          <w:sz w:val="18"/>
          <w:szCs w:val="18"/>
        </w:rPr>
        <w:t xml:space="preserve">no extra training cost. </w:t>
      </w:r>
      <w:r w:rsidR="00F14CD7" w:rsidRPr="00F77B92">
        <w:rPr>
          <w:sz w:val="18"/>
          <w:szCs w:val="18"/>
        </w:rPr>
        <w:t>Q</w:t>
      </w:r>
      <w:r w:rsidR="005F0E3F" w:rsidRPr="005F0E3F">
        <w:rPr>
          <w:sz w:val="18"/>
          <w:szCs w:val="18"/>
        </w:rPr>
        <w:t xml:space="preserve">uality </w:t>
      </w:r>
      <w:r w:rsidR="00F14CD7" w:rsidRPr="00F77B92">
        <w:rPr>
          <w:sz w:val="18"/>
          <w:szCs w:val="18"/>
        </w:rPr>
        <w:t xml:space="preserve">is </w:t>
      </w:r>
      <w:r w:rsidR="00F14CD7" w:rsidRPr="005F0E3F">
        <w:rPr>
          <w:sz w:val="18"/>
          <w:szCs w:val="18"/>
        </w:rPr>
        <w:t xml:space="preserve">measured </w:t>
      </w:r>
      <w:r w:rsidR="005F0E3F" w:rsidRPr="005F0E3F">
        <w:rPr>
          <w:sz w:val="18"/>
          <w:szCs w:val="18"/>
        </w:rPr>
        <w:t>with an industry</w:t>
      </w:r>
      <w:r w:rsidR="00F14CD7" w:rsidRPr="00F77B92">
        <w:rPr>
          <w:sz w:val="18"/>
          <w:szCs w:val="18"/>
        </w:rPr>
        <w:t xml:space="preserve"> </w:t>
      </w:r>
      <w:r w:rsidR="005F0E3F" w:rsidRPr="005F0E3F">
        <w:rPr>
          <w:sz w:val="18"/>
          <w:szCs w:val="18"/>
        </w:rPr>
        <w:t>standard score and hands-on reviews of sample cases, and we analyzed length</w:t>
      </w:r>
      <w:r w:rsidR="00F14CD7" w:rsidRPr="00F77B92">
        <w:rPr>
          <w:sz w:val="18"/>
          <w:szCs w:val="18"/>
        </w:rPr>
        <w:t xml:space="preserve"> and </w:t>
      </w:r>
      <w:r w:rsidR="005F0E3F" w:rsidRPr="005F0E3F">
        <w:rPr>
          <w:sz w:val="18"/>
          <w:szCs w:val="18"/>
        </w:rPr>
        <w:t>coverage to ensure summaries stay concise and useful.</w:t>
      </w:r>
      <w:r w:rsidR="008B2C5E">
        <w:rPr>
          <w:sz w:val="18"/>
          <w:szCs w:val="18"/>
        </w:rPr>
        <w:t xml:space="preserve"> Success metrics: </w:t>
      </w:r>
      <w:r w:rsidR="002341B5">
        <w:rPr>
          <w:sz w:val="18"/>
          <w:szCs w:val="18"/>
        </w:rPr>
        <w:t>quality, brevity, faithfulness, usability and latency</w:t>
      </w:r>
    </w:p>
    <w:p w14:paraId="06D30A80" w14:textId="0D5DB3EF" w:rsidR="007C5447" w:rsidRPr="00F77B92" w:rsidRDefault="007C5447" w:rsidP="00091486">
      <w:pPr>
        <w:pStyle w:val="Heading2"/>
        <w:rPr>
          <w:sz w:val="22"/>
          <w:szCs w:val="22"/>
        </w:rPr>
      </w:pPr>
      <w:r w:rsidRPr="00F77B92">
        <w:rPr>
          <w:sz w:val="22"/>
          <w:szCs w:val="22"/>
        </w:rPr>
        <w:t>Timeline</w:t>
      </w:r>
    </w:p>
    <w:p w14:paraId="087B0062" w14:textId="59CC1BA0" w:rsidR="002B04DD" w:rsidRDefault="002B04DD" w:rsidP="002B04DD">
      <w:pPr>
        <w:rPr>
          <w:sz w:val="18"/>
          <w:szCs w:val="18"/>
        </w:rPr>
      </w:pPr>
      <w:r w:rsidRPr="00F77B92">
        <w:rPr>
          <w:sz w:val="18"/>
          <w:szCs w:val="18"/>
        </w:rPr>
        <w:t xml:space="preserve">Timeline from pitch report adjusted to real time </w:t>
      </w:r>
    </w:p>
    <w:tbl>
      <w:tblPr>
        <w:tblStyle w:val="TableGrid"/>
        <w:tblW w:w="0" w:type="auto"/>
        <w:tblLook w:val="04A0" w:firstRow="1" w:lastRow="0" w:firstColumn="1" w:lastColumn="0" w:noHBand="0" w:noVBand="1"/>
      </w:tblPr>
      <w:tblGrid>
        <w:gridCol w:w="3116"/>
        <w:gridCol w:w="3117"/>
        <w:gridCol w:w="3117"/>
      </w:tblGrid>
      <w:tr w:rsidR="0036336C" w:rsidRPr="009A7E78" w14:paraId="1D2F7F5F" w14:textId="77777777" w:rsidTr="0036336C">
        <w:tc>
          <w:tcPr>
            <w:tcW w:w="3116" w:type="dxa"/>
          </w:tcPr>
          <w:p w14:paraId="02A51EAB" w14:textId="5CC876A1" w:rsidR="0036336C" w:rsidRPr="009A7E78" w:rsidRDefault="0036336C" w:rsidP="004E3F93">
            <w:pPr>
              <w:jc w:val="center"/>
              <w:rPr>
                <w:sz w:val="12"/>
                <w:szCs w:val="12"/>
              </w:rPr>
            </w:pPr>
            <w:r w:rsidRPr="009A7E78">
              <w:rPr>
                <w:sz w:val="12"/>
                <w:szCs w:val="12"/>
              </w:rPr>
              <w:t>Phase</w:t>
            </w:r>
          </w:p>
        </w:tc>
        <w:tc>
          <w:tcPr>
            <w:tcW w:w="3117" w:type="dxa"/>
          </w:tcPr>
          <w:p w14:paraId="13963F85" w14:textId="2847F03C" w:rsidR="0036336C" w:rsidRPr="009A7E78" w:rsidRDefault="0036336C" w:rsidP="004E3F93">
            <w:pPr>
              <w:jc w:val="center"/>
              <w:rPr>
                <w:sz w:val="12"/>
                <w:szCs w:val="12"/>
              </w:rPr>
            </w:pPr>
            <w:r w:rsidRPr="009A7E78">
              <w:rPr>
                <w:sz w:val="12"/>
                <w:szCs w:val="12"/>
              </w:rPr>
              <w:t>Estimated Time</w:t>
            </w:r>
          </w:p>
        </w:tc>
        <w:tc>
          <w:tcPr>
            <w:tcW w:w="3117" w:type="dxa"/>
          </w:tcPr>
          <w:p w14:paraId="060F8A0B" w14:textId="2E399B34" w:rsidR="0036336C" w:rsidRPr="009A7E78" w:rsidRDefault="0036336C" w:rsidP="004E3F93">
            <w:pPr>
              <w:jc w:val="center"/>
              <w:rPr>
                <w:sz w:val="12"/>
                <w:szCs w:val="12"/>
              </w:rPr>
            </w:pPr>
            <w:r w:rsidRPr="009A7E78">
              <w:rPr>
                <w:sz w:val="12"/>
                <w:szCs w:val="12"/>
              </w:rPr>
              <w:t>Actual Time</w:t>
            </w:r>
          </w:p>
        </w:tc>
      </w:tr>
      <w:tr w:rsidR="0036336C" w:rsidRPr="009A7E78" w14:paraId="6B118AAB" w14:textId="77777777" w:rsidTr="0036336C">
        <w:tc>
          <w:tcPr>
            <w:tcW w:w="3116" w:type="dxa"/>
          </w:tcPr>
          <w:p w14:paraId="42361BE7" w14:textId="1E56C028" w:rsidR="0036336C" w:rsidRPr="009A7E78" w:rsidRDefault="00942AE9" w:rsidP="004E3F93">
            <w:pPr>
              <w:jc w:val="center"/>
              <w:rPr>
                <w:sz w:val="12"/>
                <w:szCs w:val="12"/>
              </w:rPr>
            </w:pPr>
            <w:r w:rsidRPr="009A7E78">
              <w:rPr>
                <w:sz w:val="12"/>
                <w:szCs w:val="12"/>
              </w:rPr>
              <w:t>Research &amp; Preparation</w:t>
            </w:r>
          </w:p>
        </w:tc>
        <w:tc>
          <w:tcPr>
            <w:tcW w:w="3117" w:type="dxa"/>
          </w:tcPr>
          <w:p w14:paraId="30D95632" w14:textId="45807F99" w:rsidR="0036336C" w:rsidRPr="009A7E78" w:rsidRDefault="009A7E78" w:rsidP="004E3F93">
            <w:pPr>
              <w:jc w:val="center"/>
              <w:rPr>
                <w:sz w:val="12"/>
                <w:szCs w:val="12"/>
              </w:rPr>
            </w:pPr>
            <w:r>
              <w:rPr>
                <w:sz w:val="12"/>
                <w:szCs w:val="12"/>
              </w:rPr>
              <w:t>1-2 days</w:t>
            </w:r>
          </w:p>
        </w:tc>
        <w:tc>
          <w:tcPr>
            <w:tcW w:w="3117" w:type="dxa"/>
          </w:tcPr>
          <w:p w14:paraId="1CCC7782" w14:textId="171A214F" w:rsidR="0036336C" w:rsidRPr="009A7E78" w:rsidRDefault="009A7E78" w:rsidP="004E3F93">
            <w:pPr>
              <w:jc w:val="center"/>
              <w:rPr>
                <w:sz w:val="12"/>
                <w:szCs w:val="12"/>
              </w:rPr>
            </w:pPr>
            <w:r w:rsidRPr="003A2F76">
              <w:rPr>
                <w:rFonts w:ascii="Aptos" w:eastAsia="Times New Roman" w:hAnsi="Aptos" w:cs="Times New Roman"/>
                <w:color w:val="000000"/>
                <w:kern w:val="0"/>
                <w:sz w:val="12"/>
                <w:szCs w:val="12"/>
                <w14:ligatures w14:val="none"/>
              </w:rPr>
              <w:t>0.5 day / 4 hours</w:t>
            </w:r>
          </w:p>
        </w:tc>
      </w:tr>
      <w:tr w:rsidR="0036336C" w:rsidRPr="009A7E78" w14:paraId="3C9204CA" w14:textId="77777777" w:rsidTr="0036336C">
        <w:tc>
          <w:tcPr>
            <w:tcW w:w="3116" w:type="dxa"/>
          </w:tcPr>
          <w:p w14:paraId="1B01B729" w14:textId="1696BCC9" w:rsidR="0036336C" w:rsidRPr="009A7E78" w:rsidRDefault="00942AE9" w:rsidP="004E3F93">
            <w:pPr>
              <w:jc w:val="center"/>
              <w:rPr>
                <w:sz w:val="12"/>
                <w:szCs w:val="12"/>
              </w:rPr>
            </w:pPr>
            <w:r w:rsidRPr="009A7E78">
              <w:rPr>
                <w:sz w:val="12"/>
                <w:szCs w:val="12"/>
              </w:rPr>
              <w:t>Implementation – Phase 1</w:t>
            </w:r>
          </w:p>
        </w:tc>
        <w:tc>
          <w:tcPr>
            <w:tcW w:w="3117" w:type="dxa"/>
          </w:tcPr>
          <w:p w14:paraId="2BDC6F3F" w14:textId="04E31CAE" w:rsidR="0036336C" w:rsidRPr="009A7E78" w:rsidRDefault="009A7E78" w:rsidP="004E3F93">
            <w:pPr>
              <w:jc w:val="center"/>
              <w:rPr>
                <w:sz w:val="12"/>
                <w:szCs w:val="12"/>
              </w:rPr>
            </w:pPr>
            <w:r>
              <w:rPr>
                <w:sz w:val="12"/>
                <w:szCs w:val="12"/>
              </w:rPr>
              <w:t>1 day</w:t>
            </w:r>
          </w:p>
        </w:tc>
        <w:tc>
          <w:tcPr>
            <w:tcW w:w="3117" w:type="dxa"/>
          </w:tcPr>
          <w:p w14:paraId="42A48513" w14:textId="607C7EDB" w:rsidR="0036336C" w:rsidRPr="009A7E78" w:rsidRDefault="009A7E78" w:rsidP="004E3F93">
            <w:pPr>
              <w:jc w:val="center"/>
              <w:rPr>
                <w:sz w:val="12"/>
                <w:szCs w:val="12"/>
              </w:rPr>
            </w:pPr>
            <w:r w:rsidRPr="003A2F76">
              <w:rPr>
                <w:rFonts w:ascii="Aptos" w:eastAsia="Times New Roman" w:hAnsi="Aptos" w:cs="Times New Roman"/>
                <w:color w:val="000000"/>
                <w:kern w:val="0"/>
                <w:sz w:val="12"/>
                <w:szCs w:val="12"/>
                <w14:ligatures w14:val="none"/>
              </w:rPr>
              <w:t>0.5 day / 4 hours</w:t>
            </w:r>
          </w:p>
        </w:tc>
      </w:tr>
      <w:tr w:rsidR="0036336C" w:rsidRPr="009A7E78" w14:paraId="569695FB" w14:textId="77777777" w:rsidTr="0036336C">
        <w:tc>
          <w:tcPr>
            <w:tcW w:w="3116" w:type="dxa"/>
          </w:tcPr>
          <w:p w14:paraId="48CE9FE2" w14:textId="0A91DF80" w:rsidR="0036336C" w:rsidRPr="009A7E78" w:rsidRDefault="00942AE9" w:rsidP="004E3F93">
            <w:pPr>
              <w:jc w:val="center"/>
              <w:rPr>
                <w:sz w:val="12"/>
                <w:szCs w:val="12"/>
              </w:rPr>
            </w:pPr>
            <w:r w:rsidRPr="009A7E78">
              <w:rPr>
                <w:sz w:val="12"/>
                <w:szCs w:val="12"/>
              </w:rPr>
              <w:t>Implementation – Pha</w:t>
            </w:r>
            <w:r w:rsidRPr="009A7E78">
              <w:rPr>
                <w:sz w:val="12"/>
                <w:szCs w:val="12"/>
              </w:rPr>
              <w:t>se 2</w:t>
            </w:r>
          </w:p>
        </w:tc>
        <w:tc>
          <w:tcPr>
            <w:tcW w:w="3117" w:type="dxa"/>
          </w:tcPr>
          <w:p w14:paraId="39D88D86" w14:textId="616DB449" w:rsidR="0036336C" w:rsidRPr="009A7E78" w:rsidRDefault="009A7E78" w:rsidP="004E3F93">
            <w:pPr>
              <w:jc w:val="center"/>
              <w:rPr>
                <w:sz w:val="12"/>
                <w:szCs w:val="12"/>
              </w:rPr>
            </w:pPr>
            <w:r>
              <w:rPr>
                <w:sz w:val="12"/>
                <w:szCs w:val="12"/>
              </w:rPr>
              <w:t>1-1.5 days</w:t>
            </w:r>
          </w:p>
        </w:tc>
        <w:tc>
          <w:tcPr>
            <w:tcW w:w="3117" w:type="dxa"/>
          </w:tcPr>
          <w:p w14:paraId="43BA2126" w14:textId="1A3740FA" w:rsidR="0036336C" w:rsidRPr="009A7E78" w:rsidRDefault="009A7E78" w:rsidP="004E3F93">
            <w:pPr>
              <w:jc w:val="center"/>
              <w:rPr>
                <w:sz w:val="12"/>
                <w:szCs w:val="12"/>
              </w:rPr>
            </w:pPr>
            <w:r w:rsidRPr="003A2F76">
              <w:rPr>
                <w:rFonts w:ascii="Aptos" w:eastAsia="Times New Roman" w:hAnsi="Aptos" w:cs="Times New Roman"/>
                <w:color w:val="000000"/>
                <w:kern w:val="0"/>
                <w:sz w:val="12"/>
                <w:szCs w:val="12"/>
                <w14:ligatures w14:val="none"/>
              </w:rPr>
              <w:t>1 day / 8 hours</w:t>
            </w:r>
          </w:p>
        </w:tc>
      </w:tr>
      <w:tr w:rsidR="0036336C" w:rsidRPr="009A7E78" w14:paraId="5D2A0016" w14:textId="77777777" w:rsidTr="0036336C">
        <w:tc>
          <w:tcPr>
            <w:tcW w:w="3116" w:type="dxa"/>
          </w:tcPr>
          <w:p w14:paraId="6A049C97" w14:textId="3D086731" w:rsidR="0036336C" w:rsidRPr="009A7E78" w:rsidRDefault="00942AE9" w:rsidP="004E3F93">
            <w:pPr>
              <w:jc w:val="center"/>
              <w:rPr>
                <w:sz w:val="12"/>
                <w:szCs w:val="12"/>
              </w:rPr>
            </w:pPr>
            <w:r w:rsidRPr="009A7E78">
              <w:rPr>
                <w:sz w:val="12"/>
                <w:szCs w:val="12"/>
              </w:rPr>
              <w:t xml:space="preserve">Implementation – Phase </w:t>
            </w:r>
            <w:r w:rsidRPr="009A7E78">
              <w:rPr>
                <w:sz w:val="12"/>
                <w:szCs w:val="12"/>
              </w:rPr>
              <w:t>3</w:t>
            </w:r>
          </w:p>
        </w:tc>
        <w:tc>
          <w:tcPr>
            <w:tcW w:w="3117" w:type="dxa"/>
          </w:tcPr>
          <w:p w14:paraId="4DF847F6" w14:textId="2DE05352" w:rsidR="0036336C" w:rsidRPr="009A7E78" w:rsidRDefault="004E3F93" w:rsidP="004E3F93">
            <w:pPr>
              <w:jc w:val="center"/>
              <w:rPr>
                <w:sz w:val="12"/>
                <w:szCs w:val="12"/>
              </w:rPr>
            </w:pPr>
            <w:r>
              <w:rPr>
                <w:sz w:val="12"/>
                <w:szCs w:val="12"/>
              </w:rPr>
              <w:t>1 day</w:t>
            </w:r>
          </w:p>
        </w:tc>
        <w:tc>
          <w:tcPr>
            <w:tcW w:w="3117" w:type="dxa"/>
          </w:tcPr>
          <w:p w14:paraId="48ED92EA" w14:textId="54C4638D" w:rsidR="0036336C" w:rsidRPr="009A7E78" w:rsidRDefault="009A7E78" w:rsidP="004E3F93">
            <w:pPr>
              <w:jc w:val="center"/>
              <w:rPr>
                <w:sz w:val="12"/>
                <w:szCs w:val="12"/>
              </w:rPr>
            </w:pPr>
            <w:r w:rsidRPr="003A2F76">
              <w:rPr>
                <w:rFonts w:ascii="Aptos" w:eastAsia="Times New Roman" w:hAnsi="Aptos" w:cs="Times New Roman"/>
                <w:color w:val="000000"/>
                <w:kern w:val="0"/>
                <w:sz w:val="12"/>
                <w:szCs w:val="12"/>
                <w14:ligatures w14:val="none"/>
              </w:rPr>
              <w:t>1 day / 8 hours</w:t>
            </w:r>
          </w:p>
        </w:tc>
      </w:tr>
      <w:tr w:rsidR="0036336C" w:rsidRPr="009A7E78" w14:paraId="52F6B45B" w14:textId="77777777" w:rsidTr="0036336C">
        <w:tc>
          <w:tcPr>
            <w:tcW w:w="3116" w:type="dxa"/>
          </w:tcPr>
          <w:p w14:paraId="2F52271B" w14:textId="19F1F8C3" w:rsidR="0036336C" w:rsidRPr="009A7E78" w:rsidRDefault="00E23BFA" w:rsidP="004E3F93">
            <w:pPr>
              <w:jc w:val="center"/>
              <w:rPr>
                <w:sz w:val="12"/>
                <w:szCs w:val="12"/>
              </w:rPr>
            </w:pPr>
            <w:r w:rsidRPr="009A7E78">
              <w:rPr>
                <w:sz w:val="12"/>
                <w:szCs w:val="12"/>
              </w:rPr>
              <w:t>Evaluation &amp; Iteration</w:t>
            </w:r>
          </w:p>
        </w:tc>
        <w:tc>
          <w:tcPr>
            <w:tcW w:w="3117" w:type="dxa"/>
          </w:tcPr>
          <w:p w14:paraId="7DB30BD9" w14:textId="2D1BAFEC" w:rsidR="0036336C" w:rsidRPr="009A7E78" w:rsidRDefault="004E3F93" w:rsidP="004E3F93">
            <w:pPr>
              <w:jc w:val="center"/>
              <w:rPr>
                <w:sz w:val="12"/>
                <w:szCs w:val="12"/>
              </w:rPr>
            </w:pPr>
            <w:r>
              <w:rPr>
                <w:sz w:val="12"/>
                <w:szCs w:val="12"/>
              </w:rPr>
              <w:t>1 day</w:t>
            </w:r>
          </w:p>
        </w:tc>
        <w:tc>
          <w:tcPr>
            <w:tcW w:w="3117" w:type="dxa"/>
          </w:tcPr>
          <w:p w14:paraId="58DA8A41" w14:textId="6A1F4F6B" w:rsidR="0036336C" w:rsidRPr="009A7E78" w:rsidRDefault="009A7E78" w:rsidP="004E3F93">
            <w:pPr>
              <w:jc w:val="center"/>
              <w:rPr>
                <w:sz w:val="12"/>
                <w:szCs w:val="12"/>
              </w:rPr>
            </w:pPr>
            <w:r w:rsidRPr="003A2F76">
              <w:rPr>
                <w:rFonts w:ascii="Aptos" w:eastAsia="Times New Roman" w:hAnsi="Aptos" w:cs="Times New Roman"/>
                <w:color w:val="000000"/>
                <w:kern w:val="0"/>
                <w:sz w:val="12"/>
                <w:szCs w:val="12"/>
                <w14:ligatures w14:val="none"/>
              </w:rPr>
              <w:t>&lt;1 day / 6 hours</w:t>
            </w:r>
          </w:p>
        </w:tc>
      </w:tr>
      <w:tr w:rsidR="00E23BFA" w:rsidRPr="009A7E78" w14:paraId="15596C49" w14:textId="77777777" w:rsidTr="0036336C">
        <w:tc>
          <w:tcPr>
            <w:tcW w:w="3116" w:type="dxa"/>
          </w:tcPr>
          <w:p w14:paraId="3D4F0366" w14:textId="3DD83DB4" w:rsidR="00E23BFA" w:rsidRPr="009A7E78" w:rsidRDefault="00E23BFA" w:rsidP="004E3F93">
            <w:pPr>
              <w:jc w:val="center"/>
              <w:rPr>
                <w:sz w:val="12"/>
                <w:szCs w:val="12"/>
              </w:rPr>
            </w:pPr>
            <w:r w:rsidRPr="009A7E78">
              <w:rPr>
                <w:sz w:val="12"/>
                <w:szCs w:val="12"/>
              </w:rPr>
              <w:t>Documentation &amp; Delivery</w:t>
            </w:r>
          </w:p>
        </w:tc>
        <w:tc>
          <w:tcPr>
            <w:tcW w:w="3117" w:type="dxa"/>
          </w:tcPr>
          <w:p w14:paraId="1B42376C" w14:textId="6D7C8359" w:rsidR="00E23BFA" w:rsidRPr="009A7E78" w:rsidRDefault="004E3F93" w:rsidP="004E3F93">
            <w:pPr>
              <w:jc w:val="center"/>
              <w:rPr>
                <w:sz w:val="12"/>
                <w:szCs w:val="12"/>
                <w:vertAlign w:val="superscript"/>
              </w:rPr>
            </w:pPr>
            <w:r>
              <w:rPr>
                <w:sz w:val="12"/>
                <w:szCs w:val="12"/>
              </w:rPr>
              <w:t>1-1.5 days</w:t>
            </w:r>
          </w:p>
        </w:tc>
        <w:tc>
          <w:tcPr>
            <w:tcW w:w="3117" w:type="dxa"/>
          </w:tcPr>
          <w:p w14:paraId="5654FC21" w14:textId="4E3698DB" w:rsidR="00E23BFA" w:rsidRPr="009A7E78" w:rsidRDefault="009A7E78" w:rsidP="004E3F93">
            <w:pPr>
              <w:jc w:val="center"/>
              <w:rPr>
                <w:sz w:val="12"/>
                <w:szCs w:val="12"/>
                <w:vertAlign w:val="superscript"/>
              </w:rPr>
            </w:pPr>
            <w:r w:rsidRPr="003A2F76">
              <w:rPr>
                <w:rFonts w:ascii="Aptos" w:eastAsia="Times New Roman" w:hAnsi="Aptos" w:cs="Times New Roman"/>
                <w:color w:val="000000"/>
                <w:kern w:val="0"/>
                <w:sz w:val="12"/>
                <w:szCs w:val="12"/>
                <w14:ligatures w14:val="none"/>
              </w:rPr>
              <w:t>&lt;1 day / 6 hours</w:t>
            </w:r>
          </w:p>
        </w:tc>
      </w:tr>
      <w:tr w:rsidR="00E23BFA" w:rsidRPr="009A7E78" w14:paraId="161635F5" w14:textId="77777777" w:rsidTr="0036336C">
        <w:tc>
          <w:tcPr>
            <w:tcW w:w="3116" w:type="dxa"/>
          </w:tcPr>
          <w:p w14:paraId="56A0FA83" w14:textId="40E5A53D" w:rsidR="00E23BFA" w:rsidRPr="009A7E78" w:rsidRDefault="00E23BFA" w:rsidP="004E3F93">
            <w:pPr>
              <w:jc w:val="center"/>
              <w:rPr>
                <w:sz w:val="12"/>
                <w:szCs w:val="12"/>
              </w:rPr>
            </w:pPr>
            <w:r w:rsidRPr="009A7E78">
              <w:rPr>
                <w:sz w:val="12"/>
                <w:szCs w:val="12"/>
              </w:rPr>
              <w:t xml:space="preserve">Risk </w:t>
            </w:r>
            <w:r w:rsidR="009A7E78" w:rsidRPr="009A7E78">
              <w:rPr>
                <w:sz w:val="12"/>
                <w:szCs w:val="12"/>
              </w:rPr>
              <w:t>Management</w:t>
            </w:r>
          </w:p>
        </w:tc>
        <w:tc>
          <w:tcPr>
            <w:tcW w:w="3117" w:type="dxa"/>
          </w:tcPr>
          <w:p w14:paraId="78B74DBA" w14:textId="144A8BEF" w:rsidR="00E23BFA" w:rsidRPr="009A7E78" w:rsidRDefault="004E3F93" w:rsidP="004E3F93">
            <w:pPr>
              <w:jc w:val="center"/>
              <w:rPr>
                <w:sz w:val="12"/>
                <w:szCs w:val="12"/>
                <w:vertAlign w:val="superscript"/>
              </w:rPr>
            </w:pPr>
            <w:r>
              <w:rPr>
                <w:sz w:val="12"/>
                <w:szCs w:val="12"/>
              </w:rPr>
              <w:t>0.5</w:t>
            </w:r>
            <w:r>
              <w:rPr>
                <w:sz w:val="12"/>
                <w:szCs w:val="12"/>
              </w:rPr>
              <w:t xml:space="preserve"> day</w:t>
            </w:r>
          </w:p>
        </w:tc>
        <w:tc>
          <w:tcPr>
            <w:tcW w:w="3117" w:type="dxa"/>
          </w:tcPr>
          <w:p w14:paraId="2B2DC61E" w14:textId="74DE7CD5" w:rsidR="00E23BFA" w:rsidRPr="009A7E78" w:rsidRDefault="009A7E78" w:rsidP="004E3F93">
            <w:pPr>
              <w:jc w:val="center"/>
              <w:rPr>
                <w:sz w:val="12"/>
                <w:szCs w:val="12"/>
                <w:vertAlign w:val="superscript"/>
              </w:rPr>
            </w:pPr>
            <w:r w:rsidRPr="003A2F76">
              <w:rPr>
                <w:rFonts w:ascii="Aptos" w:eastAsia="Times New Roman" w:hAnsi="Aptos" w:cs="Times New Roman"/>
                <w:color w:val="000000"/>
                <w:kern w:val="0"/>
                <w:sz w:val="12"/>
                <w:szCs w:val="12"/>
                <w14:ligatures w14:val="none"/>
              </w:rPr>
              <w:t>0.5 day / 4 hours</w:t>
            </w:r>
          </w:p>
        </w:tc>
      </w:tr>
    </w:tbl>
    <w:p w14:paraId="48CE65DC" w14:textId="77777777" w:rsidR="003A2F76" w:rsidRPr="00F77B92" w:rsidRDefault="003A2F76" w:rsidP="00091486">
      <w:pPr>
        <w:rPr>
          <w:sz w:val="18"/>
          <w:szCs w:val="18"/>
        </w:rPr>
      </w:pPr>
    </w:p>
    <w:p w14:paraId="0DADD2B4" w14:textId="7C99E12E" w:rsidR="007C5447" w:rsidRPr="000B540A" w:rsidRDefault="007C5447" w:rsidP="00463B25">
      <w:pPr>
        <w:pStyle w:val="Heading2"/>
        <w:rPr>
          <w:sz w:val="18"/>
          <w:szCs w:val="18"/>
        </w:rPr>
      </w:pPr>
      <w:r w:rsidRPr="00F77B92">
        <w:rPr>
          <w:sz w:val="22"/>
          <w:szCs w:val="22"/>
        </w:rPr>
        <w:t>Dataset Analysis</w:t>
      </w:r>
    </w:p>
    <w:p w14:paraId="7DB5BDF8" w14:textId="3D69F483" w:rsidR="009D115F" w:rsidRPr="009D115F" w:rsidRDefault="009D115F" w:rsidP="009D115F">
      <w:pPr>
        <w:rPr>
          <w:sz w:val="18"/>
          <w:szCs w:val="18"/>
        </w:rPr>
      </w:pPr>
      <w:r w:rsidRPr="009D115F">
        <w:rPr>
          <w:sz w:val="18"/>
          <w:szCs w:val="18"/>
        </w:rPr>
        <w:t xml:space="preserve">We used the </w:t>
      </w:r>
      <w:proofErr w:type="spellStart"/>
      <w:r w:rsidRPr="009D115F">
        <w:rPr>
          <w:sz w:val="18"/>
          <w:szCs w:val="18"/>
        </w:rPr>
        <w:t>SAMSum</w:t>
      </w:r>
      <w:proofErr w:type="spellEnd"/>
      <w:r w:rsidRPr="009D115F">
        <w:rPr>
          <w:sz w:val="18"/>
          <w:szCs w:val="18"/>
        </w:rPr>
        <w:t xml:space="preserve"> chat dataset with human-written summaries (train/validation/test). One test record had an empty dialogue and was removed; validation and test are clean, and seeds/versions are documented for reproducibility. The training split includes 14,731 conversations with 28,935 unique dialogue words; chats are short—about 94 words per dialogue and ~8 words per turn (median 10 turns). Human summaries are concise (median 18 words), yielding an average compression ratio ≈ 0.28–0.30. On a 200-sample validation slice, dialogues average 91.5 words (median 70.5, median 9 turns), human summaries average 18.9 words (median 17), while our model’s outputs average 43.3 words (tight 30–54 range)—about 3× longer than references and ~81% of the source length, underscoring the need for brevity controls in deployment.</w:t>
      </w:r>
    </w:p>
    <w:p w14:paraId="3355E996" w14:textId="24D609B4" w:rsidR="009D115F" w:rsidRPr="00F77B92" w:rsidRDefault="008128AB" w:rsidP="009D115F">
      <w:pPr>
        <w:rPr>
          <w:sz w:val="20"/>
          <w:szCs w:val="20"/>
        </w:rPr>
      </w:pPr>
      <w:r w:rsidRPr="00F77B92">
        <w:rPr>
          <w:noProof/>
          <w:sz w:val="20"/>
          <w:szCs w:val="20"/>
        </w:rPr>
        <w:lastRenderedPageBreak/>
        <w:drawing>
          <wp:anchor distT="0" distB="0" distL="114300" distR="114300" simplePos="0" relativeHeight="251658240" behindDoc="0" locked="0" layoutInCell="1" allowOverlap="1" wp14:anchorId="3F32BF7E" wp14:editId="12EC4165">
            <wp:simplePos x="0" y="0"/>
            <wp:positionH relativeFrom="column">
              <wp:posOffset>3314700</wp:posOffset>
            </wp:positionH>
            <wp:positionV relativeFrom="paragraph">
              <wp:posOffset>8255</wp:posOffset>
            </wp:positionV>
            <wp:extent cx="3001645" cy="2311400"/>
            <wp:effectExtent l="0" t="0" r="8255" b="0"/>
            <wp:wrapNone/>
            <wp:docPr id="1711131283" name="Picture 3" descr="A graph of a number of word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131283" name="Picture 3" descr="A graph of a number of words&#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01645" cy="2311400"/>
                    </a:xfrm>
                    <a:prstGeom prst="rect">
                      <a:avLst/>
                    </a:prstGeom>
                    <a:noFill/>
                    <a:ln>
                      <a:noFill/>
                    </a:ln>
                  </pic:spPr>
                </pic:pic>
              </a:graphicData>
            </a:graphic>
            <wp14:sizeRelH relativeFrom="page">
              <wp14:pctWidth>0</wp14:pctWidth>
            </wp14:sizeRelH>
            <wp14:sizeRelV relativeFrom="page">
              <wp14:pctHeight>0</wp14:pctHeight>
            </wp14:sizeRelV>
          </wp:anchor>
        </w:drawing>
      </w:r>
      <w:r w:rsidR="000F571F" w:rsidRPr="00F77B92">
        <w:rPr>
          <w:noProof/>
          <w:sz w:val="20"/>
          <w:szCs w:val="20"/>
        </w:rPr>
        <w:drawing>
          <wp:inline distT="0" distB="0" distL="0" distR="0" wp14:anchorId="77F16A01" wp14:editId="1CAD4A88">
            <wp:extent cx="3253081" cy="2311400"/>
            <wp:effectExtent l="0" t="0" r="5080" b="0"/>
            <wp:docPr id="2030840544" name="Picture 2" descr="A graph of a distribution of word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840544" name="Picture 2" descr="A graph of a distribution of words&#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53081" cy="2311400"/>
                    </a:xfrm>
                    <a:prstGeom prst="rect">
                      <a:avLst/>
                    </a:prstGeom>
                    <a:noFill/>
                    <a:ln>
                      <a:noFill/>
                    </a:ln>
                  </pic:spPr>
                </pic:pic>
              </a:graphicData>
            </a:graphic>
          </wp:inline>
        </w:drawing>
      </w:r>
      <w:r w:rsidR="000F571F" w:rsidRPr="00F77B92">
        <w:rPr>
          <w:sz w:val="20"/>
          <w:szCs w:val="20"/>
        </w:rPr>
        <w:t xml:space="preserve"> </w:t>
      </w:r>
    </w:p>
    <w:p w14:paraId="561CDF9C" w14:textId="78C97784" w:rsidR="007F3AA9" w:rsidRPr="00F77B92" w:rsidRDefault="00305D6B" w:rsidP="0025026C">
      <w:pPr>
        <w:pStyle w:val="Heading2"/>
        <w:rPr>
          <w:sz w:val="22"/>
          <w:szCs w:val="22"/>
        </w:rPr>
      </w:pPr>
      <w:r w:rsidRPr="00F77B92">
        <w:rPr>
          <w:sz w:val="22"/>
          <w:szCs w:val="22"/>
        </w:rPr>
        <w:t>Encoder / Decoder Selection</w:t>
      </w:r>
    </w:p>
    <w:p w14:paraId="2F575A6C" w14:textId="1054622C" w:rsidR="007C58B1" w:rsidRPr="00F77B92" w:rsidRDefault="00821086" w:rsidP="007C5447">
      <w:pPr>
        <w:rPr>
          <w:sz w:val="18"/>
          <w:szCs w:val="18"/>
        </w:rPr>
      </w:pPr>
      <w:r w:rsidRPr="00F77B92">
        <w:rPr>
          <w:noProof/>
          <w:sz w:val="18"/>
          <w:szCs w:val="18"/>
        </w:rPr>
        <w:drawing>
          <wp:anchor distT="0" distB="0" distL="114300" distR="114300" simplePos="0" relativeHeight="251659264" behindDoc="0" locked="0" layoutInCell="1" allowOverlap="1" wp14:anchorId="7A2F6D99" wp14:editId="6348A1A9">
            <wp:simplePos x="0" y="0"/>
            <wp:positionH relativeFrom="column">
              <wp:posOffset>3194050</wp:posOffset>
            </wp:positionH>
            <wp:positionV relativeFrom="paragraph">
              <wp:posOffset>71755</wp:posOffset>
            </wp:positionV>
            <wp:extent cx="2889250" cy="1871980"/>
            <wp:effectExtent l="0" t="0" r="6350" b="0"/>
            <wp:wrapSquare wrapText="bothSides"/>
            <wp:docPr id="1955552239" name="Picture 1" descr="A graph of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552239" name="Picture 1" descr="A graph of different colored bars&#10;&#10;AI-generated content may be in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89250" cy="1871980"/>
                    </a:xfrm>
                    <a:prstGeom prst="rect">
                      <a:avLst/>
                    </a:prstGeom>
                    <a:noFill/>
                    <a:ln>
                      <a:noFill/>
                    </a:ln>
                  </pic:spPr>
                </pic:pic>
              </a:graphicData>
            </a:graphic>
            <wp14:sizeRelH relativeFrom="page">
              <wp14:pctWidth>0</wp14:pctWidth>
            </wp14:sizeRelH>
            <wp14:sizeRelV relativeFrom="page">
              <wp14:pctHeight>0</wp14:pctHeight>
            </wp14:sizeRelV>
          </wp:anchor>
        </w:drawing>
      </w:r>
      <w:r w:rsidR="00C93989" w:rsidRPr="00F77B92">
        <w:rPr>
          <w:sz w:val="18"/>
          <w:szCs w:val="18"/>
        </w:rPr>
        <w:t xml:space="preserve">It was </w:t>
      </w:r>
      <w:r w:rsidR="00C93989" w:rsidRPr="00F77B92">
        <w:rPr>
          <w:sz w:val="18"/>
          <w:szCs w:val="18"/>
        </w:rPr>
        <w:t>compared two backbones</w:t>
      </w:r>
      <w:r w:rsidR="00C93989" w:rsidRPr="00F77B92">
        <w:rPr>
          <w:sz w:val="18"/>
          <w:szCs w:val="18"/>
        </w:rPr>
        <w:t xml:space="preserve">: </w:t>
      </w:r>
      <w:r w:rsidR="00C93989" w:rsidRPr="00F77B92">
        <w:rPr>
          <w:sz w:val="18"/>
          <w:szCs w:val="18"/>
        </w:rPr>
        <w:t>BERT+GPT-2 (decoder</w:t>
      </w:r>
      <w:r w:rsidR="00C93989" w:rsidRPr="00F77B92">
        <w:rPr>
          <w:sz w:val="18"/>
          <w:szCs w:val="18"/>
        </w:rPr>
        <w:t xml:space="preserve"> </w:t>
      </w:r>
      <w:r w:rsidR="00C93989" w:rsidRPr="00F77B92">
        <w:rPr>
          <w:sz w:val="18"/>
          <w:szCs w:val="18"/>
        </w:rPr>
        <w:t>only) vs BERT2BERT (encoder–decoder)</w:t>
      </w:r>
      <w:r w:rsidR="001873C6" w:rsidRPr="00F77B92">
        <w:rPr>
          <w:sz w:val="18"/>
          <w:szCs w:val="18"/>
        </w:rPr>
        <w:t>.</w:t>
      </w:r>
      <w:r w:rsidR="00EC2287" w:rsidRPr="00F77B92">
        <w:rPr>
          <w:sz w:val="18"/>
          <w:szCs w:val="18"/>
        </w:rPr>
        <w:t xml:space="preserve"> B</w:t>
      </w:r>
      <w:r w:rsidR="00EC2287" w:rsidRPr="00F77B92">
        <w:rPr>
          <w:sz w:val="18"/>
          <w:szCs w:val="18"/>
        </w:rPr>
        <w:t>oth backbones used the same preprocessing and a comparable decoding baseline during the head-to-head.</w:t>
      </w:r>
      <w:r w:rsidR="007C58B1" w:rsidRPr="00F77B92">
        <w:rPr>
          <w:sz w:val="18"/>
          <w:szCs w:val="18"/>
        </w:rPr>
        <w:t xml:space="preserve"> </w:t>
      </w:r>
      <w:r w:rsidR="00C93989" w:rsidRPr="00F77B92">
        <w:rPr>
          <w:sz w:val="18"/>
          <w:szCs w:val="18"/>
        </w:rPr>
        <w:t>BERT2BERT clearly outperformed across all validation ROG</w:t>
      </w:r>
      <w:r w:rsidR="00C34684" w:rsidRPr="00F77B92">
        <w:rPr>
          <w:sz w:val="18"/>
          <w:szCs w:val="18"/>
        </w:rPr>
        <w:t>U</w:t>
      </w:r>
      <w:r w:rsidR="00C93989" w:rsidRPr="00F77B92">
        <w:rPr>
          <w:sz w:val="18"/>
          <w:szCs w:val="18"/>
        </w:rPr>
        <w:t xml:space="preserve">E metrics </w:t>
      </w:r>
      <w:r w:rsidR="00D86EE9" w:rsidRPr="00F77B92">
        <w:rPr>
          <w:sz w:val="18"/>
          <w:szCs w:val="18"/>
        </w:rPr>
        <w:t>provid</w:t>
      </w:r>
      <w:r w:rsidR="00D86EE9" w:rsidRPr="00F77B92">
        <w:rPr>
          <w:sz w:val="18"/>
          <w:szCs w:val="18"/>
        </w:rPr>
        <w:t>ing</w:t>
      </w:r>
      <w:r w:rsidR="00D86EE9" w:rsidRPr="00F77B92">
        <w:rPr>
          <w:sz w:val="18"/>
          <w:szCs w:val="18"/>
        </w:rPr>
        <w:t xml:space="preserve"> higher accuracy with less engineering</w:t>
      </w:r>
      <w:r w:rsidR="00D86EE9" w:rsidRPr="00F77B92">
        <w:rPr>
          <w:sz w:val="18"/>
          <w:szCs w:val="18"/>
        </w:rPr>
        <w:t xml:space="preserve"> and</w:t>
      </w:r>
      <w:r w:rsidR="00D86EE9" w:rsidRPr="00F77B92">
        <w:rPr>
          <w:sz w:val="18"/>
          <w:szCs w:val="18"/>
        </w:rPr>
        <w:t xml:space="preserve"> reducing delivery risk</w:t>
      </w:r>
      <w:r w:rsidR="00D86EE9" w:rsidRPr="00F77B92">
        <w:rPr>
          <w:sz w:val="18"/>
          <w:szCs w:val="18"/>
        </w:rPr>
        <w:t xml:space="preserve"> </w:t>
      </w:r>
      <w:r w:rsidR="00C93989" w:rsidRPr="00F77B92">
        <w:rPr>
          <w:sz w:val="18"/>
          <w:szCs w:val="18"/>
        </w:rPr>
        <w:t>(see chart</w:t>
      </w:r>
      <w:r w:rsidR="001873C6" w:rsidRPr="00F77B92">
        <w:rPr>
          <w:sz w:val="18"/>
          <w:szCs w:val="18"/>
        </w:rPr>
        <w:t>, ROGUEx100</w:t>
      </w:r>
      <w:r w:rsidR="00C93989" w:rsidRPr="00F77B92">
        <w:rPr>
          <w:sz w:val="18"/>
          <w:szCs w:val="18"/>
        </w:rPr>
        <w:t xml:space="preserve">). </w:t>
      </w:r>
    </w:p>
    <w:p w14:paraId="2AF545F0" w14:textId="2ACCDD59" w:rsidR="00171E0E" w:rsidRPr="00F77B92" w:rsidRDefault="00C93989" w:rsidP="007C5447">
      <w:pPr>
        <w:rPr>
          <w:sz w:val="18"/>
          <w:szCs w:val="18"/>
        </w:rPr>
      </w:pPr>
      <w:r w:rsidRPr="00F77B92">
        <w:rPr>
          <w:sz w:val="18"/>
          <w:szCs w:val="18"/>
        </w:rPr>
        <w:t xml:space="preserve">BERT2BERT </w:t>
      </w:r>
      <w:r w:rsidR="007C58B1" w:rsidRPr="00F77B92">
        <w:rPr>
          <w:sz w:val="18"/>
          <w:szCs w:val="18"/>
        </w:rPr>
        <w:t xml:space="preserve">was chosen </w:t>
      </w:r>
      <w:r w:rsidRPr="00F77B92">
        <w:rPr>
          <w:sz w:val="18"/>
          <w:szCs w:val="18"/>
        </w:rPr>
        <w:t>as the backbone because encoder–decoder models are purpose-built for summarization: they compress and copy source content more reliably, reach useful quality with less custom engineering, and train more predictably. Net result: higher accuracy, faster time-to-value, and lower delivery risk for the project.</w:t>
      </w:r>
    </w:p>
    <w:p w14:paraId="7A02AE0C" w14:textId="77777777" w:rsidR="00F94439" w:rsidRPr="00F77B92" w:rsidRDefault="00F94439" w:rsidP="00F94439">
      <w:pPr>
        <w:pStyle w:val="Heading3"/>
        <w:rPr>
          <w:sz w:val="20"/>
          <w:szCs w:val="20"/>
        </w:rPr>
      </w:pPr>
    </w:p>
    <w:p w14:paraId="41971703" w14:textId="67BE34E6" w:rsidR="00F94439" w:rsidRPr="00F77B92" w:rsidRDefault="00F94439" w:rsidP="00F94439">
      <w:pPr>
        <w:pStyle w:val="Heading3"/>
        <w:rPr>
          <w:sz w:val="20"/>
          <w:szCs w:val="20"/>
        </w:rPr>
      </w:pPr>
      <w:r w:rsidRPr="00F77B92">
        <w:rPr>
          <w:sz w:val="20"/>
          <w:szCs w:val="20"/>
        </w:rPr>
        <w:t xml:space="preserve">Phase A - </w:t>
      </w:r>
      <w:r w:rsidRPr="00F77B92">
        <w:rPr>
          <w:sz w:val="20"/>
          <w:szCs w:val="20"/>
        </w:rPr>
        <w:t>Training Optimization</w:t>
      </w:r>
      <w:r w:rsidR="00AB4CC9" w:rsidRPr="00F77B92">
        <w:rPr>
          <w:sz w:val="20"/>
          <w:szCs w:val="20"/>
        </w:rPr>
        <w:t xml:space="preserve"> – Learning the right behavior</w:t>
      </w:r>
    </w:p>
    <w:p w14:paraId="4969A4BE" w14:textId="77777777" w:rsidR="00EF6875" w:rsidRPr="00F77B92" w:rsidRDefault="00977641" w:rsidP="00F94439">
      <w:pPr>
        <w:rPr>
          <w:sz w:val="18"/>
          <w:szCs w:val="18"/>
        </w:rPr>
      </w:pPr>
      <w:r w:rsidRPr="00F77B92">
        <w:rPr>
          <w:sz w:val="18"/>
          <w:szCs w:val="18"/>
        </w:rPr>
        <w:t>E</w:t>
      </w:r>
      <w:r w:rsidRPr="00F77B92">
        <w:rPr>
          <w:sz w:val="18"/>
          <w:szCs w:val="18"/>
        </w:rPr>
        <w:t xml:space="preserve">ncoder–decoder BERT2BERT model </w:t>
      </w:r>
      <w:r w:rsidRPr="00F77B92">
        <w:rPr>
          <w:sz w:val="18"/>
          <w:szCs w:val="18"/>
        </w:rPr>
        <w:t xml:space="preserve">was </w:t>
      </w:r>
      <w:r w:rsidRPr="00F77B92">
        <w:rPr>
          <w:sz w:val="18"/>
          <w:szCs w:val="18"/>
        </w:rPr>
        <w:t xml:space="preserve">fine-tuned on </w:t>
      </w:r>
      <w:proofErr w:type="spellStart"/>
      <w:r w:rsidRPr="00F77B92">
        <w:rPr>
          <w:sz w:val="18"/>
          <w:szCs w:val="18"/>
        </w:rPr>
        <w:t>SAMSum</w:t>
      </w:r>
      <w:proofErr w:type="spellEnd"/>
      <w:r w:rsidRPr="00F77B92">
        <w:rPr>
          <w:sz w:val="18"/>
          <w:szCs w:val="18"/>
        </w:rPr>
        <w:t xml:space="preserve"> to learn how to turn multi-speaker chats into summaries. We ran a small, cost-controlled sweep over core training knobs—learning rate, weight decay, label smoothing, warmup—and selected the best checkpoint using validation ROUGE-</w:t>
      </w:r>
      <w:proofErr w:type="spellStart"/>
      <w:r w:rsidRPr="00F77B92">
        <w:rPr>
          <w:sz w:val="18"/>
          <w:szCs w:val="18"/>
        </w:rPr>
        <w:t>Lsum</w:t>
      </w:r>
      <w:proofErr w:type="spellEnd"/>
      <w:r w:rsidRPr="00F77B92">
        <w:rPr>
          <w:sz w:val="18"/>
          <w:szCs w:val="18"/>
        </w:rPr>
        <w:t>. Outcome: ROUGE-</w:t>
      </w:r>
      <w:proofErr w:type="spellStart"/>
      <w:r w:rsidRPr="00F77B92">
        <w:rPr>
          <w:sz w:val="18"/>
          <w:szCs w:val="18"/>
        </w:rPr>
        <w:t>Lsum</w:t>
      </w:r>
      <w:proofErr w:type="spellEnd"/>
      <w:r w:rsidRPr="00F77B92">
        <w:rPr>
          <w:sz w:val="18"/>
          <w:szCs w:val="18"/>
        </w:rPr>
        <w:t xml:space="preserve"> ≈ 0.2475. </w:t>
      </w:r>
    </w:p>
    <w:p w14:paraId="1D6A8151" w14:textId="1D6511D4" w:rsidR="00F94439" w:rsidRPr="00F77B92" w:rsidRDefault="00977641" w:rsidP="00F94439">
      <w:pPr>
        <w:rPr>
          <w:sz w:val="18"/>
          <w:szCs w:val="18"/>
        </w:rPr>
      </w:pPr>
      <w:r w:rsidRPr="00F77B92">
        <w:rPr>
          <w:sz w:val="18"/>
          <w:szCs w:val="18"/>
        </w:rPr>
        <w:t xml:space="preserve">Phase A creates the </w:t>
      </w:r>
      <w:r w:rsidRPr="00F77B92">
        <w:rPr>
          <w:i/>
          <w:iCs/>
          <w:sz w:val="18"/>
          <w:szCs w:val="18"/>
        </w:rPr>
        <w:t>capability</w:t>
      </w:r>
      <w:r w:rsidRPr="00F77B92">
        <w:rPr>
          <w:sz w:val="18"/>
          <w:szCs w:val="18"/>
        </w:rPr>
        <w:t>—a stable, reproducible model that captures the key content of a conversation.</w:t>
      </w:r>
    </w:p>
    <w:p w14:paraId="4C7858F9" w14:textId="752D3FF5" w:rsidR="00AB4CC9" w:rsidRPr="00F77B92" w:rsidRDefault="00AB4CC9" w:rsidP="006B738C">
      <w:pPr>
        <w:pStyle w:val="Heading3"/>
        <w:rPr>
          <w:sz w:val="20"/>
          <w:szCs w:val="20"/>
        </w:rPr>
      </w:pPr>
      <w:r w:rsidRPr="00F77B92">
        <w:rPr>
          <w:sz w:val="20"/>
          <w:szCs w:val="20"/>
        </w:rPr>
        <w:t xml:space="preserve">Phase B — Decoding Optimization </w:t>
      </w:r>
      <w:r w:rsidRPr="00F77B92">
        <w:rPr>
          <w:sz w:val="20"/>
          <w:szCs w:val="20"/>
        </w:rPr>
        <w:t>- P</w:t>
      </w:r>
      <w:r w:rsidRPr="00F77B92">
        <w:rPr>
          <w:sz w:val="20"/>
          <w:szCs w:val="20"/>
        </w:rPr>
        <w:t>olish for production</w:t>
      </w:r>
    </w:p>
    <w:p w14:paraId="49E30C9C" w14:textId="4858A064" w:rsidR="00920F32" w:rsidRPr="00F77B92" w:rsidRDefault="00AB4CC9" w:rsidP="00AB4CC9">
      <w:pPr>
        <w:rPr>
          <w:sz w:val="18"/>
          <w:szCs w:val="18"/>
        </w:rPr>
      </w:pPr>
      <w:r w:rsidRPr="00AB4CC9">
        <w:rPr>
          <w:sz w:val="18"/>
          <w:szCs w:val="18"/>
        </w:rPr>
        <w:t xml:space="preserve">With the trained weights fixed, generation settings </w:t>
      </w:r>
      <w:r w:rsidR="006B738C" w:rsidRPr="00F77B92">
        <w:rPr>
          <w:sz w:val="18"/>
          <w:szCs w:val="18"/>
        </w:rPr>
        <w:t xml:space="preserve">were </w:t>
      </w:r>
      <w:r w:rsidR="006B738C" w:rsidRPr="00AB4CC9">
        <w:rPr>
          <w:sz w:val="18"/>
          <w:szCs w:val="18"/>
        </w:rPr>
        <w:t xml:space="preserve">optimized </w:t>
      </w:r>
      <w:r w:rsidR="00185697" w:rsidRPr="00F77B92">
        <w:rPr>
          <w:sz w:val="18"/>
          <w:szCs w:val="18"/>
        </w:rPr>
        <w:t>to</w:t>
      </w:r>
      <w:r w:rsidRPr="00AB4CC9">
        <w:rPr>
          <w:sz w:val="18"/>
          <w:szCs w:val="18"/>
        </w:rPr>
        <w:t xml:space="preserve"> shape the final </w:t>
      </w:r>
      <w:r w:rsidR="00185697" w:rsidRPr="00F77B92">
        <w:rPr>
          <w:sz w:val="18"/>
          <w:szCs w:val="18"/>
        </w:rPr>
        <w:t>summary (</w:t>
      </w:r>
      <w:r w:rsidRPr="00AB4CC9">
        <w:rPr>
          <w:sz w:val="18"/>
          <w:szCs w:val="18"/>
        </w:rPr>
        <w:t>beam size, length penalty, no-repeat n-gram, and max new tokens</w:t>
      </w:r>
      <w:r w:rsidR="00185697" w:rsidRPr="00F77B92">
        <w:rPr>
          <w:sz w:val="18"/>
          <w:szCs w:val="18"/>
        </w:rPr>
        <w:t>)</w:t>
      </w:r>
      <w:r w:rsidRPr="00AB4CC9">
        <w:rPr>
          <w:sz w:val="18"/>
          <w:szCs w:val="18"/>
        </w:rPr>
        <w:t xml:space="preserve">. This is inference-only (no retraining cost), so </w:t>
      </w:r>
      <w:r w:rsidR="005F3287" w:rsidRPr="00F77B92">
        <w:rPr>
          <w:sz w:val="18"/>
          <w:szCs w:val="18"/>
        </w:rPr>
        <w:t>it was</w:t>
      </w:r>
      <w:r w:rsidRPr="00AB4CC9">
        <w:rPr>
          <w:sz w:val="18"/>
          <w:szCs w:val="18"/>
        </w:rPr>
        <w:t xml:space="preserve"> </w:t>
      </w:r>
      <w:r w:rsidR="00A22C6E" w:rsidRPr="00F77B92">
        <w:rPr>
          <w:sz w:val="18"/>
          <w:szCs w:val="18"/>
        </w:rPr>
        <w:t>run</w:t>
      </w:r>
      <w:r w:rsidRPr="00AB4CC9">
        <w:rPr>
          <w:sz w:val="18"/>
          <w:szCs w:val="18"/>
        </w:rPr>
        <w:t xml:space="preserve"> on the full validation set to choose robust defaults. </w:t>
      </w:r>
    </w:p>
    <w:p w14:paraId="1FA69F68" w14:textId="0E03D1AD" w:rsidR="00152B45" w:rsidRPr="00F77B92" w:rsidRDefault="00AB4CC9" w:rsidP="00AB4CC9">
      <w:pPr>
        <w:rPr>
          <w:sz w:val="18"/>
          <w:szCs w:val="18"/>
        </w:rPr>
      </w:pPr>
      <w:r w:rsidRPr="00AB4CC9">
        <w:rPr>
          <w:sz w:val="18"/>
          <w:szCs w:val="18"/>
        </w:rPr>
        <w:t xml:space="preserve">The numerical gain over Phase A (+0.0008 ~0.3%) is modest because decoding can only rearrange what the model already knows, and ROUGE under-rewards improvements in brevity and factuality. </w:t>
      </w:r>
    </w:p>
    <w:p w14:paraId="3FFA2512" w14:textId="563E0C8E" w:rsidR="00AB4CC9" w:rsidRPr="00F77B92" w:rsidRDefault="00AB4CC9" w:rsidP="00AB4CC9">
      <w:pPr>
        <w:rPr>
          <w:sz w:val="18"/>
          <w:szCs w:val="18"/>
        </w:rPr>
      </w:pPr>
      <w:r w:rsidRPr="00AB4CC9">
        <w:rPr>
          <w:sz w:val="18"/>
          <w:szCs w:val="18"/>
        </w:rPr>
        <w:t>Phase B sets deployable defaults that balance quality and cost/latency, producing cleaner, more consistent summaries without additional training spend.</w:t>
      </w:r>
    </w:p>
    <w:p w14:paraId="18412BAB" w14:textId="77777777" w:rsidR="00EF6875" w:rsidRPr="00F77B92" w:rsidRDefault="00EF6875" w:rsidP="00F94439">
      <w:pPr>
        <w:rPr>
          <w:sz w:val="18"/>
          <w:szCs w:val="18"/>
        </w:rPr>
      </w:pPr>
    </w:p>
    <w:p w14:paraId="4F759B6A" w14:textId="77777777" w:rsidR="00231700" w:rsidRPr="00F77B92" w:rsidRDefault="00231700" w:rsidP="009E7B2D">
      <w:pPr>
        <w:pStyle w:val="Heading2"/>
        <w:rPr>
          <w:sz w:val="22"/>
          <w:szCs w:val="22"/>
        </w:rPr>
      </w:pPr>
      <w:r w:rsidRPr="00F77B92">
        <w:rPr>
          <w:sz w:val="22"/>
          <w:szCs w:val="22"/>
        </w:rPr>
        <w:t>Performance evaluation and results</w:t>
      </w:r>
    </w:p>
    <w:p w14:paraId="21D3E2D5" w14:textId="13737942" w:rsidR="00CE2418" w:rsidRPr="00F77B92" w:rsidRDefault="004F3193" w:rsidP="007C5447">
      <w:pPr>
        <w:rPr>
          <w:sz w:val="18"/>
          <w:szCs w:val="18"/>
        </w:rPr>
      </w:pPr>
      <w:r w:rsidRPr="00F77B92">
        <w:rPr>
          <w:sz w:val="18"/>
          <w:szCs w:val="18"/>
        </w:rPr>
        <w:t>After selecting the best model via Phases A and B (using ROUGE-</w:t>
      </w:r>
      <w:proofErr w:type="spellStart"/>
      <w:r w:rsidRPr="00F77B92">
        <w:rPr>
          <w:sz w:val="18"/>
          <w:szCs w:val="18"/>
        </w:rPr>
        <w:t>Lsum</w:t>
      </w:r>
      <w:proofErr w:type="spellEnd"/>
      <w:r w:rsidRPr="00F77B92">
        <w:rPr>
          <w:sz w:val="18"/>
          <w:szCs w:val="18"/>
        </w:rPr>
        <w:t>), we conducted a qualitative review on three representative validation samples</w:t>
      </w:r>
      <w:r w:rsidR="008E5641" w:rsidRPr="00F77B92">
        <w:rPr>
          <w:sz w:val="18"/>
          <w:szCs w:val="18"/>
        </w:rPr>
        <w:t xml:space="preserve"> from </w:t>
      </w:r>
      <w:r w:rsidR="008E5641" w:rsidRPr="00F77B92">
        <w:rPr>
          <w:sz w:val="18"/>
          <w:szCs w:val="18"/>
        </w:rPr>
        <w:t>the validation set</w:t>
      </w:r>
      <w:r w:rsidRPr="00F77B92">
        <w:rPr>
          <w:sz w:val="18"/>
          <w:szCs w:val="18"/>
        </w:rPr>
        <w:t>. The aim is to assess real-world summary quality beyond metrics—faithfulness to the source dialogue, brevity/clarity, role and numeric accuracy, and tone handling (e.g., humor). For each case, we compare the model’s output to both the original dialogue and the human reference (flagging any noisy references). This review validates our decoding choices and surfaces concrete failure modes to address before deployment.</w:t>
      </w:r>
    </w:p>
    <w:p w14:paraId="493DBFFA" w14:textId="77777777" w:rsidR="009E7B2D" w:rsidRPr="00F77B92" w:rsidRDefault="007C5447" w:rsidP="009E7B2D">
      <w:pPr>
        <w:pStyle w:val="Heading3"/>
        <w:rPr>
          <w:sz w:val="20"/>
          <w:szCs w:val="20"/>
        </w:rPr>
      </w:pPr>
      <w:r w:rsidRPr="00F77B92">
        <w:rPr>
          <w:sz w:val="20"/>
          <w:szCs w:val="20"/>
        </w:rPr>
        <w:t xml:space="preserve">Quantitative </w:t>
      </w:r>
    </w:p>
    <w:p w14:paraId="55215B4F" w14:textId="488DB311" w:rsidR="007C5447" w:rsidRPr="007C5447" w:rsidRDefault="007C5447" w:rsidP="009F0B73">
      <w:pPr>
        <w:tabs>
          <w:tab w:val="num" w:pos="720"/>
        </w:tabs>
        <w:rPr>
          <w:sz w:val="18"/>
          <w:szCs w:val="18"/>
        </w:rPr>
      </w:pPr>
      <w:r w:rsidRPr="007C5447">
        <w:rPr>
          <w:sz w:val="18"/>
          <w:szCs w:val="18"/>
        </w:rPr>
        <w:t>Phase A best ROUGE-</w:t>
      </w:r>
      <w:proofErr w:type="spellStart"/>
      <w:r w:rsidRPr="007C5447">
        <w:rPr>
          <w:sz w:val="18"/>
          <w:szCs w:val="18"/>
        </w:rPr>
        <w:t>Lsum</w:t>
      </w:r>
      <w:proofErr w:type="spellEnd"/>
      <w:r w:rsidRPr="007C5447">
        <w:rPr>
          <w:sz w:val="18"/>
          <w:szCs w:val="18"/>
        </w:rPr>
        <w:t xml:space="preserve">: ≈ 0.2475 </w:t>
      </w:r>
      <w:r w:rsidR="00B45162" w:rsidRPr="00F77B92">
        <w:rPr>
          <w:sz w:val="18"/>
          <w:szCs w:val="18"/>
        </w:rPr>
        <w:t>with learning rate=</w:t>
      </w:r>
      <w:r w:rsidR="00C91FA8" w:rsidRPr="00F77B92">
        <w:rPr>
          <w:sz w:val="18"/>
          <w:szCs w:val="18"/>
        </w:rPr>
        <w:t>5e-5, weight decay= 0.01, label smoothing=0.1 and war</w:t>
      </w:r>
      <w:r w:rsidR="009F0B73" w:rsidRPr="00F77B92">
        <w:rPr>
          <w:sz w:val="18"/>
          <w:szCs w:val="18"/>
        </w:rPr>
        <w:t xml:space="preserve">mup ratio=0.03. </w:t>
      </w:r>
      <w:r w:rsidRPr="007C5447">
        <w:rPr>
          <w:sz w:val="18"/>
          <w:szCs w:val="18"/>
        </w:rPr>
        <w:t>Phase B best ROUGE-</w:t>
      </w:r>
      <w:proofErr w:type="spellStart"/>
      <w:r w:rsidRPr="007C5447">
        <w:rPr>
          <w:sz w:val="18"/>
          <w:szCs w:val="18"/>
        </w:rPr>
        <w:t>Lsum</w:t>
      </w:r>
      <w:proofErr w:type="spellEnd"/>
      <w:r w:rsidRPr="007C5447">
        <w:rPr>
          <w:sz w:val="18"/>
          <w:szCs w:val="18"/>
        </w:rPr>
        <w:t>: ≈ 0.2483 with</w:t>
      </w:r>
      <w:r w:rsidRPr="007C5447">
        <w:rPr>
          <w:sz w:val="18"/>
          <w:szCs w:val="18"/>
        </w:rPr>
        <w:br/>
      </w:r>
      <w:proofErr w:type="spellStart"/>
      <w:r w:rsidRPr="007C5447">
        <w:rPr>
          <w:sz w:val="18"/>
          <w:szCs w:val="18"/>
        </w:rPr>
        <w:t>num_beams</w:t>
      </w:r>
      <w:proofErr w:type="spellEnd"/>
      <w:r w:rsidRPr="007C5447">
        <w:rPr>
          <w:sz w:val="18"/>
          <w:szCs w:val="18"/>
        </w:rPr>
        <w:t xml:space="preserve">=6, </w:t>
      </w:r>
      <w:proofErr w:type="spellStart"/>
      <w:r w:rsidRPr="007C5447">
        <w:rPr>
          <w:sz w:val="18"/>
          <w:szCs w:val="18"/>
        </w:rPr>
        <w:t>length_penalty</w:t>
      </w:r>
      <w:proofErr w:type="spellEnd"/>
      <w:r w:rsidRPr="007C5447">
        <w:rPr>
          <w:sz w:val="18"/>
          <w:szCs w:val="18"/>
        </w:rPr>
        <w:t xml:space="preserve">=1.0, </w:t>
      </w:r>
      <w:proofErr w:type="spellStart"/>
      <w:r w:rsidRPr="007C5447">
        <w:rPr>
          <w:sz w:val="18"/>
          <w:szCs w:val="18"/>
        </w:rPr>
        <w:t>no_repeat_ngram_size</w:t>
      </w:r>
      <w:proofErr w:type="spellEnd"/>
      <w:r w:rsidRPr="007C5447">
        <w:rPr>
          <w:sz w:val="18"/>
          <w:szCs w:val="18"/>
        </w:rPr>
        <w:t xml:space="preserve">=3, </w:t>
      </w:r>
      <w:r w:rsidR="009F0B73" w:rsidRPr="00F77B92">
        <w:rPr>
          <w:sz w:val="18"/>
          <w:szCs w:val="18"/>
        </w:rPr>
        <w:t xml:space="preserve">and </w:t>
      </w:r>
      <w:proofErr w:type="spellStart"/>
      <w:r w:rsidRPr="007C5447">
        <w:rPr>
          <w:sz w:val="18"/>
          <w:szCs w:val="18"/>
        </w:rPr>
        <w:t>max_new_tokens</w:t>
      </w:r>
      <w:proofErr w:type="spellEnd"/>
      <w:r w:rsidRPr="007C5447">
        <w:rPr>
          <w:sz w:val="18"/>
          <w:szCs w:val="18"/>
        </w:rPr>
        <w:t>=64</w:t>
      </w:r>
      <w:r w:rsidR="009F0B73" w:rsidRPr="00F77B92">
        <w:rPr>
          <w:sz w:val="18"/>
          <w:szCs w:val="18"/>
        </w:rPr>
        <w:t xml:space="preserve"> with </w:t>
      </w:r>
      <w:r w:rsidRPr="007C5447">
        <w:rPr>
          <w:sz w:val="18"/>
          <w:szCs w:val="18"/>
        </w:rPr>
        <w:t xml:space="preserve">avg </w:t>
      </w:r>
      <w:proofErr w:type="spellStart"/>
      <w:r w:rsidRPr="007C5447">
        <w:rPr>
          <w:sz w:val="18"/>
          <w:szCs w:val="18"/>
        </w:rPr>
        <w:t>gen_len</w:t>
      </w:r>
      <w:proofErr w:type="spellEnd"/>
      <w:r w:rsidRPr="007C5447">
        <w:rPr>
          <w:sz w:val="18"/>
          <w:szCs w:val="18"/>
        </w:rPr>
        <w:t xml:space="preserve"> ≈ 44.7 tokens.</w:t>
      </w:r>
      <w:r w:rsidR="009F0B73" w:rsidRPr="00F77B92">
        <w:rPr>
          <w:sz w:val="18"/>
          <w:szCs w:val="18"/>
        </w:rPr>
        <w:t xml:space="preserve"> </w:t>
      </w:r>
      <w:r w:rsidRPr="007C5447">
        <w:rPr>
          <w:sz w:val="18"/>
          <w:szCs w:val="18"/>
        </w:rPr>
        <w:t>Relative gain: ~0.0008 absolute (~0.3%) — small but consistent.</w:t>
      </w:r>
    </w:p>
    <w:p w14:paraId="7BB8CFB8" w14:textId="0A1F0E16" w:rsidR="007C5447" w:rsidRPr="00F77B92" w:rsidRDefault="00BD7129" w:rsidP="007C5447">
      <w:pPr>
        <w:rPr>
          <w:sz w:val="18"/>
          <w:szCs w:val="18"/>
        </w:rPr>
      </w:pPr>
      <w:r w:rsidRPr="00F77B92">
        <w:rPr>
          <w:sz w:val="18"/>
          <w:szCs w:val="18"/>
        </w:rPr>
        <w:t>T</w:t>
      </w:r>
      <w:r w:rsidR="007C5447" w:rsidRPr="007C5447">
        <w:rPr>
          <w:sz w:val="18"/>
          <w:szCs w:val="18"/>
        </w:rPr>
        <w:t>he gain is small</w:t>
      </w:r>
      <w:r w:rsidRPr="00F77B92">
        <w:rPr>
          <w:sz w:val="18"/>
          <w:szCs w:val="18"/>
        </w:rPr>
        <w:t xml:space="preserve"> because d</w:t>
      </w:r>
      <w:r w:rsidR="007C5447" w:rsidRPr="007C5447">
        <w:rPr>
          <w:sz w:val="18"/>
          <w:szCs w:val="18"/>
        </w:rPr>
        <w:t>ecoding can only rearrange probabilities; it can’t change what the model knows. Noisy references (some human summaries contain inventions) and verbosity also limit ROUGE movement. ROUGE rewards n-gram overlap, not tone/faithfulness.</w:t>
      </w:r>
    </w:p>
    <w:p w14:paraId="28BD82B8" w14:textId="77777777" w:rsidR="00BD7129" w:rsidRPr="00F77B92" w:rsidRDefault="007C5447" w:rsidP="00BD7129">
      <w:pPr>
        <w:pStyle w:val="Heading3"/>
        <w:rPr>
          <w:sz w:val="20"/>
          <w:szCs w:val="20"/>
        </w:rPr>
      </w:pPr>
      <w:r w:rsidRPr="00F77B92">
        <w:rPr>
          <w:sz w:val="20"/>
          <w:szCs w:val="20"/>
        </w:rPr>
        <w:t xml:space="preserve">Qualitative </w:t>
      </w:r>
    </w:p>
    <w:p w14:paraId="7C05C6DE" w14:textId="5E58A5B7" w:rsidR="007C5447" w:rsidRPr="00F77B92" w:rsidRDefault="004B17BF" w:rsidP="004B17BF">
      <w:pPr>
        <w:rPr>
          <w:sz w:val="18"/>
          <w:szCs w:val="18"/>
        </w:rPr>
      </w:pPr>
      <w:r w:rsidRPr="00F77B92">
        <w:rPr>
          <w:sz w:val="18"/>
          <w:szCs w:val="18"/>
        </w:rPr>
        <w:t>It was selected t</w:t>
      </w:r>
      <w:r w:rsidR="007C5447" w:rsidRPr="00F77B92">
        <w:rPr>
          <w:sz w:val="18"/>
          <w:szCs w:val="18"/>
        </w:rPr>
        <w:t xml:space="preserve">hree </w:t>
      </w:r>
      <w:r w:rsidRPr="00F77B92">
        <w:rPr>
          <w:sz w:val="18"/>
          <w:szCs w:val="18"/>
        </w:rPr>
        <w:t>c</w:t>
      </w:r>
      <w:r w:rsidR="007C5447" w:rsidRPr="00F77B92">
        <w:rPr>
          <w:sz w:val="18"/>
          <w:szCs w:val="18"/>
        </w:rPr>
        <w:t xml:space="preserve">ase </w:t>
      </w:r>
      <w:r w:rsidRPr="00F77B92">
        <w:rPr>
          <w:sz w:val="18"/>
          <w:szCs w:val="18"/>
        </w:rPr>
        <w:t>s</w:t>
      </w:r>
      <w:r w:rsidR="007C5447" w:rsidRPr="00F77B92">
        <w:rPr>
          <w:sz w:val="18"/>
          <w:szCs w:val="18"/>
        </w:rPr>
        <w:t>tudies</w:t>
      </w:r>
    </w:p>
    <w:p w14:paraId="04AB2AC3" w14:textId="77777777" w:rsidR="007C5447" w:rsidRPr="007C5447" w:rsidRDefault="007C5447" w:rsidP="007C5447">
      <w:pPr>
        <w:numPr>
          <w:ilvl w:val="0"/>
          <w:numId w:val="6"/>
        </w:numPr>
        <w:rPr>
          <w:sz w:val="18"/>
          <w:szCs w:val="18"/>
        </w:rPr>
      </w:pPr>
      <w:r w:rsidRPr="007C5447">
        <w:rPr>
          <w:sz w:val="18"/>
          <w:szCs w:val="18"/>
        </w:rPr>
        <w:t xml:space="preserve">idx=654 (humor). Model echoes “20% decrease” but sometimes mutates it (“20% faster”) and misses the joke; Phase B reduces speculation vs. Phase A but numeric fidelity remains a risk. The </w:t>
      </w:r>
      <w:r w:rsidRPr="007C5447">
        <w:rPr>
          <w:i/>
          <w:iCs/>
          <w:sz w:val="18"/>
          <w:szCs w:val="18"/>
        </w:rPr>
        <w:t>reference summary itself</w:t>
      </w:r>
      <w:r w:rsidRPr="007C5447">
        <w:rPr>
          <w:sz w:val="18"/>
          <w:szCs w:val="18"/>
        </w:rPr>
        <w:t xml:space="preserve"> is misleading (treats a joke as fact), so we don’t over-weight this sample for metric judgment.</w:t>
      </w:r>
    </w:p>
    <w:p w14:paraId="359434E9" w14:textId="4269C2B3" w:rsidR="007C5447" w:rsidRPr="007C5447" w:rsidRDefault="007C5447" w:rsidP="007C5447">
      <w:pPr>
        <w:numPr>
          <w:ilvl w:val="0"/>
          <w:numId w:val="6"/>
        </w:numPr>
        <w:rPr>
          <w:sz w:val="18"/>
          <w:szCs w:val="18"/>
        </w:rPr>
      </w:pPr>
      <w:r w:rsidRPr="007C5447">
        <w:rPr>
          <w:sz w:val="18"/>
          <w:szCs w:val="18"/>
        </w:rPr>
        <w:t>idx=114 (noisy reference). Human reference invents details (beer with kids, cookies</w:t>
      </w:r>
      <w:r w:rsidR="00A04A15" w:rsidRPr="00F77B92">
        <w:rPr>
          <w:sz w:val="18"/>
          <w:szCs w:val="18"/>
        </w:rPr>
        <w:t>, dad</w:t>
      </w:r>
      <w:r w:rsidRPr="007C5447">
        <w:rPr>
          <w:sz w:val="18"/>
          <w:szCs w:val="18"/>
        </w:rPr>
        <w:t xml:space="preserve">). Phase B is shorter than Phase A and stays closer to the cleaning </w:t>
      </w:r>
      <w:r w:rsidR="000E20D9" w:rsidRPr="00F77B92">
        <w:rPr>
          <w:sz w:val="18"/>
          <w:szCs w:val="18"/>
        </w:rPr>
        <w:t>theme but</w:t>
      </w:r>
      <w:r w:rsidRPr="007C5447">
        <w:rPr>
          <w:sz w:val="18"/>
          <w:szCs w:val="18"/>
        </w:rPr>
        <w:t xml:space="preserve"> still adds some unsupported family claims.</w:t>
      </w:r>
    </w:p>
    <w:p w14:paraId="11BE9FB8" w14:textId="77777777" w:rsidR="007C5447" w:rsidRPr="007C5447" w:rsidRDefault="007C5447" w:rsidP="007C5447">
      <w:pPr>
        <w:numPr>
          <w:ilvl w:val="0"/>
          <w:numId w:val="6"/>
        </w:numPr>
        <w:rPr>
          <w:sz w:val="18"/>
          <w:szCs w:val="18"/>
        </w:rPr>
      </w:pPr>
      <w:r w:rsidRPr="007C5447">
        <w:rPr>
          <w:sz w:val="18"/>
          <w:szCs w:val="18"/>
        </w:rPr>
        <w:t>idx=25 (roles). Human reference is strong. Phase B improves concision vs. Phase A but still confuses who is launching the restaurant; repetition reduced, role attribution remains the main error.</w:t>
      </w:r>
    </w:p>
    <w:p w14:paraId="0FD36B26" w14:textId="1A646E50" w:rsidR="00CB53F3" w:rsidRPr="00F77B92" w:rsidRDefault="007C5447" w:rsidP="00CB53F3">
      <w:pPr>
        <w:rPr>
          <w:sz w:val="18"/>
          <w:szCs w:val="18"/>
        </w:rPr>
      </w:pPr>
      <w:r w:rsidRPr="007C5447">
        <w:rPr>
          <w:sz w:val="18"/>
          <w:szCs w:val="18"/>
        </w:rPr>
        <w:t>Business framing</w:t>
      </w:r>
      <w:r w:rsidR="000E20D9" w:rsidRPr="00F77B92">
        <w:rPr>
          <w:sz w:val="18"/>
          <w:szCs w:val="18"/>
        </w:rPr>
        <w:t>:</w:t>
      </w:r>
      <w:r w:rsidRPr="007C5447">
        <w:rPr>
          <w:sz w:val="18"/>
          <w:szCs w:val="18"/>
        </w:rPr>
        <w:t xml:space="preserve"> For support/chat summarization, outputs should be concise and faithful. Current model is usable as a baseline but needs stricter brevity and fact controls to avoid misreporting.</w:t>
      </w:r>
      <w:r w:rsidR="00CB53F3" w:rsidRPr="00F77B92">
        <w:rPr>
          <w:sz w:val="18"/>
          <w:szCs w:val="18"/>
        </w:rPr>
        <w:t xml:space="preserve"> </w:t>
      </w:r>
      <w:r w:rsidR="00811D24" w:rsidRPr="00F77B92">
        <w:rPr>
          <w:sz w:val="18"/>
          <w:szCs w:val="18"/>
        </w:rPr>
        <w:t>F</w:t>
      </w:r>
      <w:r w:rsidR="00CB53F3" w:rsidRPr="00F77B92">
        <w:rPr>
          <w:sz w:val="18"/>
          <w:szCs w:val="18"/>
        </w:rPr>
        <w:t>ollowing the best models in both phases</w:t>
      </w:r>
      <w:r w:rsidR="00811D24" w:rsidRPr="00F77B92">
        <w:rPr>
          <w:sz w:val="18"/>
          <w:szCs w:val="18"/>
        </w:rPr>
        <w:t xml:space="preserve"> and the final generated summary </w:t>
      </w:r>
      <w:r w:rsidR="0021601A" w:rsidRPr="00F77B92">
        <w:rPr>
          <w:sz w:val="18"/>
          <w:szCs w:val="18"/>
        </w:rPr>
        <w:t>histogram.</w:t>
      </w:r>
    </w:p>
    <w:p w14:paraId="309F5F21" w14:textId="19E8A87D" w:rsidR="00D97CA1" w:rsidRPr="00F77B92" w:rsidRDefault="00F77B92" w:rsidP="007C5447">
      <w:pPr>
        <w:rPr>
          <w:b/>
          <w:bCs/>
          <w:sz w:val="18"/>
          <w:szCs w:val="18"/>
        </w:rPr>
      </w:pPr>
      <w:r w:rsidRPr="00F77B92">
        <w:rPr>
          <w:noProof/>
          <w:sz w:val="22"/>
          <w:szCs w:val="22"/>
        </w:rPr>
        <w:drawing>
          <wp:anchor distT="0" distB="0" distL="114300" distR="114300" simplePos="0" relativeHeight="251660288" behindDoc="0" locked="0" layoutInCell="1" allowOverlap="1" wp14:anchorId="68585A5C" wp14:editId="0C957412">
            <wp:simplePos x="0" y="0"/>
            <wp:positionH relativeFrom="column">
              <wp:posOffset>2978150</wp:posOffset>
            </wp:positionH>
            <wp:positionV relativeFrom="paragraph">
              <wp:posOffset>-140335</wp:posOffset>
            </wp:positionV>
            <wp:extent cx="2965450" cy="1938847"/>
            <wp:effectExtent l="0" t="0" r="6350" b="4445"/>
            <wp:wrapNone/>
            <wp:docPr id="716406914" name="Picture 4" descr="A graph of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406914" name="Picture 4" descr="A graph of blue bars&#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65450" cy="1938847"/>
                    </a:xfrm>
                    <a:prstGeom prst="rect">
                      <a:avLst/>
                    </a:prstGeom>
                    <a:noFill/>
                    <a:ln>
                      <a:noFill/>
                    </a:ln>
                  </pic:spPr>
                </pic:pic>
              </a:graphicData>
            </a:graphic>
            <wp14:sizeRelH relativeFrom="page">
              <wp14:pctWidth>0</wp14:pctWidth>
            </wp14:sizeRelH>
            <wp14:sizeRelV relativeFrom="page">
              <wp14:pctHeight>0</wp14:pctHeight>
            </wp14:sizeRelV>
          </wp:anchor>
        </w:drawing>
      </w:r>
      <w:r w:rsidR="00CB53F3" w:rsidRPr="00F77B92">
        <w:rPr>
          <w:sz w:val="18"/>
          <w:szCs w:val="18"/>
        </w:rPr>
        <w:drawing>
          <wp:inline distT="0" distB="0" distL="0" distR="0" wp14:anchorId="2CAB262E" wp14:editId="60F474F7">
            <wp:extent cx="2755900" cy="1687564"/>
            <wp:effectExtent l="0" t="0" r="6350" b="8255"/>
            <wp:docPr id="1205770830" name="Picture 1" descr="A screen shot of a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770830" name="Picture 1" descr="A screen shot of a chart&#10;&#10;AI-generated content may be incorrect."/>
                    <pic:cNvPicPr/>
                  </pic:nvPicPr>
                  <pic:blipFill>
                    <a:blip r:embed="rId9"/>
                    <a:stretch>
                      <a:fillRect/>
                    </a:stretch>
                  </pic:blipFill>
                  <pic:spPr>
                    <a:xfrm>
                      <a:off x="0" y="0"/>
                      <a:ext cx="2760861" cy="1690602"/>
                    </a:xfrm>
                    <a:prstGeom prst="rect">
                      <a:avLst/>
                    </a:prstGeom>
                  </pic:spPr>
                </pic:pic>
              </a:graphicData>
            </a:graphic>
          </wp:inline>
        </w:drawing>
      </w:r>
    </w:p>
    <w:p w14:paraId="64751A96" w14:textId="77777777" w:rsidR="00A87BB9" w:rsidRPr="00F77B92" w:rsidRDefault="00A87BB9" w:rsidP="00D97CA1">
      <w:pPr>
        <w:pStyle w:val="Heading2"/>
        <w:rPr>
          <w:sz w:val="22"/>
          <w:szCs w:val="22"/>
        </w:rPr>
      </w:pPr>
    </w:p>
    <w:p w14:paraId="53E6FD7F" w14:textId="77777777" w:rsidR="000809A7" w:rsidRPr="000809A7" w:rsidRDefault="000809A7" w:rsidP="000809A7">
      <w:pPr>
        <w:rPr>
          <w:sz w:val="18"/>
          <w:szCs w:val="18"/>
        </w:rPr>
      </w:pPr>
      <w:r w:rsidRPr="000809A7">
        <w:rPr>
          <w:sz w:val="18"/>
          <w:szCs w:val="18"/>
        </w:rPr>
        <w:t xml:space="preserve">The histogram shows model outputs cluster tightly around 40–48 words (mean ≈ 43), indicating near fixed-length behavior. Dialogues average 91.5 words with 8.17 words per turn. Compression ratios highlight the gap: human </w:t>
      </w:r>
      <w:r w:rsidRPr="000809A7">
        <w:rPr>
          <w:sz w:val="18"/>
          <w:szCs w:val="18"/>
        </w:rPr>
        <w:lastRenderedPageBreak/>
        <w:t xml:space="preserve">summaries are 0.280× the dialogue length, while model summaries are 0.809×—about 3.06× longer than humans. Implication: the system is verbose relative to </w:t>
      </w:r>
      <w:proofErr w:type="spellStart"/>
      <w:r w:rsidRPr="000809A7">
        <w:rPr>
          <w:sz w:val="18"/>
          <w:szCs w:val="18"/>
        </w:rPr>
        <w:t>SAMSum’s</w:t>
      </w:r>
      <w:proofErr w:type="spellEnd"/>
      <w:r w:rsidRPr="000809A7">
        <w:rPr>
          <w:sz w:val="18"/>
          <w:szCs w:val="18"/>
        </w:rPr>
        <w:t xml:space="preserve"> style; adopt brevity/length-adaptive decoding (e.g., </w:t>
      </w:r>
      <w:proofErr w:type="spellStart"/>
      <w:r w:rsidRPr="000809A7">
        <w:rPr>
          <w:sz w:val="18"/>
          <w:szCs w:val="18"/>
        </w:rPr>
        <w:t>max_new_tokens</w:t>
      </w:r>
      <w:proofErr w:type="spellEnd"/>
      <w:r w:rsidRPr="000809A7">
        <w:rPr>
          <w:sz w:val="18"/>
          <w:szCs w:val="18"/>
        </w:rPr>
        <w:t xml:space="preserve"> 32–40, length_penalty≈0.6) to better match human concision without retraining.</w:t>
      </w:r>
    </w:p>
    <w:p w14:paraId="3A6B81A7" w14:textId="77777777" w:rsidR="00974A12" w:rsidRDefault="00974A12" w:rsidP="00974A12">
      <w:pPr>
        <w:rPr>
          <w:sz w:val="18"/>
          <w:szCs w:val="18"/>
        </w:rPr>
      </w:pPr>
    </w:p>
    <w:p w14:paraId="33B8E43E" w14:textId="0484D56F" w:rsidR="00974A12" w:rsidRPr="00DF4395" w:rsidRDefault="00974A12" w:rsidP="00974A12">
      <w:pPr>
        <w:pStyle w:val="Heading2"/>
        <w:rPr>
          <w:sz w:val="22"/>
          <w:szCs w:val="22"/>
        </w:rPr>
      </w:pPr>
      <w:r w:rsidRPr="00DF4395">
        <w:rPr>
          <w:sz w:val="22"/>
          <w:szCs w:val="22"/>
        </w:rPr>
        <w:t>Conclusion</w:t>
      </w:r>
    </w:p>
    <w:p w14:paraId="5027F570" w14:textId="77777777" w:rsidR="00C74573" w:rsidRDefault="0009517C" w:rsidP="00974A12">
      <w:pPr>
        <w:rPr>
          <w:sz w:val="18"/>
          <w:szCs w:val="18"/>
        </w:rPr>
      </w:pPr>
      <w:r>
        <w:rPr>
          <w:sz w:val="18"/>
          <w:szCs w:val="18"/>
        </w:rPr>
        <w:t xml:space="preserve">It was done a </w:t>
      </w:r>
      <w:r w:rsidR="00974A12" w:rsidRPr="00974A12">
        <w:rPr>
          <w:sz w:val="18"/>
          <w:szCs w:val="18"/>
        </w:rPr>
        <w:t xml:space="preserve">dependable chat-summarization </w:t>
      </w:r>
      <w:r>
        <w:rPr>
          <w:sz w:val="18"/>
          <w:szCs w:val="18"/>
        </w:rPr>
        <w:t>model</w:t>
      </w:r>
      <w:r w:rsidR="00974A12" w:rsidRPr="00974A12">
        <w:rPr>
          <w:sz w:val="18"/>
          <w:szCs w:val="18"/>
        </w:rPr>
        <w:t xml:space="preserve"> that converts multi-speaker threads into quick, consistent notes, cutting analyst reading time without adding training cost. Using typical reading speed (~200 wpm), an average dialogue (~91.5 words) takes ~27.5s to read; our model’s summary (~43.3 words) takes ~13.0s—saving ~14.5s per chat (~53% less time), or ~24 minutes per 100 chats. With planned brevity controls (adaptive </w:t>
      </w:r>
      <w:proofErr w:type="spellStart"/>
      <w:r w:rsidR="00974A12" w:rsidRPr="00974A12">
        <w:rPr>
          <w:sz w:val="18"/>
          <w:szCs w:val="18"/>
        </w:rPr>
        <w:t>max_new_tokens</w:t>
      </w:r>
      <w:proofErr w:type="spellEnd"/>
      <w:r w:rsidR="00974A12" w:rsidRPr="00974A12">
        <w:rPr>
          <w:sz w:val="18"/>
          <w:szCs w:val="18"/>
        </w:rPr>
        <w:t>, mild length penalty), summaries can approach human length (~18.9 words, ~5.7s), pushing potential savings toward ~79%.</w:t>
      </w:r>
    </w:p>
    <w:p w14:paraId="4D6AA14A" w14:textId="48F9DC30" w:rsidR="00BB6D2B" w:rsidRPr="00F77B92" w:rsidRDefault="0080483B" w:rsidP="00BB6D2B">
      <w:pPr>
        <w:rPr>
          <w:sz w:val="18"/>
          <w:szCs w:val="18"/>
        </w:rPr>
      </w:pPr>
      <w:r w:rsidRPr="00F77B92">
        <w:rPr>
          <w:sz w:val="18"/>
          <w:szCs w:val="18"/>
        </w:rPr>
        <w:t>It was</w:t>
      </w:r>
      <w:r w:rsidRPr="00F77B92">
        <w:rPr>
          <w:b/>
          <w:bCs/>
          <w:sz w:val="18"/>
          <w:szCs w:val="18"/>
        </w:rPr>
        <w:t xml:space="preserve"> </w:t>
      </w:r>
      <w:r w:rsidRPr="007C5447">
        <w:rPr>
          <w:sz w:val="18"/>
          <w:szCs w:val="18"/>
        </w:rPr>
        <w:t>delivered an end-to-end baseline that is reproducible and explainable. Phase B decoding on full validation produced the best configuration (ROUGE-</w:t>
      </w:r>
      <w:proofErr w:type="spellStart"/>
      <w:r w:rsidRPr="007C5447">
        <w:rPr>
          <w:sz w:val="18"/>
          <w:szCs w:val="18"/>
        </w:rPr>
        <w:t>Lsum</w:t>
      </w:r>
      <w:proofErr w:type="spellEnd"/>
      <w:r w:rsidRPr="007C5447">
        <w:rPr>
          <w:sz w:val="18"/>
          <w:szCs w:val="18"/>
        </w:rPr>
        <w:t xml:space="preserve"> ≈ 0.2483), with qualitative improvements (less redundancy, slightly better grounding) but lingering issues in faithfulness and verbosity.</w:t>
      </w:r>
      <w:r>
        <w:rPr>
          <w:sz w:val="18"/>
          <w:szCs w:val="18"/>
        </w:rPr>
        <w:t xml:space="preserve"> </w:t>
      </w:r>
      <w:r w:rsidR="00D54008">
        <w:rPr>
          <w:sz w:val="18"/>
          <w:szCs w:val="18"/>
        </w:rPr>
        <w:t>Following an e</w:t>
      </w:r>
      <w:r w:rsidR="00BB6D2B" w:rsidRPr="00F77B92">
        <w:rPr>
          <w:sz w:val="18"/>
          <w:szCs w:val="18"/>
        </w:rPr>
        <w:t xml:space="preserve">xample </w:t>
      </w:r>
      <w:r w:rsidR="00D54008">
        <w:rPr>
          <w:sz w:val="18"/>
          <w:szCs w:val="18"/>
        </w:rPr>
        <w:t>of the generated summary</w:t>
      </w:r>
    </w:p>
    <w:p w14:paraId="0EBA75D1" w14:textId="77777777" w:rsidR="00BB6D2B" w:rsidRPr="00F77B92" w:rsidRDefault="00BB6D2B" w:rsidP="000B540A">
      <w:pPr>
        <w:jc w:val="center"/>
        <w:rPr>
          <w:sz w:val="20"/>
          <w:szCs w:val="20"/>
        </w:rPr>
      </w:pPr>
      <w:r w:rsidRPr="009F38F0">
        <w:rPr>
          <w:sz w:val="20"/>
          <w:szCs w:val="20"/>
        </w:rPr>
        <w:drawing>
          <wp:inline distT="0" distB="0" distL="0" distR="0" wp14:anchorId="224695EA" wp14:editId="45F6B514">
            <wp:extent cx="3200400" cy="1765300"/>
            <wp:effectExtent l="0" t="19050" r="19050" b="25400"/>
            <wp:docPr id="966258758" name="Diagram 1">
              <a:extLst xmlns:a="http://schemas.openxmlformats.org/drawingml/2006/main">
                <a:ext uri="{FF2B5EF4-FFF2-40B4-BE49-F238E27FC236}">
                  <a16:creationId xmlns:a16="http://schemas.microsoft.com/office/drawing/2014/main" id="{D2A37142-5A93-E81A-C7B1-DF4863B7E882}"/>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1954C9FB" w14:textId="77777777" w:rsidR="000809A7" w:rsidRPr="00F77B92" w:rsidRDefault="000809A7" w:rsidP="000809A7">
      <w:pPr>
        <w:rPr>
          <w:sz w:val="22"/>
          <w:szCs w:val="22"/>
        </w:rPr>
      </w:pPr>
    </w:p>
    <w:p w14:paraId="4EDABE4C" w14:textId="420211E3" w:rsidR="007C5447" w:rsidRPr="00F77B92" w:rsidRDefault="007C5447" w:rsidP="00D97CA1">
      <w:pPr>
        <w:pStyle w:val="Heading2"/>
        <w:rPr>
          <w:sz w:val="22"/>
          <w:szCs w:val="22"/>
        </w:rPr>
      </w:pPr>
      <w:r w:rsidRPr="00F77B92">
        <w:rPr>
          <w:sz w:val="22"/>
          <w:szCs w:val="22"/>
        </w:rPr>
        <w:t>Challenges &amp; Solutions</w:t>
      </w:r>
    </w:p>
    <w:p w14:paraId="2E4BD828" w14:textId="46969A69" w:rsidR="00ED0261" w:rsidRDefault="00ED0261" w:rsidP="00EB0D8A">
      <w:pPr>
        <w:numPr>
          <w:ilvl w:val="0"/>
          <w:numId w:val="7"/>
        </w:numPr>
        <w:spacing w:after="0"/>
        <w:rPr>
          <w:sz w:val="18"/>
          <w:szCs w:val="18"/>
        </w:rPr>
      </w:pPr>
      <w:r w:rsidRPr="0073446C">
        <w:rPr>
          <w:sz w:val="18"/>
          <w:szCs w:val="18"/>
        </w:rPr>
        <w:t>Phase A could not be run on the full corpus</w:t>
      </w:r>
      <w:r w:rsidR="00F11541" w:rsidRPr="0073446C">
        <w:rPr>
          <w:sz w:val="18"/>
          <w:szCs w:val="18"/>
        </w:rPr>
        <w:t>, so</w:t>
      </w:r>
      <w:r w:rsidRPr="0073446C">
        <w:rPr>
          <w:sz w:val="18"/>
          <w:szCs w:val="18"/>
        </w:rPr>
        <w:t xml:space="preserve"> we trained and tuned hyperparameters on 800 training and 200 validation</w:t>
      </w:r>
      <w:r w:rsidRPr="0073446C">
        <w:rPr>
          <w:sz w:val="18"/>
          <w:szCs w:val="18"/>
        </w:rPr>
        <w:t xml:space="preserve"> </w:t>
      </w:r>
      <w:r w:rsidR="0073446C" w:rsidRPr="0073446C">
        <w:rPr>
          <w:sz w:val="18"/>
          <w:szCs w:val="18"/>
        </w:rPr>
        <w:t xml:space="preserve">dialogues </w:t>
      </w:r>
      <w:r w:rsidR="0073446C" w:rsidRPr="0073446C">
        <w:rPr>
          <w:sz w:val="18"/>
          <w:szCs w:val="18"/>
        </w:rPr>
        <w:t xml:space="preserve">to select </w:t>
      </w:r>
      <w:r w:rsidRPr="0073446C">
        <w:rPr>
          <w:sz w:val="18"/>
          <w:szCs w:val="18"/>
        </w:rPr>
        <w:t>the best checkpoint</w:t>
      </w:r>
      <w:r w:rsidRPr="00ED0261">
        <w:rPr>
          <w:sz w:val="18"/>
          <w:szCs w:val="18"/>
        </w:rPr>
        <w:t>.</w:t>
      </w:r>
    </w:p>
    <w:p w14:paraId="38C351C3" w14:textId="6876BD5F" w:rsidR="007C5447" w:rsidRPr="007C5447" w:rsidRDefault="007C5447" w:rsidP="00EB0D8A">
      <w:pPr>
        <w:numPr>
          <w:ilvl w:val="0"/>
          <w:numId w:val="7"/>
        </w:numPr>
        <w:spacing w:after="0"/>
        <w:rPr>
          <w:sz w:val="18"/>
          <w:szCs w:val="18"/>
        </w:rPr>
      </w:pPr>
      <w:r w:rsidRPr="007C5447">
        <w:rPr>
          <w:sz w:val="18"/>
          <w:szCs w:val="18"/>
        </w:rPr>
        <w:t>Verbosity &amp; length control. Generated summaries are 3× human length</w:t>
      </w:r>
      <w:r w:rsidR="003B4C25" w:rsidRPr="00F77B92">
        <w:rPr>
          <w:sz w:val="18"/>
          <w:szCs w:val="18"/>
        </w:rPr>
        <w:t xml:space="preserve"> in average</w:t>
      </w:r>
      <w:r w:rsidRPr="007C5447">
        <w:rPr>
          <w:sz w:val="18"/>
          <w:szCs w:val="18"/>
        </w:rPr>
        <w:t>.</w:t>
      </w:r>
      <w:r w:rsidRPr="007C5447">
        <w:rPr>
          <w:sz w:val="18"/>
          <w:szCs w:val="18"/>
        </w:rPr>
        <w:br/>
      </w:r>
      <w:r w:rsidRPr="007C5447">
        <w:rPr>
          <w:i/>
          <w:iCs/>
          <w:sz w:val="18"/>
          <w:szCs w:val="18"/>
        </w:rPr>
        <w:t>Mitigation:</w:t>
      </w:r>
      <w:r w:rsidRPr="007C5447">
        <w:rPr>
          <w:sz w:val="18"/>
          <w:szCs w:val="18"/>
        </w:rPr>
        <w:t xml:space="preserve"> Decoding search + proposed short/length-adaptive caps.</w:t>
      </w:r>
    </w:p>
    <w:p w14:paraId="38246BC0" w14:textId="7F194033" w:rsidR="007C5447" w:rsidRPr="007C5447" w:rsidRDefault="007C5447" w:rsidP="00EB0D8A">
      <w:pPr>
        <w:numPr>
          <w:ilvl w:val="0"/>
          <w:numId w:val="7"/>
        </w:numPr>
        <w:spacing w:after="0"/>
        <w:rPr>
          <w:sz w:val="18"/>
          <w:szCs w:val="18"/>
        </w:rPr>
      </w:pPr>
      <w:r w:rsidRPr="007C5447">
        <w:rPr>
          <w:sz w:val="18"/>
          <w:szCs w:val="18"/>
        </w:rPr>
        <w:t>Faithfulness (numbers/entities/roles). Occasional numeric slips and role mix-ups.</w:t>
      </w:r>
      <w:r w:rsidRPr="007C5447">
        <w:rPr>
          <w:sz w:val="18"/>
          <w:szCs w:val="18"/>
        </w:rPr>
        <w:br/>
      </w:r>
      <w:r w:rsidRPr="007C5447">
        <w:rPr>
          <w:i/>
          <w:iCs/>
          <w:sz w:val="18"/>
          <w:szCs w:val="18"/>
        </w:rPr>
        <w:t>Mitigation:</w:t>
      </w:r>
      <w:r w:rsidRPr="007C5447">
        <w:rPr>
          <w:sz w:val="18"/>
          <w:szCs w:val="18"/>
        </w:rPr>
        <w:t xml:space="preserve"> </w:t>
      </w:r>
      <w:proofErr w:type="spellStart"/>
      <w:r w:rsidRPr="007C5447">
        <w:rPr>
          <w:sz w:val="18"/>
          <w:szCs w:val="18"/>
        </w:rPr>
        <w:t>no_repeat_ngram_size</w:t>
      </w:r>
      <w:proofErr w:type="spellEnd"/>
      <w:r w:rsidRPr="007C5447">
        <w:rPr>
          <w:sz w:val="18"/>
          <w:szCs w:val="18"/>
        </w:rPr>
        <w:t>=3; propose a light</w:t>
      </w:r>
      <w:r w:rsidR="003B4C25" w:rsidRPr="0096430F">
        <w:rPr>
          <w:sz w:val="18"/>
          <w:szCs w:val="18"/>
        </w:rPr>
        <w:t>er</w:t>
      </w:r>
      <w:r w:rsidRPr="007C5447">
        <w:rPr>
          <w:sz w:val="18"/>
          <w:szCs w:val="18"/>
        </w:rPr>
        <w:t xml:space="preserve"> repetition</w:t>
      </w:r>
      <w:r w:rsidR="003B4C25" w:rsidRPr="0096430F">
        <w:rPr>
          <w:sz w:val="18"/>
          <w:szCs w:val="18"/>
        </w:rPr>
        <w:t xml:space="preserve"> </w:t>
      </w:r>
      <w:r w:rsidRPr="007C5447">
        <w:rPr>
          <w:sz w:val="18"/>
          <w:szCs w:val="18"/>
        </w:rPr>
        <w:t>penalty (1.05–1.15) and optional numeric/entity post-checks or constrained decoding.</w:t>
      </w:r>
    </w:p>
    <w:p w14:paraId="70683B92" w14:textId="10E37BEA" w:rsidR="007C5447" w:rsidRPr="0096430F" w:rsidRDefault="007C5447" w:rsidP="00EB0D8A">
      <w:pPr>
        <w:numPr>
          <w:ilvl w:val="0"/>
          <w:numId w:val="7"/>
        </w:numPr>
        <w:spacing w:after="0"/>
        <w:rPr>
          <w:sz w:val="18"/>
          <w:szCs w:val="18"/>
        </w:rPr>
      </w:pPr>
      <w:r w:rsidRPr="007C5447">
        <w:rPr>
          <w:sz w:val="18"/>
          <w:szCs w:val="18"/>
        </w:rPr>
        <w:t>Noisy references (</w:t>
      </w:r>
      <w:proofErr w:type="spellStart"/>
      <w:r w:rsidRPr="007C5447">
        <w:rPr>
          <w:sz w:val="18"/>
          <w:szCs w:val="18"/>
        </w:rPr>
        <w:t>SAMSum</w:t>
      </w:r>
      <w:proofErr w:type="spellEnd"/>
      <w:r w:rsidRPr="007C5447">
        <w:rPr>
          <w:sz w:val="18"/>
          <w:szCs w:val="18"/>
        </w:rPr>
        <w:t>). Some human summaries don’t reflect the dialogue (limits ROUGE; confuses training).</w:t>
      </w:r>
      <w:r w:rsidR="00B41BFE" w:rsidRPr="0096430F">
        <w:rPr>
          <w:sz w:val="18"/>
          <w:szCs w:val="18"/>
        </w:rPr>
        <w:t xml:space="preserve"> </w:t>
      </w:r>
      <w:r w:rsidRPr="007C5447">
        <w:rPr>
          <w:i/>
          <w:iCs/>
          <w:sz w:val="18"/>
          <w:szCs w:val="18"/>
        </w:rPr>
        <w:t>Mitigation:</w:t>
      </w:r>
      <w:r w:rsidRPr="007C5447">
        <w:rPr>
          <w:sz w:val="18"/>
          <w:szCs w:val="18"/>
        </w:rPr>
        <w:t xml:space="preserve"> Qualitative review; note reference issues explicitly in analysis; treat ROUGE cautiously.</w:t>
      </w:r>
    </w:p>
    <w:p w14:paraId="49AA346A" w14:textId="19170C09" w:rsidR="0096430F" w:rsidRDefault="0096430F" w:rsidP="00EB0D8A">
      <w:pPr>
        <w:numPr>
          <w:ilvl w:val="0"/>
          <w:numId w:val="7"/>
        </w:numPr>
        <w:spacing w:after="0"/>
        <w:rPr>
          <w:sz w:val="18"/>
          <w:szCs w:val="18"/>
        </w:rPr>
      </w:pPr>
      <w:r w:rsidRPr="0096430F">
        <w:rPr>
          <w:sz w:val="18"/>
          <w:szCs w:val="18"/>
        </w:rPr>
        <w:t>Despite tighter compute budgets, we ran Phase B on the full validation set (inference-only, no retraining) to avoid subset bias—trading modest extra runtime for robust, representative decoding defaults ready for production.</w:t>
      </w:r>
    </w:p>
    <w:p w14:paraId="12861FF0" w14:textId="3FDDC62B" w:rsidR="00BA28E8" w:rsidRPr="007C5447" w:rsidRDefault="00BA28E8" w:rsidP="00EB0D8A">
      <w:pPr>
        <w:numPr>
          <w:ilvl w:val="0"/>
          <w:numId w:val="7"/>
        </w:numPr>
        <w:spacing w:after="0"/>
        <w:rPr>
          <w:sz w:val="18"/>
          <w:szCs w:val="18"/>
        </w:rPr>
      </w:pPr>
      <w:r w:rsidRPr="00BA28E8">
        <w:rPr>
          <w:sz w:val="18"/>
          <w:szCs w:val="18"/>
        </w:rPr>
        <w:t>To optimize resources, the project was engineered to run seamlessly on either GPU or CPU, automatically detecting the available hardware and switching paths accordingly. This required device-agnostic code, ensuring consistent results and predictable costs across environments.</w:t>
      </w:r>
    </w:p>
    <w:p w14:paraId="3D654B4F" w14:textId="77777777" w:rsidR="00D97CA1" w:rsidRPr="00F77B92" w:rsidRDefault="00D97CA1" w:rsidP="007C5447">
      <w:pPr>
        <w:rPr>
          <w:b/>
          <w:bCs/>
          <w:sz w:val="18"/>
          <w:szCs w:val="18"/>
        </w:rPr>
      </w:pPr>
    </w:p>
    <w:p w14:paraId="69C2540F" w14:textId="01258BF3" w:rsidR="007C5447" w:rsidRPr="00F77B92" w:rsidRDefault="007C5447" w:rsidP="00B41BFE">
      <w:pPr>
        <w:pStyle w:val="Heading2"/>
        <w:rPr>
          <w:sz w:val="22"/>
          <w:szCs w:val="22"/>
        </w:rPr>
      </w:pPr>
      <w:r w:rsidRPr="00F77B92">
        <w:rPr>
          <w:sz w:val="22"/>
          <w:szCs w:val="22"/>
        </w:rPr>
        <w:lastRenderedPageBreak/>
        <w:t xml:space="preserve">Potential Improvements &amp; </w:t>
      </w:r>
      <w:r w:rsidR="001824B8">
        <w:rPr>
          <w:sz w:val="22"/>
          <w:szCs w:val="22"/>
        </w:rPr>
        <w:t>Limitations (</w:t>
      </w:r>
      <w:r w:rsidRPr="00F77B92">
        <w:rPr>
          <w:sz w:val="22"/>
          <w:szCs w:val="22"/>
        </w:rPr>
        <w:t>Future Work</w:t>
      </w:r>
      <w:r w:rsidR="001824B8">
        <w:rPr>
          <w:sz w:val="22"/>
          <w:szCs w:val="22"/>
        </w:rPr>
        <w:t>)</w:t>
      </w:r>
    </w:p>
    <w:p w14:paraId="1657DC6B" w14:textId="5EB0BE68" w:rsidR="00514760" w:rsidRPr="00514760" w:rsidRDefault="00514760" w:rsidP="00514760">
      <w:pPr>
        <w:rPr>
          <w:sz w:val="18"/>
          <w:szCs w:val="18"/>
        </w:rPr>
      </w:pPr>
      <w:r w:rsidRPr="00514760">
        <w:rPr>
          <w:b/>
          <w:bCs/>
          <w:sz w:val="18"/>
          <w:szCs w:val="18"/>
        </w:rPr>
        <w:t>Model-Level Improvements</w:t>
      </w:r>
      <w:r w:rsidR="006358FC" w:rsidRPr="00F77B92">
        <w:rPr>
          <w:b/>
          <w:bCs/>
          <w:sz w:val="18"/>
          <w:szCs w:val="18"/>
        </w:rPr>
        <w:t xml:space="preserve">: </w:t>
      </w:r>
      <w:r w:rsidRPr="00514760">
        <w:rPr>
          <w:sz w:val="18"/>
          <w:szCs w:val="18"/>
        </w:rPr>
        <w:t xml:space="preserve">Fine-tune on </w:t>
      </w:r>
      <w:proofErr w:type="spellStart"/>
      <w:r w:rsidRPr="00514760">
        <w:rPr>
          <w:sz w:val="18"/>
          <w:szCs w:val="18"/>
        </w:rPr>
        <w:t>SAMSum</w:t>
      </w:r>
      <w:proofErr w:type="spellEnd"/>
      <w:r w:rsidRPr="00514760">
        <w:rPr>
          <w:sz w:val="18"/>
          <w:szCs w:val="18"/>
        </w:rPr>
        <w:t xml:space="preserve"> with other encoder–decoder architectures, which might perform better on abstractive summarization than BERT2BERT.</w:t>
      </w:r>
      <w:r w:rsidR="006358FC" w:rsidRPr="00F77B92">
        <w:rPr>
          <w:sz w:val="18"/>
          <w:szCs w:val="18"/>
        </w:rPr>
        <w:t xml:space="preserve"> </w:t>
      </w:r>
      <w:r w:rsidRPr="00514760">
        <w:rPr>
          <w:sz w:val="18"/>
          <w:szCs w:val="18"/>
        </w:rPr>
        <w:t>Use a cased variant during preprocessing to improve style and readability of names and proper nouns.</w:t>
      </w:r>
      <w:r w:rsidR="006358FC" w:rsidRPr="00F77B92">
        <w:rPr>
          <w:sz w:val="18"/>
          <w:szCs w:val="18"/>
        </w:rPr>
        <w:t xml:space="preserve"> </w:t>
      </w:r>
      <w:r w:rsidRPr="00514760">
        <w:rPr>
          <w:sz w:val="18"/>
          <w:szCs w:val="18"/>
        </w:rPr>
        <w:t>Apply domain-adaptive pretraining (DAPT) to better capture conversational tone and humor.</w:t>
      </w:r>
    </w:p>
    <w:p w14:paraId="2ABA9A7C" w14:textId="407811FD" w:rsidR="00373CEB" w:rsidRPr="00373CEB" w:rsidRDefault="00373CEB" w:rsidP="00373CEB">
      <w:pPr>
        <w:rPr>
          <w:sz w:val="18"/>
          <w:szCs w:val="18"/>
        </w:rPr>
      </w:pPr>
      <w:r w:rsidRPr="00373CEB">
        <w:rPr>
          <w:b/>
          <w:bCs/>
          <w:sz w:val="18"/>
          <w:szCs w:val="18"/>
        </w:rPr>
        <w:t>Data Enhancements</w:t>
      </w:r>
      <w:r w:rsidRPr="00F77B92">
        <w:rPr>
          <w:b/>
          <w:bCs/>
          <w:sz w:val="18"/>
          <w:szCs w:val="18"/>
        </w:rPr>
        <w:t xml:space="preserve">: </w:t>
      </w:r>
      <w:r w:rsidRPr="00373CEB">
        <w:rPr>
          <w:sz w:val="18"/>
          <w:szCs w:val="18"/>
        </w:rPr>
        <w:t xml:space="preserve">Human references in </w:t>
      </w:r>
      <w:proofErr w:type="spellStart"/>
      <w:r w:rsidRPr="00373CEB">
        <w:rPr>
          <w:sz w:val="18"/>
          <w:szCs w:val="18"/>
        </w:rPr>
        <w:t>SAMSum</w:t>
      </w:r>
      <w:proofErr w:type="spellEnd"/>
      <w:r w:rsidRPr="00373CEB">
        <w:rPr>
          <w:sz w:val="18"/>
          <w:szCs w:val="18"/>
        </w:rPr>
        <w:t xml:space="preserve"> often contain inaccuracies. Building a curated subset with corrected summaries would provide more reliable supervision and evaluation.</w:t>
      </w:r>
      <w:r w:rsidRPr="00F77B92">
        <w:rPr>
          <w:sz w:val="18"/>
          <w:szCs w:val="18"/>
        </w:rPr>
        <w:t xml:space="preserve"> </w:t>
      </w:r>
      <w:r w:rsidR="0038066F" w:rsidRPr="00F77B92">
        <w:rPr>
          <w:sz w:val="18"/>
          <w:szCs w:val="18"/>
        </w:rPr>
        <w:t>Test</w:t>
      </w:r>
      <w:r w:rsidRPr="00373CEB">
        <w:rPr>
          <w:sz w:val="18"/>
          <w:szCs w:val="18"/>
        </w:rPr>
        <w:t xml:space="preserve"> </w:t>
      </w:r>
      <w:r w:rsidR="00222B6F" w:rsidRPr="00F77B92">
        <w:rPr>
          <w:sz w:val="18"/>
          <w:szCs w:val="18"/>
        </w:rPr>
        <w:t xml:space="preserve">another language than </w:t>
      </w:r>
      <w:proofErr w:type="spellStart"/>
      <w:r w:rsidRPr="00373CEB">
        <w:rPr>
          <w:sz w:val="18"/>
          <w:szCs w:val="18"/>
        </w:rPr>
        <w:t>SAMSum</w:t>
      </w:r>
      <w:proofErr w:type="spellEnd"/>
      <w:r w:rsidRPr="00373CEB">
        <w:rPr>
          <w:sz w:val="18"/>
          <w:szCs w:val="18"/>
        </w:rPr>
        <w:t xml:space="preserve"> (</w:t>
      </w:r>
      <w:proofErr w:type="spellStart"/>
      <w:r w:rsidRPr="00373CEB">
        <w:rPr>
          <w:sz w:val="18"/>
          <w:szCs w:val="18"/>
        </w:rPr>
        <w:t>DialogSum</w:t>
      </w:r>
      <w:proofErr w:type="spellEnd"/>
      <w:r w:rsidRPr="00373CEB">
        <w:rPr>
          <w:sz w:val="18"/>
          <w:szCs w:val="18"/>
        </w:rPr>
        <w:t xml:space="preserve">, </w:t>
      </w:r>
      <w:proofErr w:type="spellStart"/>
      <w:r w:rsidRPr="00373CEB">
        <w:rPr>
          <w:sz w:val="18"/>
          <w:szCs w:val="18"/>
        </w:rPr>
        <w:t>MediaSum</w:t>
      </w:r>
      <w:proofErr w:type="spellEnd"/>
      <w:r w:rsidRPr="00373CEB">
        <w:rPr>
          <w:sz w:val="18"/>
          <w:szCs w:val="18"/>
        </w:rPr>
        <w:t>)</w:t>
      </w:r>
      <w:r w:rsidR="0038066F" w:rsidRPr="00F77B92">
        <w:rPr>
          <w:sz w:val="18"/>
          <w:szCs w:val="18"/>
        </w:rPr>
        <w:t>, it</w:t>
      </w:r>
      <w:r w:rsidRPr="00373CEB">
        <w:rPr>
          <w:sz w:val="18"/>
          <w:szCs w:val="18"/>
        </w:rPr>
        <w:t xml:space="preserve"> could increase robustness and reduce hallucinations.</w:t>
      </w:r>
    </w:p>
    <w:p w14:paraId="11E34314" w14:textId="4367E530" w:rsidR="004C7D89" w:rsidRPr="004C7D89" w:rsidRDefault="004C7D89" w:rsidP="004C7D89">
      <w:pPr>
        <w:rPr>
          <w:sz w:val="18"/>
          <w:szCs w:val="18"/>
        </w:rPr>
      </w:pPr>
      <w:r w:rsidRPr="004C7D89">
        <w:rPr>
          <w:b/>
          <w:bCs/>
          <w:sz w:val="18"/>
          <w:szCs w:val="18"/>
        </w:rPr>
        <w:t>Advanced Decoding &amp; Post-Processing</w:t>
      </w:r>
      <w:r w:rsidR="00040C4B" w:rsidRPr="00F77B92">
        <w:rPr>
          <w:b/>
          <w:bCs/>
          <w:sz w:val="18"/>
          <w:szCs w:val="18"/>
        </w:rPr>
        <w:t xml:space="preserve">: </w:t>
      </w:r>
      <w:r w:rsidRPr="004C7D89">
        <w:rPr>
          <w:sz w:val="18"/>
          <w:szCs w:val="18"/>
        </w:rPr>
        <w:t>Add lexical constraints to enforce copying of numbers, percentages, or named entities directly from the dialogue to prevent numeric hallucinations.</w:t>
      </w:r>
      <w:r w:rsidR="0013304B" w:rsidRPr="00F77B92">
        <w:rPr>
          <w:sz w:val="18"/>
          <w:szCs w:val="18"/>
        </w:rPr>
        <w:t xml:space="preserve"> </w:t>
      </w:r>
      <w:r w:rsidRPr="004C7D89">
        <w:rPr>
          <w:sz w:val="18"/>
          <w:szCs w:val="18"/>
        </w:rPr>
        <w:t>Lightweight regex or entity-matching rules to validate generated facts against the source dialogue (e.g., ensure “20% decrease” isn’t changed to “20% faster”).</w:t>
      </w:r>
    </w:p>
    <w:p w14:paraId="356784B5" w14:textId="6F0D5CC3" w:rsidR="004C7D89" w:rsidRPr="004C7D89" w:rsidRDefault="004C7D89" w:rsidP="004C7D89">
      <w:pPr>
        <w:rPr>
          <w:sz w:val="18"/>
          <w:szCs w:val="18"/>
        </w:rPr>
      </w:pPr>
      <w:r w:rsidRPr="004C7D89">
        <w:rPr>
          <w:b/>
          <w:bCs/>
          <w:sz w:val="18"/>
          <w:szCs w:val="18"/>
        </w:rPr>
        <w:t>Evaluation &amp; Metrics</w:t>
      </w:r>
      <w:r w:rsidR="0013304B" w:rsidRPr="00F77B92">
        <w:rPr>
          <w:b/>
          <w:bCs/>
          <w:sz w:val="18"/>
          <w:szCs w:val="18"/>
        </w:rPr>
        <w:t xml:space="preserve">: </w:t>
      </w:r>
      <w:r w:rsidRPr="004C7D89">
        <w:rPr>
          <w:sz w:val="18"/>
          <w:szCs w:val="18"/>
        </w:rPr>
        <w:t>Complement ROUGE with semantic metrics (</w:t>
      </w:r>
      <w:proofErr w:type="spellStart"/>
      <w:r w:rsidRPr="004C7D89">
        <w:rPr>
          <w:sz w:val="18"/>
          <w:szCs w:val="18"/>
        </w:rPr>
        <w:t>BERTScore</w:t>
      </w:r>
      <w:proofErr w:type="spellEnd"/>
      <w:r w:rsidRPr="004C7D89">
        <w:rPr>
          <w:sz w:val="18"/>
          <w:szCs w:val="18"/>
        </w:rPr>
        <w:t xml:space="preserve">, BLEURT, </w:t>
      </w:r>
      <w:proofErr w:type="spellStart"/>
      <w:r w:rsidRPr="004C7D89">
        <w:rPr>
          <w:sz w:val="18"/>
          <w:szCs w:val="18"/>
        </w:rPr>
        <w:t>QAFactEval</w:t>
      </w:r>
      <w:proofErr w:type="spellEnd"/>
      <w:r w:rsidRPr="004C7D89">
        <w:rPr>
          <w:sz w:val="18"/>
          <w:szCs w:val="18"/>
        </w:rPr>
        <w:t>) to better capture factual correctness and conversational intent.</w:t>
      </w:r>
      <w:r w:rsidR="0013304B" w:rsidRPr="00F77B92">
        <w:rPr>
          <w:sz w:val="18"/>
          <w:szCs w:val="18"/>
        </w:rPr>
        <w:t xml:space="preserve"> </w:t>
      </w:r>
      <w:r w:rsidRPr="004C7D89">
        <w:rPr>
          <w:sz w:val="18"/>
          <w:szCs w:val="18"/>
        </w:rPr>
        <w:t>Ask annotators (interns) to rate factuality, conciseness, and tone preservation, which ROUGE cannot measure.</w:t>
      </w:r>
    </w:p>
    <w:p w14:paraId="15F73675" w14:textId="428215F0" w:rsidR="004C7D89" w:rsidRPr="004C7D89" w:rsidRDefault="004C7D89" w:rsidP="004C7D89">
      <w:pPr>
        <w:rPr>
          <w:sz w:val="18"/>
          <w:szCs w:val="18"/>
        </w:rPr>
      </w:pPr>
      <w:r w:rsidRPr="004C7D89">
        <w:rPr>
          <w:b/>
          <w:bCs/>
          <w:sz w:val="18"/>
          <w:szCs w:val="18"/>
        </w:rPr>
        <w:t>System-Level Extensions</w:t>
      </w:r>
      <w:r w:rsidR="0013304B" w:rsidRPr="00F77B92">
        <w:rPr>
          <w:b/>
          <w:bCs/>
          <w:sz w:val="18"/>
          <w:szCs w:val="18"/>
        </w:rPr>
        <w:t xml:space="preserve">: </w:t>
      </w:r>
      <w:r w:rsidRPr="004C7D89">
        <w:rPr>
          <w:sz w:val="18"/>
          <w:szCs w:val="18"/>
        </w:rPr>
        <w:t>Allow end-users to set a style preference (concise fact vs. conversational highlight) to adapt decoding dynamically.</w:t>
      </w:r>
      <w:r w:rsidR="00146AEF" w:rsidRPr="00F77B92">
        <w:rPr>
          <w:sz w:val="18"/>
          <w:szCs w:val="18"/>
        </w:rPr>
        <w:t xml:space="preserve"> </w:t>
      </w:r>
      <w:r w:rsidRPr="004C7D89">
        <w:rPr>
          <w:sz w:val="18"/>
          <w:szCs w:val="18"/>
        </w:rPr>
        <w:t>Train the model to both summarize and classify dialogue tone (informative vs. humorous), helping the system decide whether to preserve humor or condense facts.</w:t>
      </w:r>
    </w:p>
    <w:p w14:paraId="6D282D48" w14:textId="3C0E1C47" w:rsidR="004C7D89" w:rsidRPr="004C7D89" w:rsidRDefault="004C7D89" w:rsidP="00BB0E32">
      <w:pPr>
        <w:rPr>
          <w:sz w:val="18"/>
          <w:szCs w:val="18"/>
        </w:rPr>
      </w:pPr>
      <w:r w:rsidRPr="004C7D89">
        <w:rPr>
          <w:b/>
          <w:bCs/>
          <w:sz w:val="18"/>
          <w:szCs w:val="18"/>
        </w:rPr>
        <w:t xml:space="preserve">Actionable in decoding </w:t>
      </w:r>
      <w:r w:rsidR="00146AEF" w:rsidRPr="00F77B92">
        <w:rPr>
          <w:sz w:val="18"/>
          <w:szCs w:val="18"/>
        </w:rPr>
        <w:t>b</w:t>
      </w:r>
      <w:r w:rsidRPr="004C7D89">
        <w:rPr>
          <w:sz w:val="18"/>
          <w:szCs w:val="18"/>
        </w:rPr>
        <w:t>ased on other metrics</w:t>
      </w:r>
      <w:r w:rsidR="00146AEF" w:rsidRPr="00F77B92">
        <w:rPr>
          <w:sz w:val="18"/>
          <w:szCs w:val="18"/>
        </w:rPr>
        <w:t xml:space="preserve">: </w:t>
      </w:r>
      <w:r w:rsidRPr="004C7D89">
        <w:rPr>
          <w:sz w:val="18"/>
          <w:szCs w:val="18"/>
        </w:rPr>
        <w:t>Tighten decoding for brevity</w:t>
      </w:r>
      <w:r w:rsidR="00146AEF" w:rsidRPr="00F77B92">
        <w:rPr>
          <w:sz w:val="18"/>
          <w:szCs w:val="18"/>
        </w:rPr>
        <w:t xml:space="preserve">, </w:t>
      </w:r>
      <w:r w:rsidR="00BB0E32" w:rsidRPr="00F77B92">
        <w:rPr>
          <w:sz w:val="18"/>
          <w:szCs w:val="18"/>
        </w:rPr>
        <w:t>m</w:t>
      </w:r>
      <w:r w:rsidRPr="004C7D89">
        <w:rPr>
          <w:sz w:val="18"/>
          <w:szCs w:val="18"/>
        </w:rPr>
        <w:t>ake length adaptive to each dialogue</w:t>
      </w:r>
      <w:r w:rsidR="00BB0E32" w:rsidRPr="00F77B92">
        <w:rPr>
          <w:sz w:val="18"/>
          <w:szCs w:val="18"/>
        </w:rPr>
        <w:t>, r</w:t>
      </w:r>
      <w:r w:rsidRPr="004C7D89">
        <w:rPr>
          <w:sz w:val="18"/>
          <w:szCs w:val="18"/>
        </w:rPr>
        <w:t>educe filler</w:t>
      </w:r>
      <w:r w:rsidR="00BB0E32" w:rsidRPr="00F77B92">
        <w:rPr>
          <w:sz w:val="18"/>
          <w:szCs w:val="18"/>
        </w:rPr>
        <w:t>, t</w:t>
      </w:r>
      <w:r w:rsidRPr="004C7D89">
        <w:rPr>
          <w:sz w:val="18"/>
          <w:szCs w:val="18"/>
        </w:rPr>
        <w:t>rack faithfulness at human-like compression.</w:t>
      </w:r>
    </w:p>
    <w:sectPr w:rsidR="004C7D89" w:rsidRPr="004C7D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3E69E4"/>
    <w:multiLevelType w:val="multilevel"/>
    <w:tmpl w:val="57A02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656737"/>
    <w:multiLevelType w:val="multilevel"/>
    <w:tmpl w:val="F7F89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500C96"/>
    <w:multiLevelType w:val="multilevel"/>
    <w:tmpl w:val="FAB0E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287BBF"/>
    <w:multiLevelType w:val="multilevel"/>
    <w:tmpl w:val="3B464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797C66"/>
    <w:multiLevelType w:val="hybridMultilevel"/>
    <w:tmpl w:val="2B3857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C71117"/>
    <w:multiLevelType w:val="multilevel"/>
    <w:tmpl w:val="9E06D5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0F368D"/>
    <w:multiLevelType w:val="multilevel"/>
    <w:tmpl w:val="DCC87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78663D"/>
    <w:multiLevelType w:val="multilevel"/>
    <w:tmpl w:val="DB9A3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F12050"/>
    <w:multiLevelType w:val="multilevel"/>
    <w:tmpl w:val="8FA40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42540C"/>
    <w:multiLevelType w:val="multilevel"/>
    <w:tmpl w:val="4E3CA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9B4D4F"/>
    <w:multiLevelType w:val="multilevel"/>
    <w:tmpl w:val="24342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0D6F52"/>
    <w:multiLevelType w:val="multilevel"/>
    <w:tmpl w:val="B4C22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4B440A"/>
    <w:multiLevelType w:val="multilevel"/>
    <w:tmpl w:val="105E3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0412523">
    <w:abstractNumId w:val="8"/>
  </w:num>
  <w:num w:numId="2" w16cid:durableId="1634095887">
    <w:abstractNumId w:val="7"/>
  </w:num>
  <w:num w:numId="3" w16cid:durableId="1580748975">
    <w:abstractNumId w:val="3"/>
  </w:num>
  <w:num w:numId="4" w16cid:durableId="673264493">
    <w:abstractNumId w:val="0"/>
  </w:num>
  <w:num w:numId="5" w16cid:durableId="739256095">
    <w:abstractNumId w:val="2"/>
  </w:num>
  <w:num w:numId="6" w16cid:durableId="1429694399">
    <w:abstractNumId w:val="12"/>
  </w:num>
  <w:num w:numId="7" w16cid:durableId="460467155">
    <w:abstractNumId w:val="6"/>
  </w:num>
  <w:num w:numId="8" w16cid:durableId="1987320679">
    <w:abstractNumId w:val="11"/>
  </w:num>
  <w:num w:numId="9" w16cid:durableId="1117914524">
    <w:abstractNumId w:val="10"/>
  </w:num>
  <w:num w:numId="10" w16cid:durableId="1612128432">
    <w:abstractNumId w:val="9"/>
  </w:num>
  <w:num w:numId="11" w16cid:durableId="1792942383">
    <w:abstractNumId w:val="5"/>
  </w:num>
  <w:num w:numId="12" w16cid:durableId="1153179567">
    <w:abstractNumId w:val="4"/>
  </w:num>
  <w:num w:numId="13" w16cid:durableId="12289571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D8F"/>
    <w:rsid w:val="00007594"/>
    <w:rsid w:val="00010C87"/>
    <w:rsid w:val="00040C4B"/>
    <w:rsid w:val="00045E9C"/>
    <w:rsid w:val="000650EC"/>
    <w:rsid w:val="000702F7"/>
    <w:rsid w:val="000809A7"/>
    <w:rsid w:val="00090135"/>
    <w:rsid w:val="00091486"/>
    <w:rsid w:val="0009517C"/>
    <w:rsid w:val="000A6B4E"/>
    <w:rsid w:val="000A7CFE"/>
    <w:rsid w:val="000B540A"/>
    <w:rsid w:val="000D3912"/>
    <w:rsid w:val="000E20D9"/>
    <w:rsid w:val="000F571F"/>
    <w:rsid w:val="001320C8"/>
    <w:rsid w:val="0013304B"/>
    <w:rsid w:val="00146AEF"/>
    <w:rsid w:val="00152B45"/>
    <w:rsid w:val="00166928"/>
    <w:rsid w:val="00171E0E"/>
    <w:rsid w:val="001824B8"/>
    <w:rsid w:val="00185697"/>
    <w:rsid w:val="001873C6"/>
    <w:rsid w:val="001B3413"/>
    <w:rsid w:val="001D77FE"/>
    <w:rsid w:val="00200445"/>
    <w:rsid w:val="0021601A"/>
    <w:rsid w:val="00222B6F"/>
    <w:rsid w:val="00231700"/>
    <w:rsid w:val="002341B5"/>
    <w:rsid w:val="002375D2"/>
    <w:rsid w:val="0024573F"/>
    <w:rsid w:val="0025026C"/>
    <w:rsid w:val="0025062F"/>
    <w:rsid w:val="00260F7A"/>
    <w:rsid w:val="00265D8F"/>
    <w:rsid w:val="00294B61"/>
    <w:rsid w:val="00297B72"/>
    <w:rsid w:val="002B04DD"/>
    <w:rsid w:val="002D2918"/>
    <w:rsid w:val="00305D6B"/>
    <w:rsid w:val="00345E29"/>
    <w:rsid w:val="0036336C"/>
    <w:rsid w:val="00371E1D"/>
    <w:rsid w:val="00373CEB"/>
    <w:rsid w:val="0038066F"/>
    <w:rsid w:val="00391B5B"/>
    <w:rsid w:val="003A2F76"/>
    <w:rsid w:val="003B4C25"/>
    <w:rsid w:val="00416880"/>
    <w:rsid w:val="00422AAF"/>
    <w:rsid w:val="0043546B"/>
    <w:rsid w:val="00463B25"/>
    <w:rsid w:val="004A3BA1"/>
    <w:rsid w:val="004B17BF"/>
    <w:rsid w:val="004C7D89"/>
    <w:rsid w:val="004E3F93"/>
    <w:rsid w:val="004F3193"/>
    <w:rsid w:val="004F62DD"/>
    <w:rsid w:val="004F6C7F"/>
    <w:rsid w:val="00514760"/>
    <w:rsid w:val="005A60DA"/>
    <w:rsid w:val="005C7E17"/>
    <w:rsid w:val="005D7B06"/>
    <w:rsid w:val="005E158F"/>
    <w:rsid w:val="005F0E3F"/>
    <w:rsid w:val="005F3287"/>
    <w:rsid w:val="006070CE"/>
    <w:rsid w:val="006358FC"/>
    <w:rsid w:val="00661DB2"/>
    <w:rsid w:val="006773D0"/>
    <w:rsid w:val="006B6CD5"/>
    <w:rsid w:val="006B738C"/>
    <w:rsid w:val="006C5F65"/>
    <w:rsid w:val="006E0FD2"/>
    <w:rsid w:val="0071578F"/>
    <w:rsid w:val="00724036"/>
    <w:rsid w:val="0073446C"/>
    <w:rsid w:val="00742233"/>
    <w:rsid w:val="007427D6"/>
    <w:rsid w:val="0075689B"/>
    <w:rsid w:val="007A6F87"/>
    <w:rsid w:val="007B16E9"/>
    <w:rsid w:val="007B3E2E"/>
    <w:rsid w:val="007C5447"/>
    <w:rsid w:val="007C58B1"/>
    <w:rsid w:val="007F3AA9"/>
    <w:rsid w:val="0080483B"/>
    <w:rsid w:val="00811D24"/>
    <w:rsid w:val="008128AB"/>
    <w:rsid w:val="00821086"/>
    <w:rsid w:val="00872DAF"/>
    <w:rsid w:val="00894F19"/>
    <w:rsid w:val="008B2C5E"/>
    <w:rsid w:val="008C324C"/>
    <w:rsid w:val="008C48D6"/>
    <w:rsid w:val="008E5641"/>
    <w:rsid w:val="0091747A"/>
    <w:rsid w:val="00917B0C"/>
    <w:rsid w:val="00920F32"/>
    <w:rsid w:val="0092585B"/>
    <w:rsid w:val="00942AE9"/>
    <w:rsid w:val="00952500"/>
    <w:rsid w:val="0096430F"/>
    <w:rsid w:val="00974A12"/>
    <w:rsid w:val="00977641"/>
    <w:rsid w:val="00994EC4"/>
    <w:rsid w:val="009A7E78"/>
    <w:rsid w:val="009D115F"/>
    <w:rsid w:val="009D4E62"/>
    <w:rsid w:val="009D5B52"/>
    <w:rsid w:val="009E7B2D"/>
    <w:rsid w:val="009F0B73"/>
    <w:rsid w:val="009F38F0"/>
    <w:rsid w:val="00A04A15"/>
    <w:rsid w:val="00A11CC3"/>
    <w:rsid w:val="00A22C6E"/>
    <w:rsid w:val="00A5644B"/>
    <w:rsid w:val="00A6711D"/>
    <w:rsid w:val="00A85916"/>
    <w:rsid w:val="00A87BB9"/>
    <w:rsid w:val="00AA40B1"/>
    <w:rsid w:val="00AB4CC9"/>
    <w:rsid w:val="00B41BFE"/>
    <w:rsid w:val="00B45162"/>
    <w:rsid w:val="00BA28E8"/>
    <w:rsid w:val="00BB0E32"/>
    <w:rsid w:val="00BB6D2B"/>
    <w:rsid w:val="00BD0C57"/>
    <w:rsid w:val="00BD7129"/>
    <w:rsid w:val="00C0086F"/>
    <w:rsid w:val="00C13A3F"/>
    <w:rsid w:val="00C1637D"/>
    <w:rsid w:val="00C34684"/>
    <w:rsid w:val="00C54739"/>
    <w:rsid w:val="00C74573"/>
    <w:rsid w:val="00C91FA8"/>
    <w:rsid w:val="00C93989"/>
    <w:rsid w:val="00CB53F3"/>
    <w:rsid w:val="00CD6EF7"/>
    <w:rsid w:val="00CE2418"/>
    <w:rsid w:val="00D22FF8"/>
    <w:rsid w:val="00D54008"/>
    <w:rsid w:val="00D64D26"/>
    <w:rsid w:val="00D86EE9"/>
    <w:rsid w:val="00D90BED"/>
    <w:rsid w:val="00D97CA1"/>
    <w:rsid w:val="00DB769B"/>
    <w:rsid w:val="00DD598A"/>
    <w:rsid w:val="00DE5C10"/>
    <w:rsid w:val="00DF4395"/>
    <w:rsid w:val="00E01842"/>
    <w:rsid w:val="00E16803"/>
    <w:rsid w:val="00E23BFA"/>
    <w:rsid w:val="00E76A41"/>
    <w:rsid w:val="00EA3B09"/>
    <w:rsid w:val="00EB0D8A"/>
    <w:rsid w:val="00EC2287"/>
    <w:rsid w:val="00ED0261"/>
    <w:rsid w:val="00EF0361"/>
    <w:rsid w:val="00EF6875"/>
    <w:rsid w:val="00EF7448"/>
    <w:rsid w:val="00F04EF3"/>
    <w:rsid w:val="00F11541"/>
    <w:rsid w:val="00F14CD7"/>
    <w:rsid w:val="00F34487"/>
    <w:rsid w:val="00F6663F"/>
    <w:rsid w:val="00F77B92"/>
    <w:rsid w:val="00F84884"/>
    <w:rsid w:val="00F94439"/>
    <w:rsid w:val="00FF6B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C518D"/>
  <w15:chartTrackingRefBased/>
  <w15:docId w15:val="{ABDC3483-5B5A-4339-B54A-A9BA55197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5D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65D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65D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5D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5D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5D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5D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5D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5D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5D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65D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65D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5D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5D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5D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5D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5D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5D8F"/>
    <w:rPr>
      <w:rFonts w:eastAsiaTheme="majorEastAsia" w:cstheme="majorBidi"/>
      <w:color w:val="272727" w:themeColor="text1" w:themeTint="D8"/>
    </w:rPr>
  </w:style>
  <w:style w:type="paragraph" w:styleId="Title">
    <w:name w:val="Title"/>
    <w:basedOn w:val="Normal"/>
    <w:next w:val="Normal"/>
    <w:link w:val="TitleChar"/>
    <w:uiPriority w:val="10"/>
    <w:qFormat/>
    <w:rsid w:val="00265D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5D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5D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5D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5D8F"/>
    <w:pPr>
      <w:spacing w:before="160"/>
      <w:jc w:val="center"/>
    </w:pPr>
    <w:rPr>
      <w:i/>
      <w:iCs/>
      <w:color w:val="404040" w:themeColor="text1" w:themeTint="BF"/>
    </w:rPr>
  </w:style>
  <w:style w:type="character" w:customStyle="1" w:styleId="QuoteChar">
    <w:name w:val="Quote Char"/>
    <w:basedOn w:val="DefaultParagraphFont"/>
    <w:link w:val="Quote"/>
    <w:uiPriority w:val="29"/>
    <w:rsid w:val="00265D8F"/>
    <w:rPr>
      <w:i/>
      <w:iCs/>
      <w:color w:val="404040" w:themeColor="text1" w:themeTint="BF"/>
    </w:rPr>
  </w:style>
  <w:style w:type="paragraph" w:styleId="ListParagraph">
    <w:name w:val="List Paragraph"/>
    <w:basedOn w:val="Normal"/>
    <w:uiPriority w:val="34"/>
    <w:qFormat/>
    <w:rsid w:val="00265D8F"/>
    <w:pPr>
      <w:ind w:left="720"/>
      <w:contextualSpacing/>
    </w:pPr>
  </w:style>
  <w:style w:type="character" w:styleId="IntenseEmphasis">
    <w:name w:val="Intense Emphasis"/>
    <w:basedOn w:val="DefaultParagraphFont"/>
    <w:uiPriority w:val="21"/>
    <w:qFormat/>
    <w:rsid w:val="00265D8F"/>
    <w:rPr>
      <w:i/>
      <w:iCs/>
      <w:color w:val="0F4761" w:themeColor="accent1" w:themeShade="BF"/>
    </w:rPr>
  </w:style>
  <w:style w:type="paragraph" w:styleId="IntenseQuote">
    <w:name w:val="Intense Quote"/>
    <w:basedOn w:val="Normal"/>
    <w:next w:val="Normal"/>
    <w:link w:val="IntenseQuoteChar"/>
    <w:uiPriority w:val="30"/>
    <w:qFormat/>
    <w:rsid w:val="00265D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5D8F"/>
    <w:rPr>
      <w:i/>
      <w:iCs/>
      <w:color w:val="0F4761" w:themeColor="accent1" w:themeShade="BF"/>
    </w:rPr>
  </w:style>
  <w:style w:type="character" w:styleId="IntenseReference">
    <w:name w:val="Intense Reference"/>
    <w:basedOn w:val="DefaultParagraphFont"/>
    <w:uiPriority w:val="32"/>
    <w:qFormat/>
    <w:rsid w:val="00265D8F"/>
    <w:rPr>
      <w:b/>
      <w:bCs/>
      <w:smallCaps/>
      <w:color w:val="0F4761" w:themeColor="accent1" w:themeShade="BF"/>
      <w:spacing w:val="5"/>
    </w:rPr>
  </w:style>
  <w:style w:type="table" w:styleId="TableGrid">
    <w:name w:val="Table Grid"/>
    <w:basedOn w:val="TableNormal"/>
    <w:uiPriority w:val="39"/>
    <w:rsid w:val="003633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9876389">
      <w:bodyDiv w:val="1"/>
      <w:marLeft w:val="0"/>
      <w:marRight w:val="0"/>
      <w:marTop w:val="0"/>
      <w:marBottom w:val="0"/>
      <w:divBdr>
        <w:top w:val="none" w:sz="0" w:space="0" w:color="auto"/>
        <w:left w:val="none" w:sz="0" w:space="0" w:color="auto"/>
        <w:bottom w:val="none" w:sz="0" w:space="0" w:color="auto"/>
        <w:right w:val="none" w:sz="0" w:space="0" w:color="auto"/>
      </w:divBdr>
    </w:div>
    <w:div w:id="286283057">
      <w:bodyDiv w:val="1"/>
      <w:marLeft w:val="0"/>
      <w:marRight w:val="0"/>
      <w:marTop w:val="0"/>
      <w:marBottom w:val="0"/>
      <w:divBdr>
        <w:top w:val="none" w:sz="0" w:space="0" w:color="auto"/>
        <w:left w:val="none" w:sz="0" w:space="0" w:color="auto"/>
        <w:bottom w:val="none" w:sz="0" w:space="0" w:color="auto"/>
        <w:right w:val="none" w:sz="0" w:space="0" w:color="auto"/>
      </w:divBdr>
    </w:div>
    <w:div w:id="338242315">
      <w:bodyDiv w:val="1"/>
      <w:marLeft w:val="0"/>
      <w:marRight w:val="0"/>
      <w:marTop w:val="0"/>
      <w:marBottom w:val="0"/>
      <w:divBdr>
        <w:top w:val="none" w:sz="0" w:space="0" w:color="auto"/>
        <w:left w:val="none" w:sz="0" w:space="0" w:color="auto"/>
        <w:bottom w:val="none" w:sz="0" w:space="0" w:color="auto"/>
        <w:right w:val="none" w:sz="0" w:space="0" w:color="auto"/>
      </w:divBdr>
    </w:div>
    <w:div w:id="545601356">
      <w:bodyDiv w:val="1"/>
      <w:marLeft w:val="0"/>
      <w:marRight w:val="0"/>
      <w:marTop w:val="0"/>
      <w:marBottom w:val="0"/>
      <w:divBdr>
        <w:top w:val="none" w:sz="0" w:space="0" w:color="auto"/>
        <w:left w:val="none" w:sz="0" w:space="0" w:color="auto"/>
        <w:bottom w:val="none" w:sz="0" w:space="0" w:color="auto"/>
        <w:right w:val="none" w:sz="0" w:space="0" w:color="auto"/>
      </w:divBdr>
    </w:div>
    <w:div w:id="555969839">
      <w:bodyDiv w:val="1"/>
      <w:marLeft w:val="0"/>
      <w:marRight w:val="0"/>
      <w:marTop w:val="0"/>
      <w:marBottom w:val="0"/>
      <w:divBdr>
        <w:top w:val="none" w:sz="0" w:space="0" w:color="auto"/>
        <w:left w:val="none" w:sz="0" w:space="0" w:color="auto"/>
        <w:bottom w:val="none" w:sz="0" w:space="0" w:color="auto"/>
        <w:right w:val="none" w:sz="0" w:space="0" w:color="auto"/>
      </w:divBdr>
    </w:div>
    <w:div w:id="564877365">
      <w:bodyDiv w:val="1"/>
      <w:marLeft w:val="0"/>
      <w:marRight w:val="0"/>
      <w:marTop w:val="0"/>
      <w:marBottom w:val="0"/>
      <w:divBdr>
        <w:top w:val="none" w:sz="0" w:space="0" w:color="auto"/>
        <w:left w:val="none" w:sz="0" w:space="0" w:color="auto"/>
        <w:bottom w:val="none" w:sz="0" w:space="0" w:color="auto"/>
        <w:right w:val="none" w:sz="0" w:space="0" w:color="auto"/>
      </w:divBdr>
    </w:div>
    <w:div w:id="637691675">
      <w:bodyDiv w:val="1"/>
      <w:marLeft w:val="0"/>
      <w:marRight w:val="0"/>
      <w:marTop w:val="0"/>
      <w:marBottom w:val="0"/>
      <w:divBdr>
        <w:top w:val="none" w:sz="0" w:space="0" w:color="auto"/>
        <w:left w:val="none" w:sz="0" w:space="0" w:color="auto"/>
        <w:bottom w:val="none" w:sz="0" w:space="0" w:color="auto"/>
        <w:right w:val="none" w:sz="0" w:space="0" w:color="auto"/>
      </w:divBdr>
    </w:div>
    <w:div w:id="672149031">
      <w:bodyDiv w:val="1"/>
      <w:marLeft w:val="0"/>
      <w:marRight w:val="0"/>
      <w:marTop w:val="0"/>
      <w:marBottom w:val="0"/>
      <w:divBdr>
        <w:top w:val="none" w:sz="0" w:space="0" w:color="auto"/>
        <w:left w:val="none" w:sz="0" w:space="0" w:color="auto"/>
        <w:bottom w:val="none" w:sz="0" w:space="0" w:color="auto"/>
        <w:right w:val="none" w:sz="0" w:space="0" w:color="auto"/>
      </w:divBdr>
    </w:div>
    <w:div w:id="766771767">
      <w:bodyDiv w:val="1"/>
      <w:marLeft w:val="0"/>
      <w:marRight w:val="0"/>
      <w:marTop w:val="0"/>
      <w:marBottom w:val="0"/>
      <w:divBdr>
        <w:top w:val="none" w:sz="0" w:space="0" w:color="auto"/>
        <w:left w:val="none" w:sz="0" w:space="0" w:color="auto"/>
        <w:bottom w:val="none" w:sz="0" w:space="0" w:color="auto"/>
        <w:right w:val="none" w:sz="0" w:space="0" w:color="auto"/>
      </w:divBdr>
      <w:divsChild>
        <w:div w:id="324630284">
          <w:marLeft w:val="0"/>
          <w:marRight w:val="0"/>
          <w:marTop w:val="0"/>
          <w:marBottom w:val="0"/>
          <w:divBdr>
            <w:top w:val="none" w:sz="0" w:space="0" w:color="auto"/>
            <w:left w:val="none" w:sz="0" w:space="0" w:color="auto"/>
            <w:bottom w:val="none" w:sz="0" w:space="0" w:color="auto"/>
            <w:right w:val="none" w:sz="0" w:space="0" w:color="auto"/>
          </w:divBdr>
          <w:divsChild>
            <w:div w:id="586426785">
              <w:marLeft w:val="0"/>
              <w:marRight w:val="0"/>
              <w:marTop w:val="0"/>
              <w:marBottom w:val="0"/>
              <w:divBdr>
                <w:top w:val="none" w:sz="0" w:space="0" w:color="auto"/>
                <w:left w:val="none" w:sz="0" w:space="0" w:color="auto"/>
                <w:bottom w:val="none" w:sz="0" w:space="0" w:color="auto"/>
                <w:right w:val="none" w:sz="0" w:space="0" w:color="auto"/>
              </w:divBdr>
              <w:divsChild>
                <w:div w:id="619918324">
                  <w:marLeft w:val="0"/>
                  <w:marRight w:val="0"/>
                  <w:marTop w:val="0"/>
                  <w:marBottom w:val="0"/>
                  <w:divBdr>
                    <w:top w:val="none" w:sz="0" w:space="0" w:color="auto"/>
                    <w:left w:val="none" w:sz="0" w:space="0" w:color="auto"/>
                    <w:bottom w:val="none" w:sz="0" w:space="0" w:color="auto"/>
                    <w:right w:val="none" w:sz="0" w:space="0" w:color="auto"/>
                  </w:divBdr>
                  <w:divsChild>
                    <w:div w:id="1366522175">
                      <w:marLeft w:val="0"/>
                      <w:marRight w:val="0"/>
                      <w:marTop w:val="0"/>
                      <w:marBottom w:val="0"/>
                      <w:divBdr>
                        <w:top w:val="none" w:sz="0" w:space="0" w:color="auto"/>
                        <w:left w:val="none" w:sz="0" w:space="0" w:color="auto"/>
                        <w:bottom w:val="none" w:sz="0" w:space="0" w:color="auto"/>
                        <w:right w:val="none" w:sz="0" w:space="0" w:color="auto"/>
                      </w:divBdr>
                      <w:divsChild>
                        <w:div w:id="698553734">
                          <w:marLeft w:val="0"/>
                          <w:marRight w:val="0"/>
                          <w:marTop w:val="0"/>
                          <w:marBottom w:val="0"/>
                          <w:divBdr>
                            <w:top w:val="none" w:sz="0" w:space="0" w:color="auto"/>
                            <w:left w:val="none" w:sz="0" w:space="0" w:color="auto"/>
                            <w:bottom w:val="none" w:sz="0" w:space="0" w:color="auto"/>
                            <w:right w:val="none" w:sz="0" w:space="0" w:color="auto"/>
                          </w:divBdr>
                          <w:divsChild>
                            <w:div w:id="22511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2281134">
      <w:bodyDiv w:val="1"/>
      <w:marLeft w:val="0"/>
      <w:marRight w:val="0"/>
      <w:marTop w:val="0"/>
      <w:marBottom w:val="0"/>
      <w:divBdr>
        <w:top w:val="none" w:sz="0" w:space="0" w:color="auto"/>
        <w:left w:val="none" w:sz="0" w:space="0" w:color="auto"/>
        <w:bottom w:val="none" w:sz="0" w:space="0" w:color="auto"/>
        <w:right w:val="none" w:sz="0" w:space="0" w:color="auto"/>
      </w:divBdr>
    </w:div>
    <w:div w:id="898831347">
      <w:bodyDiv w:val="1"/>
      <w:marLeft w:val="0"/>
      <w:marRight w:val="0"/>
      <w:marTop w:val="0"/>
      <w:marBottom w:val="0"/>
      <w:divBdr>
        <w:top w:val="none" w:sz="0" w:space="0" w:color="auto"/>
        <w:left w:val="none" w:sz="0" w:space="0" w:color="auto"/>
        <w:bottom w:val="none" w:sz="0" w:space="0" w:color="auto"/>
        <w:right w:val="none" w:sz="0" w:space="0" w:color="auto"/>
      </w:divBdr>
    </w:div>
    <w:div w:id="986520357">
      <w:bodyDiv w:val="1"/>
      <w:marLeft w:val="0"/>
      <w:marRight w:val="0"/>
      <w:marTop w:val="0"/>
      <w:marBottom w:val="0"/>
      <w:divBdr>
        <w:top w:val="none" w:sz="0" w:space="0" w:color="auto"/>
        <w:left w:val="none" w:sz="0" w:space="0" w:color="auto"/>
        <w:bottom w:val="none" w:sz="0" w:space="0" w:color="auto"/>
        <w:right w:val="none" w:sz="0" w:space="0" w:color="auto"/>
      </w:divBdr>
    </w:div>
    <w:div w:id="1085028747">
      <w:bodyDiv w:val="1"/>
      <w:marLeft w:val="0"/>
      <w:marRight w:val="0"/>
      <w:marTop w:val="0"/>
      <w:marBottom w:val="0"/>
      <w:divBdr>
        <w:top w:val="none" w:sz="0" w:space="0" w:color="auto"/>
        <w:left w:val="none" w:sz="0" w:space="0" w:color="auto"/>
        <w:bottom w:val="none" w:sz="0" w:space="0" w:color="auto"/>
        <w:right w:val="none" w:sz="0" w:space="0" w:color="auto"/>
      </w:divBdr>
    </w:div>
    <w:div w:id="1101294884">
      <w:bodyDiv w:val="1"/>
      <w:marLeft w:val="0"/>
      <w:marRight w:val="0"/>
      <w:marTop w:val="0"/>
      <w:marBottom w:val="0"/>
      <w:divBdr>
        <w:top w:val="none" w:sz="0" w:space="0" w:color="auto"/>
        <w:left w:val="none" w:sz="0" w:space="0" w:color="auto"/>
        <w:bottom w:val="none" w:sz="0" w:space="0" w:color="auto"/>
        <w:right w:val="none" w:sz="0" w:space="0" w:color="auto"/>
      </w:divBdr>
    </w:div>
    <w:div w:id="1107113490">
      <w:bodyDiv w:val="1"/>
      <w:marLeft w:val="0"/>
      <w:marRight w:val="0"/>
      <w:marTop w:val="0"/>
      <w:marBottom w:val="0"/>
      <w:divBdr>
        <w:top w:val="none" w:sz="0" w:space="0" w:color="auto"/>
        <w:left w:val="none" w:sz="0" w:space="0" w:color="auto"/>
        <w:bottom w:val="none" w:sz="0" w:space="0" w:color="auto"/>
        <w:right w:val="none" w:sz="0" w:space="0" w:color="auto"/>
      </w:divBdr>
    </w:div>
    <w:div w:id="1145899124">
      <w:bodyDiv w:val="1"/>
      <w:marLeft w:val="0"/>
      <w:marRight w:val="0"/>
      <w:marTop w:val="0"/>
      <w:marBottom w:val="0"/>
      <w:divBdr>
        <w:top w:val="none" w:sz="0" w:space="0" w:color="auto"/>
        <w:left w:val="none" w:sz="0" w:space="0" w:color="auto"/>
        <w:bottom w:val="none" w:sz="0" w:space="0" w:color="auto"/>
        <w:right w:val="none" w:sz="0" w:space="0" w:color="auto"/>
      </w:divBdr>
    </w:div>
    <w:div w:id="1201088354">
      <w:bodyDiv w:val="1"/>
      <w:marLeft w:val="0"/>
      <w:marRight w:val="0"/>
      <w:marTop w:val="0"/>
      <w:marBottom w:val="0"/>
      <w:divBdr>
        <w:top w:val="none" w:sz="0" w:space="0" w:color="auto"/>
        <w:left w:val="none" w:sz="0" w:space="0" w:color="auto"/>
        <w:bottom w:val="none" w:sz="0" w:space="0" w:color="auto"/>
        <w:right w:val="none" w:sz="0" w:space="0" w:color="auto"/>
      </w:divBdr>
    </w:div>
    <w:div w:id="1353191485">
      <w:bodyDiv w:val="1"/>
      <w:marLeft w:val="0"/>
      <w:marRight w:val="0"/>
      <w:marTop w:val="0"/>
      <w:marBottom w:val="0"/>
      <w:divBdr>
        <w:top w:val="none" w:sz="0" w:space="0" w:color="auto"/>
        <w:left w:val="none" w:sz="0" w:space="0" w:color="auto"/>
        <w:bottom w:val="none" w:sz="0" w:space="0" w:color="auto"/>
        <w:right w:val="none" w:sz="0" w:space="0" w:color="auto"/>
      </w:divBdr>
    </w:div>
    <w:div w:id="1408452612">
      <w:bodyDiv w:val="1"/>
      <w:marLeft w:val="0"/>
      <w:marRight w:val="0"/>
      <w:marTop w:val="0"/>
      <w:marBottom w:val="0"/>
      <w:divBdr>
        <w:top w:val="none" w:sz="0" w:space="0" w:color="auto"/>
        <w:left w:val="none" w:sz="0" w:space="0" w:color="auto"/>
        <w:bottom w:val="none" w:sz="0" w:space="0" w:color="auto"/>
        <w:right w:val="none" w:sz="0" w:space="0" w:color="auto"/>
      </w:divBdr>
      <w:divsChild>
        <w:div w:id="1168326085">
          <w:marLeft w:val="0"/>
          <w:marRight w:val="0"/>
          <w:marTop w:val="0"/>
          <w:marBottom w:val="0"/>
          <w:divBdr>
            <w:top w:val="none" w:sz="0" w:space="0" w:color="auto"/>
            <w:left w:val="none" w:sz="0" w:space="0" w:color="auto"/>
            <w:bottom w:val="none" w:sz="0" w:space="0" w:color="auto"/>
            <w:right w:val="none" w:sz="0" w:space="0" w:color="auto"/>
          </w:divBdr>
          <w:divsChild>
            <w:div w:id="941453095">
              <w:marLeft w:val="0"/>
              <w:marRight w:val="0"/>
              <w:marTop w:val="0"/>
              <w:marBottom w:val="0"/>
              <w:divBdr>
                <w:top w:val="none" w:sz="0" w:space="0" w:color="auto"/>
                <w:left w:val="none" w:sz="0" w:space="0" w:color="auto"/>
                <w:bottom w:val="none" w:sz="0" w:space="0" w:color="auto"/>
                <w:right w:val="none" w:sz="0" w:space="0" w:color="auto"/>
              </w:divBdr>
              <w:divsChild>
                <w:div w:id="1231691489">
                  <w:marLeft w:val="0"/>
                  <w:marRight w:val="0"/>
                  <w:marTop w:val="0"/>
                  <w:marBottom w:val="0"/>
                  <w:divBdr>
                    <w:top w:val="none" w:sz="0" w:space="0" w:color="auto"/>
                    <w:left w:val="none" w:sz="0" w:space="0" w:color="auto"/>
                    <w:bottom w:val="none" w:sz="0" w:space="0" w:color="auto"/>
                    <w:right w:val="none" w:sz="0" w:space="0" w:color="auto"/>
                  </w:divBdr>
                  <w:divsChild>
                    <w:div w:id="261113336">
                      <w:marLeft w:val="0"/>
                      <w:marRight w:val="0"/>
                      <w:marTop w:val="0"/>
                      <w:marBottom w:val="0"/>
                      <w:divBdr>
                        <w:top w:val="none" w:sz="0" w:space="0" w:color="auto"/>
                        <w:left w:val="none" w:sz="0" w:space="0" w:color="auto"/>
                        <w:bottom w:val="none" w:sz="0" w:space="0" w:color="auto"/>
                        <w:right w:val="none" w:sz="0" w:space="0" w:color="auto"/>
                      </w:divBdr>
                      <w:divsChild>
                        <w:div w:id="73627436">
                          <w:marLeft w:val="0"/>
                          <w:marRight w:val="0"/>
                          <w:marTop w:val="0"/>
                          <w:marBottom w:val="0"/>
                          <w:divBdr>
                            <w:top w:val="none" w:sz="0" w:space="0" w:color="auto"/>
                            <w:left w:val="none" w:sz="0" w:space="0" w:color="auto"/>
                            <w:bottom w:val="none" w:sz="0" w:space="0" w:color="auto"/>
                            <w:right w:val="none" w:sz="0" w:space="0" w:color="auto"/>
                          </w:divBdr>
                          <w:divsChild>
                            <w:div w:id="159431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9033716">
      <w:bodyDiv w:val="1"/>
      <w:marLeft w:val="0"/>
      <w:marRight w:val="0"/>
      <w:marTop w:val="0"/>
      <w:marBottom w:val="0"/>
      <w:divBdr>
        <w:top w:val="none" w:sz="0" w:space="0" w:color="auto"/>
        <w:left w:val="none" w:sz="0" w:space="0" w:color="auto"/>
        <w:bottom w:val="none" w:sz="0" w:space="0" w:color="auto"/>
        <w:right w:val="none" w:sz="0" w:space="0" w:color="auto"/>
      </w:divBdr>
    </w:div>
    <w:div w:id="1428425767">
      <w:bodyDiv w:val="1"/>
      <w:marLeft w:val="0"/>
      <w:marRight w:val="0"/>
      <w:marTop w:val="0"/>
      <w:marBottom w:val="0"/>
      <w:divBdr>
        <w:top w:val="none" w:sz="0" w:space="0" w:color="auto"/>
        <w:left w:val="none" w:sz="0" w:space="0" w:color="auto"/>
        <w:bottom w:val="none" w:sz="0" w:space="0" w:color="auto"/>
        <w:right w:val="none" w:sz="0" w:space="0" w:color="auto"/>
      </w:divBdr>
      <w:divsChild>
        <w:div w:id="195120956">
          <w:marLeft w:val="0"/>
          <w:marRight w:val="0"/>
          <w:marTop w:val="0"/>
          <w:marBottom w:val="0"/>
          <w:divBdr>
            <w:top w:val="none" w:sz="0" w:space="0" w:color="auto"/>
            <w:left w:val="none" w:sz="0" w:space="0" w:color="auto"/>
            <w:bottom w:val="none" w:sz="0" w:space="0" w:color="auto"/>
            <w:right w:val="none" w:sz="0" w:space="0" w:color="auto"/>
          </w:divBdr>
          <w:divsChild>
            <w:div w:id="1067533320">
              <w:marLeft w:val="0"/>
              <w:marRight w:val="0"/>
              <w:marTop w:val="0"/>
              <w:marBottom w:val="0"/>
              <w:divBdr>
                <w:top w:val="none" w:sz="0" w:space="0" w:color="auto"/>
                <w:left w:val="none" w:sz="0" w:space="0" w:color="auto"/>
                <w:bottom w:val="none" w:sz="0" w:space="0" w:color="auto"/>
                <w:right w:val="none" w:sz="0" w:space="0" w:color="auto"/>
              </w:divBdr>
              <w:divsChild>
                <w:div w:id="747045326">
                  <w:marLeft w:val="0"/>
                  <w:marRight w:val="0"/>
                  <w:marTop w:val="0"/>
                  <w:marBottom w:val="0"/>
                  <w:divBdr>
                    <w:top w:val="none" w:sz="0" w:space="0" w:color="auto"/>
                    <w:left w:val="none" w:sz="0" w:space="0" w:color="auto"/>
                    <w:bottom w:val="none" w:sz="0" w:space="0" w:color="auto"/>
                    <w:right w:val="none" w:sz="0" w:space="0" w:color="auto"/>
                  </w:divBdr>
                  <w:divsChild>
                    <w:div w:id="1802069214">
                      <w:marLeft w:val="0"/>
                      <w:marRight w:val="0"/>
                      <w:marTop w:val="0"/>
                      <w:marBottom w:val="0"/>
                      <w:divBdr>
                        <w:top w:val="none" w:sz="0" w:space="0" w:color="auto"/>
                        <w:left w:val="none" w:sz="0" w:space="0" w:color="auto"/>
                        <w:bottom w:val="none" w:sz="0" w:space="0" w:color="auto"/>
                        <w:right w:val="none" w:sz="0" w:space="0" w:color="auto"/>
                      </w:divBdr>
                      <w:divsChild>
                        <w:div w:id="1778020072">
                          <w:marLeft w:val="0"/>
                          <w:marRight w:val="0"/>
                          <w:marTop w:val="0"/>
                          <w:marBottom w:val="0"/>
                          <w:divBdr>
                            <w:top w:val="none" w:sz="0" w:space="0" w:color="auto"/>
                            <w:left w:val="none" w:sz="0" w:space="0" w:color="auto"/>
                            <w:bottom w:val="none" w:sz="0" w:space="0" w:color="auto"/>
                            <w:right w:val="none" w:sz="0" w:space="0" w:color="auto"/>
                          </w:divBdr>
                          <w:divsChild>
                            <w:div w:id="203891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9591822">
      <w:bodyDiv w:val="1"/>
      <w:marLeft w:val="0"/>
      <w:marRight w:val="0"/>
      <w:marTop w:val="0"/>
      <w:marBottom w:val="0"/>
      <w:divBdr>
        <w:top w:val="none" w:sz="0" w:space="0" w:color="auto"/>
        <w:left w:val="none" w:sz="0" w:space="0" w:color="auto"/>
        <w:bottom w:val="none" w:sz="0" w:space="0" w:color="auto"/>
        <w:right w:val="none" w:sz="0" w:space="0" w:color="auto"/>
      </w:divBdr>
    </w:div>
    <w:div w:id="1470900891">
      <w:bodyDiv w:val="1"/>
      <w:marLeft w:val="0"/>
      <w:marRight w:val="0"/>
      <w:marTop w:val="0"/>
      <w:marBottom w:val="0"/>
      <w:divBdr>
        <w:top w:val="none" w:sz="0" w:space="0" w:color="auto"/>
        <w:left w:val="none" w:sz="0" w:space="0" w:color="auto"/>
        <w:bottom w:val="none" w:sz="0" w:space="0" w:color="auto"/>
        <w:right w:val="none" w:sz="0" w:space="0" w:color="auto"/>
      </w:divBdr>
    </w:div>
    <w:div w:id="1565024758">
      <w:bodyDiv w:val="1"/>
      <w:marLeft w:val="0"/>
      <w:marRight w:val="0"/>
      <w:marTop w:val="0"/>
      <w:marBottom w:val="0"/>
      <w:divBdr>
        <w:top w:val="none" w:sz="0" w:space="0" w:color="auto"/>
        <w:left w:val="none" w:sz="0" w:space="0" w:color="auto"/>
        <w:bottom w:val="none" w:sz="0" w:space="0" w:color="auto"/>
        <w:right w:val="none" w:sz="0" w:space="0" w:color="auto"/>
      </w:divBdr>
    </w:div>
    <w:div w:id="1592153362">
      <w:bodyDiv w:val="1"/>
      <w:marLeft w:val="0"/>
      <w:marRight w:val="0"/>
      <w:marTop w:val="0"/>
      <w:marBottom w:val="0"/>
      <w:divBdr>
        <w:top w:val="none" w:sz="0" w:space="0" w:color="auto"/>
        <w:left w:val="none" w:sz="0" w:space="0" w:color="auto"/>
        <w:bottom w:val="none" w:sz="0" w:space="0" w:color="auto"/>
        <w:right w:val="none" w:sz="0" w:space="0" w:color="auto"/>
      </w:divBdr>
      <w:divsChild>
        <w:div w:id="1310355486">
          <w:marLeft w:val="0"/>
          <w:marRight w:val="0"/>
          <w:marTop w:val="0"/>
          <w:marBottom w:val="0"/>
          <w:divBdr>
            <w:top w:val="none" w:sz="0" w:space="0" w:color="auto"/>
            <w:left w:val="none" w:sz="0" w:space="0" w:color="auto"/>
            <w:bottom w:val="none" w:sz="0" w:space="0" w:color="auto"/>
            <w:right w:val="none" w:sz="0" w:space="0" w:color="auto"/>
          </w:divBdr>
          <w:divsChild>
            <w:div w:id="1869875022">
              <w:marLeft w:val="0"/>
              <w:marRight w:val="0"/>
              <w:marTop w:val="0"/>
              <w:marBottom w:val="0"/>
              <w:divBdr>
                <w:top w:val="none" w:sz="0" w:space="0" w:color="auto"/>
                <w:left w:val="none" w:sz="0" w:space="0" w:color="auto"/>
                <w:bottom w:val="none" w:sz="0" w:space="0" w:color="auto"/>
                <w:right w:val="none" w:sz="0" w:space="0" w:color="auto"/>
              </w:divBdr>
              <w:divsChild>
                <w:div w:id="614558050">
                  <w:marLeft w:val="0"/>
                  <w:marRight w:val="0"/>
                  <w:marTop w:val="0"/>
                  <w:marBottom w:val="0"/>
                  <w:divBdr>
                    <w:top w:val="none" w:sz="0" w:space="0" w:color="auto"/>
                    <w:left w:val="none" w:sz="0" w:space="0" w:color="auto"/>
                    <w:bottom w:val="none" w:sz="0" w:space="0" w:color="auto"/>
                    <w:right w:val="none" w:sz="0" w:space="0" w:color="auto"/>
                  </w:divBdr>
                  <w:divsChild>
                    <w:div w:id="1282952128">
                      <w:marLeft w:val="0"/>
                      <w:marRight w:val="0"/>
                      <w:marTop w:val="0"/>
                      <w:marBottom w:val="0"/>
                      <w:divBdr>
                        <w:top w:val="none" w:sz="0" w:space="0" w:color="auto"/>
                        <w:left w:val="none" w:sz="0" w:space="0" w:color="auto"/>
                        <w:bottom w:val="none" w:sz="0" w:space="0" w:color="auto"/>
                        <w:right w:val="none" w:sz="0" w:space="0" w:color="auto"/>
                      </w:divBdr>
                      <w:divsChild>
                        <w:div w:id="712462841">
                          <w:marLeft w:val="0"/>
                          <w:marRight w:val="0"/>
                          <w:marTop w:val="0"/>
                          <w:marBottom w:val="0"/>
                          <w:divBdr>
                            <w:top w:val="none" w:sz="0" w:space="0" w:color="auto"/>
                            <w:left w:val="none" w:sz="0" w:space="0" w:color="auto"/>
                            <w:bottom w:val="none" w:sz="0" w:space="0" w:color="auto"/>
                            <w:right w:val="none" w:sz="0" w:space="0" w:color="auto"/>
                          </w:divBdr>
                          <w:divsChild>
                            <w:div w:id="79806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0787160">
      <w:bodyDiv w:val="1"/>
      <w:marLeft w:val="0"/>
      <w:marRight w:val="0"/>
      <w:marTop w:val="0"/>
      <w:marBottom w:val="0"/>
      <w:divBdr>
        <w:top w:val="none" w:sz="0" w:space="0" w:color="auto"/>
        <w:left w:val="none" w:sz="0" w:space="0" w:color="auto"/>
        <w:bottom w:val="none" w:sz="0" w:space="0" w:color="auto"/>
        <w:right w:val="none" w:sz="0" w:space="0" w:color="auto"/>
      </w:divBdr>
    </w:div>
    <w:div w:id="1680038616">
      <w:bodyDiv w:val="1"/>
      <w:marLeft w:val="0"/>
      <w:marRight w:val="0"/>
      <w:marTop w:val="0"/>
      <w:marBottom w:val="0"/>
      <w:divBdr>
        <w:top w:val="none" w:sz="0" w:space="0" w:color="auto"/>
        <w:left w:val="none" w:sz="0" w:space="0" w:color="auto"/>
        <w:bottom w:val="none" w:sz="0" w:space="0" w:color="auto"/>
        <w:right w:val="none" w:sz="0" w:space="0" w:color="auto"/>
      </w:divBdr>
    </w:div>
    <w:div w:id="1721633721">
      <w:bodyDiv w:val="1"/>
      <w:marLeft w:val="0"/>
      <w:marRight w:val="0"/>
      <w:marTop w:val="0"/>
      <w:marBottom w:val="0"/>
      <w:divBdr>
        <w:top w:val="none" w:sz="0" w:space="0" w:color="auto"/>
        <w:left w:val="none" w:sz="0" w:space="0" w:color="auto"/>
        <w:bottom w:val="none" w:sz="0" w:space="0" w:color="auto"/>
        <w:right w:val="none" w:sz="0" w:space="0" w:color="auto"/>
      </w:divBdr>
    </w:div>
    <w:div w:id="1767072447">
      <w:bodyDiv w:val="1"/>
      <w:marLeft w:val="0"/>
      <w:marRight w:val="0"/>
      <w:marTop w:val="0"/>
      <w:marBottom w:val="0"/>
      <w:divBdr>
        <w:top w:val="none" w:sz="0" w:space="0" w:color="auto"/>
        <w:left w:val="none" w:sz="0" w:space="0" w:color="auto"/>
        <w:bottom w:val="none" w:sz="0" w:space="0" w:color="auto"/>
        <w:right w:val="none" w:sz="0" w:space="0" w:color="auto"/>
      </w:divBdr>
    </w:div>
    <w:div w:id="1773431494">
      <w:bodyDiv w:val="1"/>
      <w:marLeft w:val="0"/>
      <w:marRight w:val="0"/>
      <w:marTop w:val="0"/>
      <w:marBottom w:val="0"/>
      <w:divBdr>
        <w:top w:val="none" w:sz="0" w:space="0" w:color="auto"/>
        <w:left w:val="none" w:sz="0" w:space="0" w:color="auto"/>
        <w:bottom w:val="none" w:sz="0" w:space="0" w:color="auto"/>
        <w:right w:val="none" w:sz="0" w:space="0" w:color="auto"/>
      </w:divBdr>
    </w:div>
    <w:div w:id="1935242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diagramQuickStyle" Target="diagrams/quickStyle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diagramLayout" Target="diagrams/layout1.xm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diagramData" Target="diagrams/data1.xml"/><Relationship Id="rId4" Type="http://schemas.openxmlformats.org/officeDocument/2006/relationships/webSettings" Target="webSettings.xml"/><Relationship Id="rId9" Type="http://schemas.openxmlformats.org/officeDocument/2006/relationships/image" Target="media/image5.png"/><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BAE40BF-E7FA-468A-BA73-BAC09A7263F9}" type="doc">
      <dgm:prSet loTypeId="urn:microsoft.com/office/officeart/2016/7/layout/VerticalSolidActionList" loCatId="List" qsTypeId="urn:microsoft.com/office/officeart/2005/8/quickstyle/simple4" qsCatId="simple" csTypeId="urn:microsoft.com/office/officeart/2005/8/colors/accent2_2" csCatId="accent2" phldr="1"/>
      <dgm:spPr/>
      <dgm:t>
        <a:bodyPr/>
        <a:lstStyle/>
        <a:p>
          <a:endParaRPr lang="en-US"/>
        </a:p>
      </dgm:t>
    </dgm:pt>
    <dgm:pt modelId="{9256A10B-70BA-47FA-B511-8AC8AFC139CA}">
      <dgm:prSet phldrT="[Text]" custT="1"/>
      <dgm:spPr/>
      <dgm:t>
        <a:bodyPr/>
        <a:lstStyle/>
        <a:p>
          <a:r>
            <a:rPr lang="en-US" sz="700"/>
            <a:t>Dialogue</a:t>
          </a:r>
        </a:p>
      </dgm:t>
    </dgm:pt>
    <dgm:pt modelId="{0E8613ED-91C1-43B2-8331-B4CAE89C3FB7}" type="parTrans" cxnId="{10652EC9-D960-4918-B585-AF080941FD2A}">
      <dgm:prSet/>
      <dgm:spPr/>
      <dgm:t>
        <a:bodyPr/>
        <a:lstStyle/>
        <a:p>
          <a:endParaRPr lang="en-US" sz="700"/>
        </a:p>
      </dgm:t>
    </dgm:pt>
    <dgm:pt modelId="{A11DDC8C-1A0A-4B75-82A9-13A1C2BA8904}" type="sibTrans" cxnId="{10652EC9-D960-4918-B585-AF080941FD2A}">
      <dgm:prSet/>
      <dgm:spPr/>
      <dgm:t>
        <a:bodyPr/>
        <a:lstStyle/>
        <a:p>
          <a:endParaRPr lang="en-US" sz="700"/>
        </a:p>
      </dgm:t>
    </dgm:pt>
    <dgm:pt modelId="{E936CF13-C4A4-4EDE-86A0-AEF5B3A06BD2}">
      <dgm:prSet phldrT="[Text]" custT="1"/>
      <dgm:spPr/>
      <dgm:t>
        <a:bodyPr/>
        <a:lstStyle/>
        <a:p>
          <a:pPr>
            <a:buNone/>
          </a:pPr>
          <a:r>
            <a:rPr lang="en-US" sz="700" b="0" i="0" dirty="0"/>
            <a:t>George: Fun fact time XD</a:t>
          </a:r>
          <a:endParaRPr lang="en-US" sz="700" dirty="0"/>
        </a:p>
      </dgm:t>
    </dgm:pt>
    <dgm:pt modelId="{4456DDE7-40CA-435B-AE83-6609630CED29}" type="parTrans" cxnId="{2938E399-2E65-4EF7-A23E-76B460134FD6}">
      <dgm:prSet/>
      <dgm:spPr/>
      <dgm:t>
        <a:bodyPr/>
        <a:lstStyle/>
        <a:p>
          <a:endParaRPr lang="en-US" sz="700"/>
        </a:p>
      </dgm:t>
    </dgm:pt>
    <dgm:pt modelId="{5D18426C-FF56-43A9-9F12-DB983E40D3B8}" type="sibTrans" cxnId="{2938E399-2E65-4EF7-A23E-76B460134FD6}">
      <dgm:prSet/>
      <dgm:spPr/>
      <dgm:t>
        <a:bodyPr/>
        <a:lstStyle/>
        <a:p>
          <a:endParaRPr lang="en-US" sz="700"/>
        </a:p>
      </dgm:t>
    </dgm:pt>
    <dgm:pt modelId="{263E17D9-CE0C-4042-BCEF-D6FA7E95D363}">
      <dgm:prSet phldrT="[Text]" custT="1"/>
      <dgm:spPr/>
      <dgm:t>
        <a:bodyPr/>
        <a:lstStyle/>
        <a:p>
          <a:r>
            <a:rPr lang="en-US" sz="700"/>
            <a:t>Reference Summary</a:t>
          </a:r>
        </a:p>
      </dgm:t>
    </dgm:pt>
    <dgm:pt modelId="{ABD66E3B-C95A-4962-AA4E-3267660E9264}" type="parTrans" cxnId="{ADF3BA58-29F1-43F4-9A63-BFD372087B30}">
      <dgm:prSet/>
      <dgm:spPr/>
      <dgm:t>
        <a:bodyPr/>
        <a:lstStyle/>
        <a:p>
          <a:endParaRPr lang="en-US" sz="700"/>
        </a:p>
      </dgm:t>
    </dgm:pt>
    <dgm:pt modelId="{E6E10F31-B25F-47C9-9DEC-1F96C6C3CC9B}" type="sibTrans" cxnId="{ADF3BA58-29F1-43F4-9A63-BFD372087B30}">
      <dgm:prSet/>
      <dgm:spPr/>
      <dgm:t>
        <a:bodyPr/>
        <a:lstStyle/>
        <a:p>
          <a:endParaRPr lang="en-US" sz="700"/>
        </a:p>
      </dgm:t>
    </dgm:pt>
    <dgm:pt modelId="{1CDEA090-F9B5-42A3-B4C5-39D309566D8B}">
      <dgm:prSet phldrT="[Text]" custT="1"/>
      <dgm:spPr/>
      <dgm:t>
        <a:bodyPr/>
        <a:lstStyle/>
        <a:p>
          <a:pPr>
            <a:buNone/>
          </a:pPr>
          <a:r>
            <a:rPr lang="en-US" sz="700" b="0" i="0"/>
            <a:t>IQ decreases by 20% after a 2-week holiday.</a:t>
          </a:r>
          <a:endParaRPr lang="en-US" sz="700"/>
        </a:p>
      </dgm:t>
    </dgm:pt>
    <dgm:pt modelId="{6E552485-A755-4A53-A1AC-EE9118D2EE83}" type="parTrans" cxnId="{D4A164BB-7174-470D-A3FA-1658DD2357A7}">
      <dgm:prSet/>
      <dgm:spPr/>
      <dgm:t>
        <a:bodyPr/>
        <a:lstStyle/>
        <a:p>
          <a:endParaRPr lang="en-US" sz="700"/>
        </a:p>
      </dgm:t>
    </dgm:pt>
    <dgm:pt modelId="{A6FAB0A9-DA7A-474B-B5B7-02D7359C9FC5}" type="sibTrans" cxnId="{D4A164BB-7174-470D-A3FA-1658DD2357A7}">
      <dgm:prSet/>
      <dgm:spPr/>
      <dgm:t>
        <a:bodyPr/>
        <a:lstStyle/>
        <a:p>
          <a:endParaRPr lang="en-US" sz="700"/>
        </a:p>
      </dgm:t>
    </dgm:pt>
    <dgm:pt modelId="{06C944A0-B70B-4356-85DD-D255E1A3D729}">
      <dgm:prSet phldrT="[Text]" custT="1"/>
      <dgm:spPr/>
      <dgm:t>
        <a:bodyPr/>
        <a:lstStyle/>
        <a:p>
          <a:pPr>
            <a:buNone/>
          </a:pPr>
          <a:r>
            <a:rPr lang="en-US" sz="700" b="0" i="0" dirty="0"/>
            <a:t>Pete: lol</a:t>
          </a:r>
          <a:endParaRPr lang="en-US" sz="700" dirty="0"/>
        </a:p>
      </dgm:t>
    </dgm:pt>
    <dgm:pt modelId="{FAC641FA-16F1-41C2-A4B7-5087E1E4631B}" type="parTrans" cxnId="{B67F3284-E6CE-4C6F-B033-6BED5439D6F6}">
      <dgm:prSet/>
      <dgm:spPr/>
      <dgm:t>
        <a:bodyPr/>
        <a:lstStyle/>
        <a:p>
          <a:endParaRPr lang="en-US" sz="700"/>
        </a:p>
      </dgm:t>
    </dgm:pt>
    <dgm:pt modelId="{748500A5-E8C1-4177-AA62-7F3C39607B9E}" type="sibTrans" cxnId="{B67F3284-E6CE-4C6F-B033-6BED5439D6F6}">
      <dgm:prSet/>
      <dgm:spPr/>
      <dgm:t>
        <a:bodyPr/>
        <a:lstStyle/>
        <a:p>
          <a:endParaRPr lang="en-US" sz="700"/>
        </a:p>
      </dgm:t>
    </dgm:pt>
    <dgm:pt modelId="{C7250329-4F5A-4B89-A492-7A2E9C4DC075}">
      <dgm:prSet phldrT="[Text]" custT="1"/>
      <dgm:spPr/>
      <dgm:t>
        <a:bodyPr/>
        <a:lstStyle/>
        <a:p>
          <a:pPr>
            <a:buNone/>
          </a:pPr>
          <a:r>
            <a:rPr lang="en-US" sz="700" b="0" i="0"/>
            <a:t>Matt: haha wonder what happens after a gap year xD Pete :D</a:t>
          </a:r>
          <a:endParaRPr lang="en-US" sz="700"/>
        </a:p>
      </dgm:t>
    </dgm:pt>
    <dgm:pt modelId="{8F75A48C-D1B5-4069-99E0-DAB91CF24C60}" type="parTrans" cxnId="{957090F3-6901-4CA2-857B-117B1FDD5BAE}">
      <dgm:prSet/>
      <dgm:spPr/>
      <dgm:t>
        <a:bodyPr/>
        <a:lstStyle/>
        <a:p>
          <a:endParaRPr lang="en-US" sz="700"/>
        </a:p>
      </dgm:t>
    </dgm:pt>
    <dgm:pt modelId="{8B9D97B2-D6EA-477A-94E9-2BF6385DCB6F}" type="sibTrans" cxnId="{957090F3-6901-4CA2-857B-117B1FDD5BAE}">
      <dgm:prSet/>
      <dgm:spPr/>
      <dgm:t>
        <a:bodyPr/>
        <a:lstStyle/>
        <a:p>
          <a:endParaRPr lang="en-US" sz="700"/>
        </a:p>
      </dgm:t>
    </dgm:pt>
    <dgm:pt modelId="{C749881F-8EA0-4143-96EA-7D5CC5721947}">
      <dgm:prSet phldrT="[Text]" custT="1"/>
      <dgm:spPr/>
      <dgm:t>
        <a:bodyPr/>
        <a:lstStyle/>
        <a:p>
          <a:pPr>
            <a:buNone/>
          </a:pPr>
          <a:r>
            <a:rPr lang="en-US" sz="700" b="0" i="0"/>
            <a:t>George: IQ decreases by 20% after a 2-week holiday</a:t>
          </a:r>
          <a:endParaRPr lang="en-US" sz="700"/>
        </a:p>
      </dgm:t>
    </dgm:pt>
    <dgm:pt modelId="{A8555857-D126-41E9-9D87-58F032D52D3B}" type="parTrans" cxnId="{7FEB6946-BCFE-460E-81E1-057EFB574B3D}">
      <dgm:prSet/>
      <dgm:spPr/>
      <dgm:t>
        <a:bodyPr/>
        <a:lstStyle/>
        <a:p>
          <a:endParaRPr lang="en-US" sz="700"/>
        </a:p>
      </dgm:t>
    </dgm:pt>
    <dgm:pt modelId="{25634AF4-3C80-414D-B528-EF47E3FBAFF6}" type="sibTrans" cxnId="{7FEB6946-BCFE-460E-81E1-057EFB574B3D}">
      <dgm:prSet/>
      <dgm:spPr/>
      <dgm:t>
        <a:bodyPr/>
        <a:lstStyle/>
        <a:p>
          <a:endParaRPr lang="en-US" sz="700"/>
        </a:p>
      </dgm:t>
    </dgm:pt>
    <dgm:pt modelId="{47B7E1C0-6457-4A11-8BE3-1273BD44EC9C}">
      <dgm:prSet phldrT="[Text]" custT="1"/>
      <dgm:spPr/>
      <dgm:t>
        <a:bodyPr/>
        <a:lstStyle/>
        <a:p>
          <a:pPr>
            <a:buNone/>
          </a:pPr>
          <a:r>
            <a:rPr lang="en-US" sz="700"/>
            <a:t>Model Summary</a:t>
          </a:r>
        </a:p>
      </dgm:t>
    </dgm:pt>
    <dgm:pt modelId="{91FFB851-4EBD-4A47-8E28-B2FDAD0243C9}" type="parTrans" cxnId="{2DE185C9-93E0-4FEF-850F-F6F23D334E73}">
      <dgm:prSet/>
      <dgm:spPr/>
      <dgm:t>
        <a:bodyPr/>
        <a:lstStyle/>
        <a:p>
          <a:endParaRPr lang="en-US" sz="700"/>
        </a:p>
      </dgm:t>
    </dgm:pt>
    <dgm:pt modelId="{C5FB5318-26B6-4171-879A-F2A0B5E24597}" type="sibTrans" cxnId="{2DE185C9-93E0-4FEF-850F-F6F23D334E73}">
      <dgm:prSet/>
      <dgm:spPr/>
      <dgm:t>
        <a:bodyPr/>
        <a:lstStyle/>
        <a:p>
          <a:endParaRPr lang="en-US" sz="700"/>
        </a:p>
      </dgm:t>
    </dgm:pt>
    <dgm:pt modelId="{F5A4855E-F20A-499C-AD7C-7159B3B6FD8D}">
      <dgm:prSet phldrT="[Text]" custT="1"/>
      <dgm:spPr/>
      <dgm:t>
        <a:bodyPr/>
        <a:lstStyle/>
        <a:p>
          <a:pPr>
            <a:buNone/>
          </a:pPr>
          <a:r>
            <a:rPr lang="en-US" sz="700" b="0" i="0"/>
            <a:t>george's iq decreases by 20 % after a 2 - week holiday. he's looking forward to the fun fact that iq is 20 % faster after a two - week break. matt and matt want to know what happens after a gap year. they're happy about it.</a:t>
          </a:r>
          <a:endParaRPr lang="en-US" sz="700"/>
        </a:p>
      </dgm:t>
    </dgm:pt>
    <dgm:pt modelId="{1F4C3E95-BC8C-4026-9744-E209982E374B}" type="parTrans" cxnId="{72B42F33-691F-4F8C-A542-3189C03438E8}">
      <dgm:prSet/>
      <dgm:spPr/>
      <dgm:t>
        <a:bodyPr/>
        <a:lstStyle/>
        <a:p>
          <a:endParaRPr lang="en-US" sz="700"/>
        </a:p>
      </dgm:t>
    </dgm:pt>
    <dgm:pt modelId="{6B32E860-561B-4886-92DD-96E42DF0D2BD}" type="sibTrans" cxnId="{72B42F33-691F-4F8C-A542-3189C03438E8}">
      <dgm:prSet/>
      <dgm:spPr/>
      <dgm:t>
        <a:bodyPr/>
        <a:lstStyle/>
        <a:p>
          <a:endParaRPr lang="en-US" sz="700"/>
        </a:p>
      </dgm:t>
    </dgm:pt>
    <dgm:pt modelId="{4FF137B0-2A17-46B9-85BA-0C0CDE377526}" type="pres">
      <dgm:prSet presAssocID="{7BAE40BF-E7FA-468A-BA73-BAC09A7263F9}" presName="Name0" presStyleCnt="0">
        <dgm:presLayoutVars>
          <dgm:dir/>
          <dgm:animLvl val="lvl"/>
          <dgm:resizeHandles val="exact"/>
        </dgm:presLayoutVars>
      </dgm:prSet>
      <dgm:spPr/>
    </dgm:pt>
    <dgm:pt modelId="{BC079327-98F1-4A33-B634-75C162CCF347}" type="pres">
      <dgm:prSet presAssocID="{9256A10B-70BA-47FA-B511-8AC8AFC139CA}" presName="linNode" presStyleCnt="0"/>
      <dgm:spPr/>
    </dgm:pt>
    <dgm:pt modelId="{FA12C037-7447-4443-86D7-7ED13807D594}" type="pres">
      <dgm:prSet presAssocID="{9256A10B-70BA-47FA-B511-8AC8AFC139CA}" presName="parentText" presStyleLbl="alignNode1" presStyleIdx="0" presStyleCnt="3">
        <dgm:presLayoutVars>
          <dgm:chMax val="1"/>
          <dgm:bulletEnabled/>
        </dgm:presLayoutVars>
      </dgm:prSet>
      <dgm:spPr/>
    </dgm:pt>
    <dgm:pt modelId="{C19A1542-FB26-40C4-970C-728CD2F05756}" type="pres">
      <dgm:prSet presAssocID="{9256A10B-70BA-47FA-B511-8AC8AFC139CA}" presName="descendantText" presStyleLbl="alignAccFollowNode1" presStyleIdx="0" presStyleCnt="3">
        <dgm:presLayoutVars>
          <dgm:bulletEnabled/>
        </dgm:presLayoutVars>
      </dgm:prSet>
      <dgm:spPr/>
    </dgm:pt>
    <dgm:pt modelId="{63A680EC-8ADE-433B-9CBC-A1B0B1DBC944}" type="pres">
      <dgm:prSet presAssocID="{A11DDC8C-1A0A-4B75-82A9-13A1C2BA8904}" presName="sp" presStyleCnt="0"/>
      <dgm:spPr/>
    </dgm:pt>
    <dgm:pt modelId="{3E20BA4F-A9AA-41D4-8285-C8F4B0EDB1CF}" type="pres">
      <dgm:prSet presAssocID="{263E17D9-CE0C-4042-BCEF-D6FA7E95D363}" presName="linNode" presStyleCnt="0"/>
      <dgm:spPr/>
    </dgm:pt>
    <dgm:pt modelId="{3A5161BC-52EA-4F79-9422-31BCED7CC064}" type="pres">
      <dgm:prSet presAssocID="{263E17D9-CE0C-4042-BCEF-D6FA7E95D363}" presName="parentText" presStyleLbl="alignNode1" presStyleIdx="1" presStyleCnt="3">
        <dgm:presLayoutVars>
          <dgm:chMax val="1"/>
          <dgm:bulletEnabled/>
        </dgm:presLayoutVars>
      </dgm:prSet>
      <dgm:spPr/>
    </dgm:pt>
    <dgm:pt modelId="{4262FA27-2332-4C73-8E11-A6A0A911C49E}" type="pres">
      <dgm:prSet presAssocID="{263E17D9-CE0C-4042-BCEF-D6FA7E95D363}" presName="descendantText" presStyleLbl="alignAccFollowNode1" presStyleIdx="1" presStyleCnt="3">
        <dgm:presLayoutVars>
          <dgm:bulletEnabled/>
        </dgm:presLayoutVars>
      </dgm:prSet>
      <dgm:spPr/>
    </dgm:pt>
    <dgm:pt modelId="{BB7A5CD0-1112-44CA-A18E-03B233285797}" type="pres">
      <dgm:prSet presAssocID="{E6E10F31-B25F-47C9-9DEC-1F96C6C3CC9B}" presName="sp" presStyleCnt="0"/>
      <dgm:spPr/>
    </dgm:pt>
    <dgm:pt modelId="{70AEE86B-E872-4C3D-BAF9-8925D0FB149E}" type="pres">
      <dgm:prSet presAssocID="{47B7E1C0-6457-4A11-8BE3-1273BD44EC9C}" presName="linNode" presStyleCnt="0"/>
      <dgm:spPr/>
    </dgm:pt>
    <dgm:pt modelId="{CC93D1BD-4DED-49A8-B530-021EEA2449D6}" type="pres">
      <dgm:prSet presAssocID="{47B7E1C0-6457-4A11-8BE3-1273BD44EC9C}" presName="parentText" presStyleLbl="alignNode1" presStyleIdx="2" presStyleCnt="3">
        <dgm:presLayoutVars>
          <dgm:chMax val="1"/>
          <dgm:bulletEnabled/>
        </dgm:presLayoutVars>
      </dgm:prSet>
      <dgm:spPr/>
    </dgm:pt>
    <dgm:pt modelId="{26610D1B-6163-4279-9B3B-523D69329E49}" type="pres">
      <dgm:prSet presAssocID="{47B7E1C0-6457-4A11-8BE3-1273BD44EC9C}" presName="descendantText" presStyleLbl="alignAccFollowNode1" presStyleIdx="2" presStyleCnt="3">
        <dgm:presLayoutVars>
          <dgm:bulletEnabled/>
        </dgm:presLayoutVars>
      </dgm:prSet>
      <dgm:spPr/>
    </dgm:pt>
  </dgm:ptLst>
  <dgm:cxnLst>
    <dgm:cxn modelId="{FAF60B15-20EA-4B54-93A6-820031B6D044}" type="presOf" srcId="{47B7E1C0-6457-4A11-8BE3-1273BD44EC9C}" destId="{CC93D1BD-4DED-49A8-B530-021EEA2449D6}" srcOrd="0" destOrd="0" presId="urn:microsoft.com/office/officeart/2016/7/layout/VerticalSolidActionList"/>
    <dgm:cxn modelId="{9D034228-3492-4E62-B945-933BA24185D7}" type="presOf" srcId="{F5A4855E-F20A-499C-AD7C-7159B3B6FD8D}" destId="{26610D1B-6163-4279-9B3B-523D69329E49}" srcOrd="0" destOrd="0" presId="urn:microsoft.com/office/officeart/2016/7/layout/VerticalSolidActionList"/>
    <dgm:cxn modelId="{20B7BE29-CB10-4690-898C-E6F14D968625}" type="presOf" srcId="{E936CF13-C4A4-4EDE-86A0-AEF5B3A06BD2}" destId="{C19A1542-FB26-40C4-970C-728CD2F05756}" srcOrd="0" destOrd="0" presId="urn:microsoft.com/office/officeart/2016/7/layout/VerticalSolidActionList"/>
    <dgm:cxn modelId="{72B42F33-691F-4F8C-A542-3189C03438E8}" srcId="{47B7E1C0-6457-4A11-8BE3-1273BD44EC9C}" destId="{F5A4855E-F20A-499C-AD7C-7159B3B6FD8D}" srcOrd="0" destOrd="0" parTransId="{1F4C3E95-BC8C-4026-9744-E209982E374B}" sibTransId="{6B32E860-561B-4886-92DD-96E42DF0D2BD}"/>
    <dgm:cxn modelId="{7FEB6946-BCFE-460E-81E1-057EFB574B3D}" srcId="{9256A10B-70BA-47FA-B511-8AC8AFC139CA}" destId="{C749881F-8EA0-4143-96EA-7D5CC5721947}" srcOrd="1" destOrd="0" parTransId="{A8555857-D126-41E9-9D87-58F032D52D3B}" sibTransId="{25634AF4-3C80-414D-B528-EF47E3FBAFF6}"/>
    <dgm:cxn modelId="{83A9476E-1A1C-4C82-B87B-F095C83383D3}" type="presOf" srcId="{7BAE40BF-E7FA-468A-BA73-BAC09A7263F9}" destId="{4FF137B0-2A17-46B9-85BA-0C0CDE377526}" srcOrd="0" destOrd="0" presId="urn:microsoft.com/office/officeart/2016/7/layout/VerticalSolidActionList"/>
    <dgm:cxn modelId="{AB373770-862D-4015-9C39-1AE71774E1DA}" type="presOf" srcId="{263E17D9-CE0C-4042-BCEF-D6FA7E95D363}" destId="{3A5161BC-52EA-4F79-9422-31BCED7CC064}" srcOrd="0" destOrd="0" presId="urn:microsoft.com/office/officeart/2016/7/layout/VerticalSolidActionList"/>
    <dgm:cxn modelId="{ADF3BA58-29F1-43F4-9A63-BFD372087B30}" srcId="{7BAE40BF-E7FA-468A-BA73-BAC09A7263F9}" destId="{263E17D9-CE0C-4042-BCEF-D6FA7E95D363}" srcOrd="1" destOrd="0" parTransId="{ABD66E3B-C95A-4962-AA4E-3267660E9264}" sibTransId="{E6E10F31-B25F-47C9-9DEC-1F96C6C3CC9B}"/>
    <dgm:cxn modelId="{B67F3284-E6CE-4C6F-B033-6BED5439D6F6}" srcId="{9256A10B-70BA-47FA-B511-8AC8AFC139CA}" destId="{06C944A0-B70B-4356-85DD-D255E1A3D729}" srcOrd="2" destOrd="0" parTransId="{FAC641FA-16F1-41C2-A4B7-5087E1E4631B}" sibTransId="{748500A5-E8C1-4177-AA62-7F3C39607B9E}"/>
    <dgm:cxn modelId="{2938E399-2E65-4EF7-A23E-76B460134FD6}" srcId="{9256A10B-70BA-47FA-B511-8AC8AFC139CA}" destId="{E936CF13-C4A4-4EDE-86A0-AEF5B3A06BD2}" srcOrd="0" destOrd="0" parTransId="{4456DDE7-40CA-435B-AE83-6609630CED29}" sibTransId="{5D18426C-FF56-43A9-9F12-DB983E40D3B8}"/>
    <dgm:cxn modelId="{B38D709B-386E-4FD9-8E96-991C48758A31}" type="presOf" srcId="{C7250329-4F5A-4B89-A492-7A2E9C4DC075}" destId="{C19A1542-FB26-40C4-970C-728CD2F05756}" srcOrd="0" destOrd="3" presId="urn:microsoft.com/office/officeart/2016/7/layout/VerticalSolidActionList"/>
    <dgm:cxn modelId="{B2AAEC9C-9C47-4BE5-97EE-E1E2F062CBE2}" type="presOf" srcId="{9256A10B-70BA-47FA-B511-8AC8AFC139CA}" destId="{FA12C037-7447-4443-86D7-7ED13807D594}" srcOrd="0" destOrd="0" presId="urn:microsoft.com/office/officeart/2016/7/layout/VerticalSolidActionList"/>
    <dgm:cxn modelId="{2C2073B1-D953-4895-8EEC-206111A1DA08}" type="presOf" srcId="{1CDEA090-F9B5-42A3-B4C5-39D309566D8B}" destId="{4262FA27-2332-4C73-8E11-A6A0A911C49E}" srcOrd="0" destOrd="0" presId="urn:microsoft.com/office/officeart/2016/7/layout/VerticalSolidActionList"/>
    <dgm:cxn modelId="{D4A164BB-7174-470D-A3FA-1658DD2357A7}" srcId="{263E17D9-CE0C-4042-BCEF-D6FA7E95D363}" destId="{1CDEA090-F9B5-42A3-B4C5-39D309566D8B}" srcOrd="0" destOrd="0" parTransId="{6E552485-A755-4A53-A1AC-EE9118D2EE83}" sibTransId="{A6FAB0A9-DA7A-474B-B5B7-02D7359C9FC5}"/>
    <dgm:cxn modelId="{10652EC9-D960-4918-B585-AF080941FD2A}" srcId="{7BAE40BF-E7FA-468A-BA73-BAC09A7263F9}" destId="{9256A10B-70BA-47FA-B511-8AC8AFC139CA}" srcOrd="0" destOrd="0" parTransId="{0E8613ED-91C1-43B2-8331-B4CAE89C3FB7}" sibTransId="{A11DDC8C-1A0A-4B75-82A9-13A1C2BA8904}"/>
    <dgm:cxn modelId="{2DE185C9-93E0-4FEF-850F-F6F23D334E73}" srcId="{7BAE40BF-E7FA-468A-BA73-BAC09A7263F9}" destId="{47B7E1C0-6457-4A11-8BE3-1273BD44EC9C}" srcOrd="2" destOrd="0" parTransId="{91FFB851-4EBD-4A47-8E28-B2FDAD0243C9}" sibTransId="{C5FB5318-26B6-4171-879A-F2A0B5E24597}"/>
    <dgm:cxn modelId="{BAA609DA-97D7-4AE4-9374-A7AAB1E7EA67}" type="presOf" srcId="{06C944A0-B70B-4356-85DD-D255E1A3D729}" destId="{C19A1542-FB26-40C4-970C-728CD2F05756}" srcOrd="0" destOrd="2" presId="urn:microsoft.com/office/officeart/2016/7/layout/VerticalSolidActionList"/>
    <dgm:cxn modelId="{009F66EB-539D-4550-9AA5-A21B33868321}" type="presOf" srcId="{C749881F-8EA0-4143-96EA-7D5CC5721947}" destId="{C19A1542-FB26-40C4-970C-728CD2F05756}" srcOrd="0" destOrd="1" presId="urn:microsoft.com/office/officeart/2016/7/layout/VerticalSolidActionList"/>
    <dgm:cxn modelId="{957090F3-6901-4CA2-857B-117B1FDD5BAE}" srcId="{9256A10B-70BA-47FA-B511-8AC8AFC139CA}" destId="{C7250329-4F5A-4B89-A492-7A2E9C4DC075}" srcOrd="3" destOrd="0" parTransId="{8F75A48C-D1B5-4069-99E0-DAB91CF24C60}" sibTransId="{8B9D97B2-D6EA-477A-94E9-2BF6385DCB6F}"/>
    <dgm:cxn modelId="{85A27635-E8DA-4150-9C07-666D03FF4C99}" type="presParOf" srcId="{4FF137B0-2A17-46B9-85BA-0C0CDE377526}" destId="{BC079327-98F1-4A33-B634-75C162CCF347}" srcOrd="0" destOrd="0" presId="urn:microsoft.com/office/officeart/2016/7/layout/VerticalSolidActionList"/>
    <dgm:cxn modelId="{A2BFA9B8-0D0B-4579-9AB6-5B908313C3C3}" type="presParOf" srcId="{BC079327-98F1-4A33-B634-75C162CCF347}" destId="{FA12C037-7447-4443-86D7-7ED13807D594}" srcOrd="0" destOrd="0" presId="urn:microsoft.com/office/officeart/2016/7/layout/VerticalSolidActionList"/>
    <dgm:cxn modelId="{C8A1E29D-D587-4A96-BBA3-5DA57FDFF2A9}" type="presParOf" srcId="{BC079327-98F1-4A33-B634-75C162CCF347}" destId="{C19A1542-FB26-40C4-970C-728CD2F05756}" srcOrd="1" destOrd="0" presId="urn:microsoft.com/office/officeart/2016/7/layout/VerticalSolidActionList"/>
    <dgm:cxn modelId="{8F4204EC-4B42-47DC-97D8-3E7B1A058FA1}" type="presParOf" srcId="{4FF137B0-2A17-46B9-85BA-0C0CDE377526}" destId="{63A680EC-8ADE-433B-9CBC-A1B0B1DBC944}" srcOrd="1" destOrd="0" presId="urn:microsoft.com/office/officeart/2016/7/layout/VerticalSolidActionList"/>
    <dgm:cxn modelId="{56A06356-74E6-454F-AE64-A71E626D3FF2}" type="presParOf" srcId="{4FF137B0-2A17-46B9-85BA-0C0CDE377526}" destId="{3E20BA4F-A9AA-41D4-8285-C8F4B0EDB1CF}" srcOrd="2" destOrd="0" presId="urn:microsoft.com/office/officeart/2016/7/layout/VerticalSolidActionList"/>
    <dgm:cxn modelId="{67D842AB-7DF7-4E0A-9072-4109BE877A74}" type="presParOf" srcId="{3E20BA4F-A9AA-41D4-8285-C8F4B0EDB1CF}" destId="{3A5161BC-52EA-4F79-9422-31BCED7CC064}" srcOrd="0" destOrd="0" presId="urn:microsoft.com/office/officeart/2016/7/layout/VerticalSolidActionList"/>
    <dgm:cxn modelId="{3B474A31-5231-4A35-B11E-4796B1AD7958}" type="presParOf" srcId="{3E20BA4F-A9AA-41D4-8285-C8F4B0EDB1CF}" destId="{4262FA27-2332-4C73-8E11-A6A0A911C49E}" srcOrd="1" destOrd="0" presId="urn:microsoft.com/office/officeart/2016/7/layout/VerticalSolidActionList"/>
    <dgm:cxn modelId="{5B1CB047-7A03-4380-878E-3E76FB9785C0}" type="presParOf" srcId="{4FF137B0-2A17-46B9-85BA-0C0CDE377526}" destId="{BB7A5CD0-1112-44CA-A18E-03B233285797}" srcOrd="3" destOrd="0" presId="urn:microsoft.com/office/officeart/2016/7/layout/VerticalSolidActionList"/>
    <dgm:cxn modelId="{F3D627F6-7517-4578-A2CC-67566D601860}" type="presParOf" srcId="{4FF137B0-2A17-46B9-85BA-0C0CDE377526}" destId="{70AEE86B-E872-4C3D-BAF9-8925D0FB149E}" srcOrd="4" destOrd="0" presId="urn:microsoft.com/office/officeart/2016/7/layout/VerticalSolidActionList"/>
    <dgm:cxn modelId="{86FC2D52-55F5-4F4E-A624-C404B3C20C3E}" type="presParOf" srcId="{70AEE86B-E872-4C3D-BAF9-8925D0FB149E}" destId="{CC93D1BD-4DED-49A8-B530-021EEA2449D6}" srcOrd="0" destOrd="0" presId="urn:microsoft.com/office/officeart/2016/7/layout/VerticalSolidActionList"/>
    <dgm:cxn modelId="{1134E79F-7760-4038-8994-AF2CB7F6D718}" type="presParOf" srcId="{70AEE86B-E872-4C3D-BAF9-8925D0FB149E}" destId="{26610D1B-6163-4279-9B3B-523D69329E49}" srcOrd="1" destOrd="0" presId="urn:microsoft.com/office/officeart/2016/7/layout/VerticalSolidActionList"/>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19A1542-FB26-40C4-970C-728CD2F05756}">
      <dsp:nvSpPr>
        <dsp:cNvPr id="0" name=""/>
        <dsp:cNvSpPr/>
      </dsp:nvSpPr>
      <dsp:spPr>
        <a:xfrm>
          <a:off x="640080" y="551"/>
          <a:ext cx="2560320" cy="565447"/>
        </a:xfrm>
        <a:prstGeom prst="rect">
          <a:avLst/>
        </a:prstGeom>
        <a:solidFill>
          <a:schemeClr val="accent2">
            <a:alpha val="90000"/>
            <a:tint val="40000"/>
            <a:hueOff val="0"/>
            <a:satOff val="0"/>
            <a:lumOff val="0"/>
            <a:alphaOff val="0"/>
          </a:schemeClr>
        </a:solidFill>
        <a:ln w="6350" cap="flat" cmpd="sng" algn="ctr">
          <a:solidFill>
            <a:schemeClr val="accent2">
              <a:alpha val="90000"/>
              <a:tint val="4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9677" tIns="143624" rIns="49677" bIns="143624" numCol="1" spcCol="1270" anchor="ctr" anchorCtr="0">
          <a:noAutofit/>
        </a:bodyPr>
        <a:lstStyle/>
        <a:p>
          <a:pPr marL="0" lvl="0" indent="0" algn="l" defTabSz="311150">
            <a:lnSpc>
              <a:spcPct val="90000"/>
            </a:lnSpc>
            <a:spcBef>
              <a:spcPct val="0"/>
            </a:spcBef>
            <a:spcAft>
              <a:spcPct val="35000"/>
            </a:spcAft>
            <a:buNone/>
          </a:pPr>
          <a:r>
            <a:rPr lang="en-US" sz="700" b="0" i="0" kern="1200" dirty="0"/>
            <a:t>George: Fun fact time XD</a:t>
          </a:r>
          <a:endParaRPr lang="en-US" sz="700" kern="1200" dirty="0"/>
        </a:p>
        <a:p>
          <a:pPr marL="0" lvl="0" indent="0" algn="l" defTabSz="311150">
            <a:lnSpc>
              <a:spcPct val="90000"/>
            </a:lnSpc>
            <a:spcBef>
              <a:spcPct val="0"/>
            </a:spcBef>
            <a:spcAft>
              <a:spcPct val="35000"/>
            </a:spcAft>
            <a:buNone/>
          </a:pPr>
          <a:r>
            <a:rPr lang="en-US" sz="700" b="0" i="0" kern="1200"/>
            <a:t>George: IQ decreases by 20% after a 2-week holiday</a:t>
          </a:r>
          <a:endParaRPr lang="en-US" sz="700" kern="1200"/>
        </a:p>
        <a:p>
          <a:pPr marL="0" lvl="0" indent="0" algn="l" defTabSz="311150">
            <a:lnSpc>
              <a:spcPct val="90000"/>
            </a:lnSpc>
            <a:spcBef>
              <a:spcPct val="0"/>
            </a:spcBef>
            <a:spcAft>
              <a:spcPct val="35000"/>
            </a:spcAft>
            <a:buNone/>
          </a:pPr>
          <a:r>
            <a:rPr lang="en-US" sz="700" b="0" i="0" kern="1200" dirty="0"/>
            <a:t>Pete: lol</a:t>
          </a:r>
          <a:endParaRPr lang="en-US" sz="700" kern="1200" dirty="0"/>
        </a:p>
        <a:p>
          <a:pPr marL="0" lvl="0" indent="0" algn="l" defTabSz="311150">
            <a:lnSpc>
              <a:spcPct val="90000"/>
            </a:lnSpc>
            <a:spcBef>
              <a:spcPct val="0"/>
            </a:spcBef>
            <a:spcAft>
              <a:spcPct val="35000"/>
            </a:spcAft>
            <a:buNone/>
          </a:pPr>
          <a:r>
            <a:rPr lang="en-US" sz="700" b="0" i="0" kern="1200"/>
            <a:t>Matt: haha wonder what happens after a gap year xD Pete :D</a:t>
          </a:r>
          <a:endParaRPr lang="en-US" sz="700" kern="1200"/>
        </a:p>
      </dsp:txBody>
      <dsp:txXfrm>
        <a:off x="640080" y="551"/>
        <a:ext cx="2560320" cy="565447"/>
      </dsp:txXfrm>
    </dsp:sp>
    <dsp:sp modelId="{FA12C037-7447-4443-86D7-7ED13807D594}">
      <dsp:nvSpPr>
        <dsp:cNvPr id="0" name=""/>
        <dsp:cNvSpPr/>
      </dsp:nvSpPr>
      <dsp:spPr>
        <a:xfrm>
          <a:off x="0" y="551"/>
          <a:ext cx="640080" cy="565447"/>
        </a:xfrm>
        <a:prstGeom prst="rect">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w="6350" cap="flat" cmpd="sng" algn="ctr">
          <a:solidFill>
            <a:schemeClr val="accent2">
              <a:hueOff val="0"/>
              <a:satOff val="0"/>
              <a:lumOff val="0"/>
              <a:alphaOff val="0"/>
            </a:schemeClr>
          </a:solidFill>
          <a:prstDash val="solid"/>
          <a:miter lim="800000"/>
        </a:ln>
        <a:effectLst/>
      </dsp:spPr>
      <dsp:style>
        <a:lnRef idx="1">
          <a:scrgbClr r="0" g="0" b="0"/>
        </a:lnRef>
        <a:fillRef idx="3">
          <a:scrgbClr r="0" g="0" b="0"/>
        </a:fillRef>
        <a:effectRef idx="2">
          <a:scrgbClr r="0" g="0" b="0"/>
        </a:effectRef>
        <a:fontRef idx="minor">
          <a:schemeClr val="lt1"/>
        </a:fontRef>
      </dsp:style>
      <dsp:txBody>
        <a:bodyPr spcFirstLastPara="0" vert="horz" wrap="square" lIns="33871" tIns="55854" rIns="33871" bIns="55854" numCol="1" spcCol="1270" anchor="ctr" anchorCtr="0">
          <a:noAutofit/>
        </a:bodyPr>
        <a:lstStyle/>
        <a:p>
          <a:pPr marL="0" lvl="0" indent="0" algn="ctr" defTabSz="311150">
            <a:lnSpc>
              <a:spcPct val="90000"/>
            </a:lnSpc>
            <a:spcBef>
              <a:spcPct val="0"/>
            </a:spcBef>
            <a:spcAft>
              <a:spcPct val="35000"/>
            </a:spcAft>
            <a:buNone/>
          </a:pPr>
          <a:r>
            <a:rPr lang="en-US" sz="700" kern="1200"/>
            <a:t>Dialogue</a:t>
          </a:r>
        </a:p>
      </dsp:txBody>
      <dsp:txXfrm>
        <a:off x="0" y="551"/>
        <a:ext cx="640080" cy="565447"/>
      </dsp:txXfrm>
    </dsp:sp>
    <dsp:sp modelId="{4262FA27-2332-4C73-8E11-A6A0A911C49E}">
      <dsp:nvSpPr>
        <dsp:cNvPr id="0" name=""/>
        <dsp:cNvSpPr/>
      </dsp:nvSpPr>
      <dsp:spPr>
        <a:xfrm>
          <a:off x="640080" y="599926"/>
          <a:ext cx="2560320" cy="565447"/>
        </a:xfrm>
        <a:prstGeom prst="rect">
          <a:avLst/>
        </a:prstGeom>
        <a:solidFill>
          <a:schemeClr val="accent2">
            <a:alpha val="90000"/>
            <a:tint val="40000"/>
            <a:hueOff val="0"/>
            <a:satOff val="0"/>
            <a:lumOff val="0"/>
            <a:alphaOff val="0"/>
          </a:schemeClr>
        </a:solidFill>
        <a:ln w="6350" cap="flat" cmpd="sng" algn="ctr">
          <a:solidFill>
            <a:schemeClr val="accent2">
              <a:alpha val="90000"/>
              <a:tint val="4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9677" tIns="143624" rIns="49677" bIns="143624" numCol="1" spcCol="1270" anchor="ctr" anchorCtr="0">
          <a:noAutofit/>
        </a:bodyPr>
        <a:lstStyle/>
        <a:p>
          <a:pPr marL="0" lvl="0" indent="0" algn="l" defTabSz="311150">
            <a:lnSpc>
              <a:spcPct val="90000"/>
            </a:lnSpc>
            <a:spcBef>
              <a:spcPct val="0"/>
            </a:spcBef>
            <a:spcAft>
              <a:spcPct val="35000"/>
            </a:spcAft>
            <a:buNone/>
          </a:pPr>
          <a:r>
            <a:rPr lang="en-US" sz="700" b="0" i="0" kern="1200"/>
            <a:t>IQ decreases by 20% after a 2-week holiday.</a:t>
          </a:r>
          <a:endParaRPr lang="en-US" sz="700" kern="1200"/>
        </a:p>
      </dsp:txBody>
      <dsp:txXfrm>
        <a:off x="640080" y="599926"/>
        <a:ext cx="2560320" cy="565447"/>
      </dsp:txXfrm>
    </dsp:sp>
    <dsp:sp modelId="{3A5161BC-52EA-4F79-9422-31BCED7CC064}">
      <dsp:nvSpPr>
        <dsp:cNvPr id="0" name=""/>
        <dsp:cNvSpPr/>
      </dsp:nvSpPr>
      <dsp:spPr>
        <a:xfrm>
          <a:off x="0" y="599926"/>
          <a:ext cx="640080" cy="565447"/>
        </a:xfrm>
        <a:prstGeom prst="rect">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w="6350" cap="flat" cmpd="sng" algn="ctr">
          <a:solidFill>
            <a:schemeClr val="accent2">
              <a:hueOff val="0"/>
              <a:satOff val="0"/>
              <a:lumOff val="0"/>
              <a:alphaOff val="0"/>
            </a:schemeClr>
          </a:solidFill>
          <a:prstDash val="solid"/>
          <a:miter lim="800000"/>
        </a:ln>
        <a:effectLst/>
      </dsp:spPr>
      <dsp:style>
        <a:lnRef idx="1">
          <a:scrgbClr r="0" g="0" b="0"/>
        </a:lnRef>
        <a:fillRef idx="3">
          <a:scrgbClr r="0" g="0" b="0"/>
        </a:fillRef>
        <a:effectRef idx="2">
          <a:scrgbClr r="0" g="0" b="0"/>
        </a:effectRef>
        <a:fontRef idx="minor">
          <a:schemeClr val="lt1"/>
        </a:fontRef>
      </dsp:style>
      <dsp:txBody>
        <a:bodyPr spcFirstLastPara="0" vert="horz" wrap="square" lIns="33871" tIns="55854" rIns="33871" bIns="55854" numCol="1" spcCol="1270" anchor="ctr" anchorCtr="0">
          <a:noAutofit/>
        </a:bodyPr>
        <a:lstStyle/>
        <a:p>
          <a:pPr marL="0" lvl="0" indent="0" algn="ctr" defTabSz="311150">
            <a:lnSpc>
              <a:spcPct val="90000"/>
            </a:lnSpc>
            <a:spcBef>
              <a:spcPct val="0"/>
            </a:spcBef>
            <a:spcAft>
              <a:spcPct val="35000"/>
            </a:spcAft>
            <a:buNone/>
          </a:pPr>
          <a:r>
            <a:rPr lang="en-US" sz="700" kern="1200"/>
            <a:t>Reference Summary</a:t>
          </a:r>
        </a:p>
      </dsp:txBody>
      <dsp:txXfrm>
        <a:off x="0" y="599926"/>
        <a:ext cx="640080" cy="565447"/>
      </dsp:txXfrm>
    </dsp:sp>
    <dsp:sp modelId="{26610D1B-6163-4279-9B3B-523D69329E49}">
      <dsp:nvSpPr>
        <dsp:cNvPr id="0" name=""/>
        <dsp:cNvSpPr/>
      </dsp:nvSpPr>
      <dsp:spPr>
        <a:xfrm>
          <a:off x="640080" y="1199300"/>
          <a:ext cx="2560320" cy="565447"/>
        </a:xfrm>
        <a:prstGeom prst="rect">
          <a:avLst/>
        </a:prstGeom>
        <a:solidFill>
          <a:schemeClr val="accent2">
            <a:alpha val="90000"/>
            <a:tint val="40000"/>
            <a:hueOff val="0"/>
            <a:satOff val="0"/>
            <a:lumOff val="0"/>
            <a:alphaOff val="0"/>
          </a:schemeClr>
        </a:solidFill>
        <a:ln w="6350" cap="flat" cmpd="sng" algn="ctr">
          <a:solidFill>
            <a:schemeClr val="accent2">
              <a:alpha val="90000"/>
              <a:tint val="4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9677" tIns="143624" rIns="49677" bIns="143624" numCol="1" spcCol="1270" anchor="ctr" anchorCtr="0">
          <a:noAutofit/>
        </a:bodyPr>
        <a:lstStyle/>
        <a:p>
          <a:pPr marL="0" lvl="0" indent="0" algn="l" defTabSz="311150">
            <a:lnSpc>
              <a:spcPct val="90000"/>
            </a:lnSpc>
            <a:spcBef>
              <a:spcPct val="0"/>
            </a:spcBef>
            <a:spcAft>
              <a:spcPct val="35000"/>
            </a:spcAft>
            <a:buNone/>
          </a:pPr>
          <a:r>
            <a:rPr lang="en-US" sz="700" b="0" i="0" kern="1200"/>
            <a:t>george's iq decreases by 20 % after a 2 - week holiday. he's looking forward to the fun fact that iq is 20 % faster after a two - week break. matt and matt want to know what happens after a gap year. they're happy about it.</a:t>
          </a:r>
          <a:endParaRPr lang="en-US" sz="700" kern="1200"/>
        </a:p>
      </dsp:txBody>
      <dsp:txXfrm>
        <a:off x="640080" y="1199300"/>
        <a:ext cx="2560320" cy="565447"/>
      </dsp:txXfrm>
    </dsp:sp>
    <dsp:sp modelId="{CC93D1BD-4DED-49A8-B530-021EEA2449D6}">
      <dsp:nvSpPr>
        <dsp:cNvPr id="0" name=""/>
        <dsp:cNvSpPr/>
      </dsp:nvSpPr>
      <dsp:spPr>
        <a:xfrm>
          <a:off x="0" y="1199300"/>
          <a:ext cx="640080" cy="565447"/>
        </a:xfrm>
        <a:prstGeom prst="rect">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w="6350" cap="flat" cmpd="sng" algn="ctr">
          <a:solidFill>
            <a:schemeClr val="accent2">
              <a:hueOff val="0"/>
              <a:satOff val="0"/>
              <a:lumOff val="0"/>
              <a:alphaOff val="0"/>
            </a:schemeClr>
          </a:solidFill>
          <a:prstDash val="solid"/>
          <a:miter lim="800000"/>
        </a:ln>
        <a:effectLst/>
      </dsp:spPr>
      <dsp:style>
        <a:lnRef idx="1">
          <a:scrgbClr r="0" g="0" b="0"/>
        </a:lnRef>
        <a:fillRef idx="3">
          <a:scrgbClr r="0" g="0" b="0"/>
        </a:fillRef>
        <a:effectRef idx="2">
          <a:scrgbClr r="0" g="0" b="0"/>
        </a:effectRef>
        <a:fontRef idx="minor">
          <a:schemeClr val="lt1"/>
        </a:fontRef>
      </dsp:style>
      <dsp:txBody>
        <a:bodyPr spcFirstLastPara="0" vert="horz" wrap="square" lIns="33871" tIns="55854" rIns="33871" bIns="55854" numCol="1" spcCol="1270" anchor="ctr" anchorCtr="0">
          <a:noAutofit/>
        </a:bodyPr>
        <a:lstStyle/>
        <a:p>
          <a:pPr marL="0" lvl="0" indent="0" algn="ctr" defTabSz="311150">
            <a:lnSpc>
              <a:spcPct val="90000"/>
            </a:lnSpc>
            <a:spcBef>
              <a:spcPct val="0"/>
            </a:spcBef>
            <a:spcAft>
              <a:spcPct val="35000"/>
            </a:spcAft>
            <a:buNone/>
          </a:pPr>
          <a:r>
            <a:rPr lang="en-US" sz="700" kern="1200"/>
            <a:t>Model Summary</a:t>
          </a:r>
        </a:p>
      </dsp:txBody>
      <dsp:txXfrm>
        <a:off x="0" y="1199300"/>
        <a:ext cx="640080" cy="565447"/>
      </dsp:txXfrm>
    </dsp:sp>
  </dsp:spTree>
</dsp:drawing>
</file>

<file path=word/diagrams/layout1.xml><?xml version="1.0" encoding="utf-8"?>
<dgm:layoutDef xmlns:dgm="http://schemas.openxmlformats.org/drawingml/2006/diagram" xmlns:a="http://schemas.openxmlformats.org/drawingml/2006/main" uniqueId="urn:microsoft.com/office/officeart/2016/7/layout/VerticalSolidActionList">
  <dgm:title val="Vertical Solid Action List"/>
  <dgm:desc val="Use to show non-sequential or grouped lists of information. Works well with large amounts of text. All text has the same level of emphasis, and direction is not implied."/>
  <dgm:catLst>
    <dgm:cat type="list" pri="5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 modelId="5">
          <dgm:prSet phldr="1"/>
        </dgm:pt>
        <dgm:pt modelId="51">
          <dgm:prSet phldr="1"/>
        </dgm:pt>
      </dgm:ptLst>
      <dgm:cxnLst>
        <dgm:cxn modelId="4" srcId="0" destId="1" srcOrd="0" destOrd="0"/>
        <dgm:cxn modelId="5" srcId="0" destId="2" srcOrd="1" destOrd="0"/>
        <dgm:cxn modelId="6" srcId="0" destId="3" srcOrd="2" destOrd="0"/>
        <dgm:cxn modelId="7" srcId="0" destId="4" srcOrd="3" destOrd="0"/>
        <dgm:cxn modelId="8" srcId="0" destId="5" srcOrd="4" destOrd="0"/>
        <dgm:cxn modelId="13" srcId="1" destId="11" srcOrd="0" destOrd="0"/>
        <dgm:cxn modelId="23" srcId="2" destId="21" srcOrd="0" destOrd="0"/>
        <dgm:cxn modelId="33" srcId="3" destId="31" srcOrd="0" destOrd="0"/>
        <dgm:cxn modelId="43" srcId="4" destId="41" srcOrd="0" destOrd="0"/>
        <dgm:cxn modelId="53" srcId="5" destId="51"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6"/>
      <dgm:constr type="primFontSz" for="des" forName="parentText" op="equ" val="28"/>
      <dgm:constr type="primFontSz" for="des" forName="descendantText" refType="primFontSz" refFor="des" refForName="parentText" op="lte" fact="0.82"/>
      <dgm:constr type="primFontSz" for="des" forName="parentText" refType="primFontSz" refFor="des" refForName="descendantText" op="lte" fact="1.25"/>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2"/>
          <dgm:constr type="w" for="ch" forName="descendantText" refType="w" fact="0.8"/>
          <dgm:constr type="h" for="ch" forName="parentText" refType="h"/>
          <dgm:constr type="h" for="ch" forName="descendantText" refType="h" refFor="ch" refForName="parentText"/>
        </dgm:constrLst>
        <dgm:ruleLst/>
        <dgm:layoutNode name="parentText" styleLbl="alignNode1">
          <dgm:varLst>
            <dgm:chMax val="1"/>
            <dgm:bulletEnabled/>
          </dgm:varLst>
          <dgm:alg type="tx"/>
          <dgm:shape xmlns:r="http://schemas.openxmlformats.org/officeDocument/2006/relationships" type="rect" r:blip="" zOrderOff="3">
            <dgm:adjLst/>
          </dgm:shape>
          <dgm:presOf axis="self" ptType="node"/>
          <dgm:constrLst>
            <dgm:constr type="tMarg" refType="h" fact="0.28"/>
            <dgm:constr type="bMarg" refType="h" fact="0.28"/>
            <dgm:constr type="lMarg" refType="w" fact="0.15"/>
            <dgm:constr type="rMarg" refType="w" fact="0.15"/>
          </dgm:constrLst>
          <dgm:ruleLst>
            <dgm:rule type="primFontSz" val="15" fact="NaN" max="NaN"/>
          </dgm:ruleLst>
        </dgm:layoutNode>
        <dgm:layoutNode name="descendantText" styleLbl="alignAccFollowNode1">
          <dgm:varLst>
            <dgm:bulletEnabled/>
          </dgm:varLst>
          <dgm:alg type="tx">
            <dgm:param type="stBulletLvl" val="0"/>
            <dgm:param type="parTxLTRAlign" val="l"/>
            <dgm:param type="shpTxLTRAlignCh" val="l"/>
            <dgm:param type="parTxRTLAlign" val="r"/>
            <dgm:param type="shpTxRTLAlignCh" val="r"/>
          </dgm:alg>
          <dgm:choose name="Name10">
            <dgm:if name="Name11" func="var" arg="dir" op="equ" val="norm">
              <dgm:shape xmlns:r="http://schemas.openxmlformats.org/officeDocument/2006/relationships" type="rect" r:blip="">
                <dgm:adjLst/>
              </dgm:shape>
            </dgm:if>
            <dgm:else name="Name12">
              <dgm:shape xmlns:r="http://schemas.openxmlformats.org/officeDocument/2006/relationships" type="rect" r:blip="">
                <dgm:adjLst/>
              </dgm:shape>
            </dgm:else>
          </dgm:choose>
          <dgm:presOf axis="des" ptType="node"/>
          <dgm:constrLst>
            <dgm:constr type="primFontSz" val="24"/>
            <dgm:constr type="lMarg" refType="w" fact="0.055"/>
            <dgm:constr type="rMarg" refType="w" fact="0.055"/>
            <dgm:constr type="tMarg" refType="h" fact="0.72"/>
            <dgm:constr type="bMarg" refType="h" fact="0.72"/>
          </dgm:constrLst>
          <dgm:ruleLst>
            <dgm:rule type="primFontSz" val="11" fact="NaN" max="NaN"/>
          </dgm:ruleLst>
        </dgm:layoutNod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1212</TotalTime>
  <Pages>5</Pages>
  <Words>1709</Words>
  <Characters>9745</Characters>
  <Application>Microsoft Office Word</Application>
  <DocSecurity>0</DocSecurity>
  <Lines>81</Lines>
  <Paragraphs>22</Paragraphs>
  <ScaleCrop>false</ScaleCrop>
  <Company/>
  <LinksUpToDate>false</LinksUpToDate>
  <CharactersWithSpaces>11432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Silva</dc:creator>
  <cp:keywords/>
  <dc:description/>
  <cp:lastModifiedBy>Alejandro Silva</cp:lastModifiedBy>
  <cp:revision>168</cp:revision>
  <dcterms:created xsi:type="dcterms:W3CDTF">2025-09-04T18:22:00Z</dcterms:created>
  <dcterms:modified xsi:type="dcterms:W3CDTF">2025-09-05T14:41:00Z</dcterms:modified>
</cp:coreProperties>
</file>