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4221" w:right="4143"/>
        <w:jc w:val="center"/>
      </w:pPr>
      <w:r>
        <w:t>MODELO</w:t>
      </w:r>
      <w:r>
        <w:rPr>
          <w:spacing w:val="-2"/>
        </w:rPr>
        <w:t xml:space="preserve"> </w:t>
      </w:r>
      <w:r>
        <w:t>CANVAS</w:t>
      </w:r>
    </w:p>
    <w:p>
      <w:pPr>
        <w:pStyle w:val="4"/>
        <w:rPr>
          <w:sz w:val="20"/>
        </w:rPr>
      </w:pPr>
    </w:p>
    <w:p>
      <w:pPr>
        <w:pStyle w:val="4"/>
        <w:spacing w:before="5" w:after="1"/>
        <w:rPr>
          <w:sz w:val="17"/>
        </w:rPr>
      </w:pPr>
    </w:p>
    <w:tbl>
      <w:tblPr>
        <w:tblStyle w:val="5"/>
        <w:tblW w:w="0" w:type="auto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4"/>
        <w:gridCol w:w="5036"/>
        <w:gridCol w:w="28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2624" w:type="dxa"/>
          </w:tcPr>
          <w:p>
            <w:pPr>
              <w:pStyle w:val="7"/>
              <w:spacing w:line="220" w:lineRule="exact"/>
              <w:ind w:left="200"/>
              <w:jc w:val="center"/>
              <w:rPr>
                <w:rFonts w:hint="default"/>
                <w:b/>
                <w:sz w:val="24"/>
                <w:lang w:val="es-ES"/>
              </w:rPr>
            </w:pPr>
            <w:r>
              <w:rPr>
                <w:b/>
                <w:sz w:val="24"/>
              </w:rPr>
              <w:t>Negocio:</w:t>
            </w:r>
            <w:r>
              <w:rPr>
                <w:rFonts w:hint="default"/>
                <w:b/>
                <w:sz w:val="24"/>
                <w:lang w:val="es-ES"/>
              </w:rPr>
              <w:t xml:space="preserve"> </w:t>
            </w:r>
          </w:p>
          <w:p>
            <w:pPr>
              <w:pStyle w:val="7"/>
              <w:spacing w:line="220" w:lineRule="exact"/>
              <w:ind w:left="200"/>
              <w:jc w:val="center"/>
              <w:rPr>
                <w:rFonts w:hint="default"/>
                <w:b/>
                <w:sz w:val="24"/>
                <w:lang w:val="es-ES"/>
              </w:rPr>
            </w:pPr>
            <w:r>
              <w:rPr>
                <w:rFonts w:hint="default"/>
                <w:b/>
                <w:sz w:val="24"/>
                <w:lang w:val="es-ES"/>
              </w:rPr>
              <w:t>Inmobiliaria SOL MALAGA</w:t>
            </w:r>
          </w:p>
        </w:tc>
        <w:tc>
          <w:tcPr>
            <w:tcW w:w="5036" w:type="dxa"/>
          </w:tcPr>
          <w:p>
            <w:pPr>
              <w:pStyle w:val="7"/>
              <w:spacing w:line="220" w:lineRule="exact"/>
              <w:ind w:left="1528" w:right="1664"/>
              <w:jc w:val="center"/>
              <w:rPr>
                <w:rFonts w:hint="default"/>
                <w:b/>
                <w:sz w:val="24"/>
                <w:lang w:val="es-ES"/>
              </w:rPr>
            </w:pPr>
            <w:r>
              <w:rPr>
                <w:b/>
                <w:sz w:val="24"/>
              </w:rPr>
              <w:t>Nombre</w:t>
            </w:r>
            <w:r>
              <w:rPr>
                <w:rFonts w:hint="default"/>
                <w:b/>
                <w:sz w:val="24"/>
                <w:lang w:val="es-ES"/>
              </w:rPr>
              <w:t>:</w:t>
            </w:r>
          </w:p>
          <w:p>
            <w:pPr>
              <w:pStyle w:val="7"/>
              <w:spacing w:line="220" w:lineRule="exact"/>
              <w:ind w:left="1528" w:right="1664"/>
              <w:jc w:val="center"/>
              <w:rPr>
                <w:rFonts w:hint="default"/>
                <w:b/>
                <w:sz w:val="24"/>
                <w:lang w:val="es-ES"/>
              </w:rPr>
            </w:pPr>
            <w:r>
              <w:rPr>
                <w:rFonts w:hint="default"/>
                <w:b/>
                <w:sz w:val="24"/>
                <w:lang w:val="es-ES"/>
              </w:rPr>
              <w:t>Alejandro López Sepúlveda</w:t>
            </w:r>
          </w:p>
        </w:tc>
        <w:tc>
          <w:tcPr>
            <w:tcW w:w="2868" w:type="dxa"/>
          </w:tcPr>
          <w:p>
            <w:pPr>
              <w:pStyle w:val="7"/>
              <w:spacing w:line="220" w:lineRule="exact"/>
              <w:ind w:left="1684"/>
              <w:jc w:val="center"/>
              <w:rPr>
                <w:rFonts w:hint="default"/>
                <w:b/>
                <w:sz w:val="24"/>
                <w:lang w:val="es-ES"/>
              </w:rPr>
            </w:pPr>
            <w:r>
              <w:rPr>
                <w:b/>
                <w:sz w:val="24"/>
              </w:rPr>
              <w:t>Fecha:</w:t>
            </w:r>
            <w:r>
              <w:rPr>
                <w:rFonts w:hint="default"/>
                <w:b/>
                <w:sz w:val="24"/>
                <w:lang w:val="es-ES"/>
              </w:rPr>
              <w:t xml:space="preserve"> 09/11/2023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2"/>
        </w:rPr>
      </w:pPr>
    </w:p>
    <w:tbl>
      <w:tblPr>
        <w:tblStyle w:val="5"/>
        <w:tblW w:w="10745" w:type="dxa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7"/>
        <w:gridCol w:w="2304"/>
        <w:gridCol w:w="1018"/>
        <w:gridCol w:w="974"/>
        <w:gridCol w:w="2064"/>
        <w:gridCol w:w="2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3" w:hRule="atLeast"/>
        </w:trPr>
        <w:tc>
          <w:tcPr>
            <w:tcW w:w="2057" w:type="dxa"/>
            <w:vMerge w:val="restart"/>
          </w:tcPr>
          <w:p>
            <w:pPr>
              <w:pStyle w:val="7"/>
              <w:spacing w:before="9"/>
              <w:rPr>
                <w:b/>
                <w:sz w:val="19"/>
              </w:rPr>
            </w:pPr>
          </w:p>
          <w:p>
            <w:pPr>
              <w:pStyle w:val="7"/>
              <w:ind w:left="107"/>
              <w:rPr>
                <w:b/>
              </w:rPr>
            </w:pPr>
            <w:r>
              <w:rPr>
                <w:b/>
              </w:rPr>
              <w:t>Asociaciones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clave</w:t>
            </w:r>
          </w:p>
          <w:p>
            <w:pPr>
              <w:pStyle w:val="7"/>
              <w:ind w:left="107"/>
              <w:rPr>
                <w:b/>
              </w:rPr>
            </w:pPr>
          </w:p>
          <w:p>
            <w:pPr>
              <w:pStyle w:val="7"/>
              <w:ind w:left="107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Proveedores de servicios de limpieza y reforma.</w:t>
            </w:r>
          </w:p>
          <w:p>
            <w:pPr>
              <w:pStyle w:val="7"/>
              <w:ind w:left="107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07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Desarrolladores y proveedores de la tecnología de realidad virtual.</w:t>
            </w:r>
          </w:p>
          <w:p>
            <w:pPr>
              <w:pStyle w:val="7"/>
              <w:ind w:left="107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07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Portales inmobiliarios para la promoción de listados.</w:t>
            </w:r>
          </w:p>
          <w:p>
            <w:pPr>
              <w:pStyle w:val="7"/>
              <w:ind w:left="107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07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Socios financieros y bancos para ofrecer financiamiento a compradores.</w:t>
            </w:r>
          </w:p>
          <w:p>
            <w:pPr>
              <w:pStyle w:val="7"/>
              <w:ind w:left="107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07"/>
              <w:rPr>
                <w:b/>
              </w:rPr>
            </w:pPr>
            <w:r>
              <w:rPr>
                <w:rFonts w:hint="default"/>
                <w:b w:val="0"/>
                <w:bCs/>
              </w:rPr>
              <w:t>Agencias de marketing para publicidad y posicionamiento de la marca.</w:t>
            </w:r>
          </w:p>
        </w:tc>
        <w:tc>
          <w:tcPr>
            <w:tcW w:w="2304" w:type="dxa"/>
          </w:tcPr>
          <w:p>
            <w:pPr>
              <w:pStyle w:val="7"/>
              <w:spacing w:before="9"/>
              <w:rPr>
                <w:b/>
                <w:sz w:val="19"/>
              </w:rPr>
            </w:pPr>
          </w:p>
          <w:p>
            <w:pPr>
              <w:pStyle w:val="7"/>
              <w:ind w:left="289" w:right="281"/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clave</w:t>
            </w:r>
          </w:p>
          <w:p>
            <w:pPr>
              <w:pStyle w:val="7"/>
              <w:ind w:right="281"/>
              <w:jc w:val="both"/>
              <w:rPr>
                <w:b/>
              </w:rPr>
            </w:pPr>
          </w:p>
          <w:p>
            <w:pPr>
              <w:pStyle w:val="7"/>
              <w:ind w:left="289" w:right="281"/>
              <w:jc w:val="left"/>
              <w:rPr>
                <w:rFonts w:hint="default"/>
                <w:b w:val="0"/>
                <w:bCs/>
                <w:lang w:val="es-ES"/>
              </w:rPr>
            </w:pPr>
            <w:r>
              <w:rPr>
                <w:rFonts w:hint="default"/>
                <w:b w:val="0"/>
                <w:bCs/>
                <w:lang w:val="es-ES"/>
              </w:rPr>
              <w:t>Gestión y mediación en la compra/venta de inmuebles.</w:t>
            </w:r>
          </w:p>
          <w:p>
            <w:pPr>
              <w:pStyle w:val="7"/>
              <w:ind w:left="289" w:right="281"/>
              <w:jc w:val="left"/>
              <w:rPr>
                <w:rFonts w:hint="default"/>
                <w:b w:val="0"/>
                <w:bCs/>
                <w:lang w:val="es-ES"/>
              </w:rPr>
            </w:pPr>
          </w:p>
          <w:p>
            <w:pPr>
              <w:pStyle w:val="7"/>
              <w:ind w:left="289" w:right="281"/>
              <w:jc w:val="left"/>
              <w:rPr>
                <w:rFonts w:hint="default"/>
                <w:b w:val="0"/>
                <w:bCs/>
                <w:lang w:val="es-ES"/>
              </w:rPr>
            </w:pPr>
            <w:r>
              <w:rPr>
                <w:rFonts w:hint="default"/>
                <w:b w:val="0"/>
                <w:bCs/>
                <w:lang w:val="es-ES"/>
              </w:rPr>
              <w:t>Mantenimiento de la plataforma de realidad virtual para visitas virtuales.</w:t>
            </w:r>
          </w:p>
          <w:p>
            <w:pPr>
              <w:pStyle w:val="7"/>
              <w:ind w:left="289" w:right="281"/>
              <w:jc w:val="left"/>
              <w:rPr>
                <w:rFonts w:hint="default"/>
                <w:b w:val="0"/>
                <w:bCs/>
                <w:lang w:val="es-ES"/>
              </w:rPr>
            </w:pPr>
          </w:p>
          <w:p>
            <w:pPr>
              <w:pStyle w:val="7"/>
              <w:ind w:left="289" w:right="281"/>
              <w:jc w:val="left"/>
              <w:rPr>
                <w:rFonts w:hint="default"/>
                <w:b w:val="0"/>
                <w:bCs/>
                <w:lang w:val="es-ES"/>
              </w:rPr>
            </w:pPr>
            <w:r>
              <w:rPr>
                <w:rFonts w:hint="default"/>
                <w:b w:val="0"/>
                <w:bCs/>
                <w:lang w:val="es-ES"/>
              </w:rPr>
              <w:t>Actualización constante de la cartera de propiedades.</w:t>
            </w:r>
          </w:p>
          <w:p>
            <w:pPr>
              <w:pStyle w:val="7"/>
              <w:ind w:left="289" w:right="281"/>
              <w:jc w:val="left"/>
              <w:rPr>
                <w:rFonts w:hint="default"/>
                <w:b w:val="0"/>
                <w:bCs/>
                <w:lang w:val="es-ES"/>
              </w:rPr>
            </w:pPr>
          </w:p>
          <w:p>
            <w:pPr>
              <w:pStyle w:val="7"/>
              <w:ind w:left="289" w:right="281"/>
              <w:jc w:val="left"/>
              <w:rPr>
                <w:rFonts w:hint="default"/>
                <w:b w:val="0"/>
                <w:bCs/>
                <w:lang w:val="es-ES"/>
              </w:rPr>
            </w:pPr>
            <w:r>
              <w:rPr>
                <w:rFonts w:hint="default"/>
                <w:b w:val="0"/>
                <w:bCs/>
                <w:lang w:val="es-ES"/>
              </w:rPr>
              <w:t>Negociaciones con proveedores de servicios adicionales.</w:t>
            </w:r>
          </w:p>
          <w:p>
            <w:pPr>
              <w:pStyle w:val="7"/>
              <w:ind w:left="289" w:right="281"/>
              <w:jc w:val="left"/>
              <w:rPr>
                <w:rFonts w:hint="default"/>
                <w:b w:val="0"/>
                <w:bCs/>
                <w:lang w:val="es-ES"/>
              </w:rPr>
            </w:pPr>
          </w:p>
          <w:p>
            <w:pPr>
              <w:pStyle w:val="7"/>
              <w:ind w:left="289" w:right="281"/>
              <w:jc w:val="left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 w:val="0"/>
                <w:bCs/>
                <w:lang w:val="es-ES"/>
              </w:rPr>
              <w:t>Marketing digital y mantenimiento de la página web y CRM.</w:t>
            </w:r>
          </w:p>
        </w:tc>
        <w:tc>
          <w:tcPr>
            <w:tcW w:w="1992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9"/>
              </w:rPr>
            </w:pPr>
          </w:p>
          <w:p>
            <w:pPr>
              <w:pStyle w:val="7"/>
              <w:ind w:left="192"/>
              <w:rPr>
                <w:b/>
              </w:rPr>
            </w:pPr>
            <w:r>
              <w:rPr>
                <w:b/>
              </w:rPr>
              <w:t>Propuesta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valor</w:t>
            </w:r>
          </w:p>
          <w:p>
            <w:pPr>
              <w:pStyle w:val="7"/>
              <w:ind w:left="192"/>
              <w:rPr>
                <w:b/>
              </w:rPr>
            </w:pPr>
          </w:p>
          <w:p>
            <w:pPr>
              <w:pStyle w:val="7"/>
              <w:ind w:left="192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Experiencia única de visualización de inmuebles mediante realidad virtual.</w:t>
            </w:r>
          </w:p>
          <w:p>
            <w:pPr>
              <w:pStyle w:val="7"/>
              <w:ind w:left="192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92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Servicios integrales: gestión de compra/venta, limpieza, y reformas.</w:t>
            </w:r>
          </w:p>
          <w:p>
            <w:pPr>
              <w:pStyle w:val="7"/>
              <w:ind w:left="192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92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Atención personalizada y asesoramiento en el local físico.</w:t>
            </w:r>
          </w:p>
          <w:p>
            <w:pPr>
              <w:pStyle w:val="7"/>
              <w:ind w:left="192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92"/>
              <w:rPr>
                <w:b/>
              </w:rPr>
            </w:pPr>
            <w:r>
              <w:rPr>
                <w:rFonts w:hint="default"/>
                <w:b w:val="0"/>
                <w:bCs/>
              </w:rPr>
              <w:t>Proceso simplificado de búsqueda y adquisición de propiedades.</w:t>
            </w:r>
          </w:p>
        </w:tc>
        <w:tc>
          <w:tcPr>
            <w:tcW w:w="2064" w:type="dxa"/>
          </w:tcPr>
          <w:p>
            <w:pPr>
              <w:pStyle w:val="7"/>
              <w:spacing w:before="9"/>
              <w:rPr>
                <w:b/>
                <w:sz w:val="19"/>
              </w:rPr>
            </w:pPr>
          </w:p>
          <w:p>
            <w:pPr>
              <w:pStyle w:val="7"/>
              <w:ind w:left="281" w:right="272"/>
              <w:jc w:val="center"/>
              <w:rPr>
                <w:b/>
              </w:rPr>
            </w:pPr>
            <w:r>
              <w:rPr>
                <w:b/>
              </w:rPr>
              <w:t>Relación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cliente</w:t>
            </w:r>
          </w:p>
          <w:p>
            <w:pPr>
              <w:pStyle w:val="7"/>
              <w:ind w:left="281" w:right="272"/>
              <w:jc w:val="center"/>
              <w:rPr>
                <w:b/>
              </w:rPr>
            </w:pPr>
          </w:p>
          <w:p>
            <w:pPr>
              <w:pStyle w:val="7"/>
              <w:ind w:left="281" w:right="272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Atención personalizada en el local de Sol Málaga.</w:t>
            </w:r>
          </w:p>
          <w:p>
            <w:pPr>
              <w:pStyle w:val="7"/>
              <w:ind w:left="281" w:right="272"/>
              <w:jc w:val="left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281" w:right="272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Asistencia tecnológica para el uso de las gafas de realidad virtual.</w:t>
            </w:r>
          </w:p>
          <w:p>
            <w:pPr>
              <w:pStyle w:val="7"/>
              <w:ind w:left="281" w:right="272"/>
              <w:jc w:val="left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281" w:right="272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Servicio al cliente a través de página web y CRM.</w:t>
            </w:r>
          </w:p>
          <w:p>
            <w:pPr>
              <w:pStyle w:val="7"/>
              <w:ind w:left="281" w:right="272"/>
              <w:jc w:val="left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281" w:right="272"/>
              <w:jc w:val="left"/>
              <w:rPr>
                <w:b/>
              </w:rPr>
            </w:pPr>
            <w:r>
              <w:rPr>
                <w:rFonts w:hint="default"/>
                <w:b w:val="0"/>
                <w:bCs/>
              </w:rPr>
              <w:t xml:space="preserve">Seguimiento </w:t>
            </w:r>
            <w:r>
              <w:rPr>
                <w:rFonts w:hint="default"/>
                <w:b w:val="0"/>
                <w:bCs/>
                <w:lang w:val="es-ES"/>
              </w:rPr>
              <w:t>pos-venta</w:t>
            </w:r>
            <w:r>
              <w:rPr>
                <w:rFonts w:hint="default"/>
                <w:b w:val="0"/>
                <w:bCs/>
              </w:rPr>
              <w:t xml:space="preserve"> y servicios de mantenimiento.</w:t>
            </w:r>
          </w:p>
        </w:tc>
        <w:tc>
          <w:tcPr>
            <w:tcW w:w="2328" w:type="dxa"/>
            <w:vMerge w:val="restart"/>
          </w:tcPr>
          <w:p>
            <w:pPr>
              <w:pStyle w:val="7"/>
              <w:spacing w:before="9"/>
              <w:rPr>
                <w:b/>
                <w:sz w:val="19"/>
              </w:rPr>
            </w:pPr>
          </w:p>
          <w:p>
            <w:pPr>
              <w:pStyle w:val="7"/>
              <w:ind w:left="693"/>
              <w:rPr>
                <w:b/>
              </w:rPr>
            </w:pPr>
            <w:r>
              <w:rPr>
                <w:b/>
              </w:rPr>
              <w:t>Clientes</w:t>
            </w:r>
          </w:p>
          <w:p>
            <w:pPr>
              <w:pStyle w:val="7"/>
              <w:ind w:left="693"/>
              <w:rPr>
                <w:b/>
              </w:rPr>
            </w:pPr>
          </w:p>
          <w:p>
            <w:pPr>
              <w:pStyle w:val="7"/>
              <w:ind w:left="693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  <w:lang w:val="es-ES"/>
              </w:rPr>
              <w:t xml:space="preserve">- </w:t>
            </w:r>
            <w:r>
              <w:rPr>
                <w:rFonts w:hint="default"/>
                <w:b w:val="0"/>
                <w:bCs/>
              </w:rPr>
              <w:t>Compradores y vendedores de inmuebles en la zona de Málaga.</w:t>
            </w:r>
          </w:p>
          <w:p>
            <w:pPr>
              <w:pStyle w:val="7"/>
              <w:ind w:left="693"/>
              <w:jc w:val="left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693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  <w:lang w:val="es-ES"/>
              </w:rPr>
              <w:t xml:space="preserve">- </w:t>
            </w:r>
            <w:r>
              <w:rPr>
                <w:rFonts w:hint="default"/>
                <w:b w:val="0"/>
                <w:bCs/>
              </w:rPr>
              <w:t>Inversores inmobiliarios interesados en propiedades para alquiler o venta.</w:t>
            </w:r>
          </w:p>
          <w:p>
            <w:pPr>
              <w:pStyle w:val="7"/>
              <w:ind w:left="693"/>
              <w:jc w:val="left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693"/>
              <w:jc w:val="left"/>
              <w:rPr>
                <w:b/>
              </w:rPr>
            </w:pPr>
            <w:r>
              <w:rPr>
                <w:rFonts w:hint="default"/>
                <w:b w:val="0"/>
                <w:bCs/>
                <w:lang w:val="es-ES"/>
              </w:rPr>
              <w:t xml:space="preserve">- </w:t>
            </w:r>
            <w:r>
              <w:rPr>
                <w:rFonts w:hint="default"/>
                <w:b w:val="0"/>
                <w:bCs/>
              </w:rPr>
              <w:t>Clientes en busca de servicios adicionales para sus propiedades (limpieza, reformas, etc.).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0" w:hRule="atLeast"/>
        </w:trPr>
        <w:tc>
          <w:tcPr>
            <w:tcW w:w="20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</w:tcPr>
          <w:p>
            <w:pPr>
              <w:pStyle w:val="7"/>
              <w:spacing w:before="7"/>
              <w:rPr>
                <w:b/>
                <w:sz w:val="19"/>
              </w:rPr>
            </w:pPr>
          </w:p>
          <w:p>
            <w:pPr>
              <w:pStyle w:val="7"/>
              <w:ind w:left="289" w:right="280"/>
              <w:jc w:val="center"/>
              <w:rPr>
                <w:b/>
              </w:rPr>
            </w:pPr>
            <w:r>
              <w:rPr>
                <w:b/>
              </w:rPr>
              <w:t>Recursos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clave</w:t>
            </w:r>
          </w:p>
          <w:p>
            <w:pPr>
              <w:pStyle w:val="7"/>
              <w:ind w:left="289" w:right="280"/>
              <w:jc w:val="center"/>
              <w:rPr>
                <w:b/>
              </w:rPr>
            </w:pPr>
          </w:p>
          <w:p>
            <w:pPr>
              <w:pStyle w:val="7"/>
              <w:ind w:left="289" w:right="280"/>
              <w:jc w:val="center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Local físico para atención al cliente.</w:t>
            </w:r>
          </w:p>
          <w:p>
            <w:pPr>
              <w:pStyle w:val="7"/>
              <w:ind w:left="289" w:right="280"/>
              <w:jc w:val="center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289" w:right="280"/>
              <w:jc w:val="center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Gafas de realidad virtual y software asociado.</w:t>
            </w:r>
          </w:p>
          <w:p>
            <w:pPr>
              <w:pStyle w:val="7"/>
              <w:ind w:left="289" w:right="280"/>
              <w:jc w:val="center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289" w:right="280"/>
              <w:jc w:val="center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Página web y sistema CRM para la gestión de clientes y propiedades.</w:t>
            </w:r>
          </w:p>
          <w:p>
            <w:pPr>
              <w:pStyle w:val="7"/>
              <w:ind w:left="289" w:right="280"/>
              <w:jc w:val="center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289" w:right="280"/>
              <w:jc w:val="center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Equipo calificado de agentes inmobiliarios y personal de soporte.</w:t>
            </w:r>
          </w:p>
          <w:p>
            <w:pPr>
              <w:pStyle w:val="7"/>
              <w:ind w:left="289" w:right="280"/>
              <w:jc w:val="center"/>
              <w:rPr>
                <w:b/>
              </w:rPr>
            </w:pPr>
          </w:p>
        </w:tc>
        <w:tc>
          <w:tcPr>
            <w:tcW w:w="199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</w:tcPr>
          <w:p>
            <w:pPr>
              <w:pStyle w:val="7"/>
              <w:spacing w:before="7"/>
              <w:rPr>
                <w:b/>
                <w:sz w:val="19"/>
              </w:rPr>
            </w:pPr>
          </w:p>
          <w:p>
            <w:pPr>
              <w:pStyle w:val="7"/>
              <w:ind w:left="281" w:right="271"/>
              <w:jc w:val="center"/>
              <w:rPr>
                <w:b/>
              </w:rPr>
            </w:pPr>
            <w:r>
              <w:rPr>
                <w:b/>
              </w:rPr>
              <w:t>Canales</w:t>
            </w:r>
          </w:p>
          <w:p>
            <w:pPr>
              <w:pStyle w:val="7"/>
              <w:ind w:left="281" w:right="271"/>
              <w:jc w:val="center"/>
              <w:rPr>
                <w:b/>
              </w:rPr>
            </w:pPr>
          </w:p>
          <w:p>
            <w:pPr>
              <w:pStyle w:val="7"/>
              <w:ind w:left="281" w:right="271"/>
              <w:jc w:val="center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Local físico de Sol Málaga para demostraciones de realidad virtual y reuniones.</w:t>
            </w:r>
          </w:p>
          <w:p>
            <w:pPr>
              <w:pStyle w:val="7"/>
              <w:ind w:left="281" w:right="271"/>
              <w:jc w:val="center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281" w:right="271"/>
              <w:jc w:val="center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Plataforma online para visualización de inmuebles y contacto.</w:t>
            </w:r>
          </w:p>
          <w:p>
            <w:pPr>
              <w:pStyle w:val="7"/>
              <w:ind w:left="281" w:right="271"/>
              <w:jc w:val="center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281" w:right="271"/>
              <w:jc w:val="center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Redes sociales, marketing en buscadores y portales inmobiliarios para la adquisición de clientes.</w:t>
            </w:r>
          </w:p>
          <w:p>
            <w:pPr>
              <w:pStyle w:val="7"/>
              <w:ind w:left="281" w:right="271"/>
              <w:jc w:val="center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281" w:right="271"/>
              <w:jc w:val="center"/>
              <w:rPr>
                <w:b/>
              </w:rPr>
            </w:pPr>
            <w:r>
              <w:rPr>
                <w:rFonts w:hint="default"/>
                <w:b w:val="0"/>
                <w:bCs/>
              </w:rPr>
              <w:t>Eventos de networking inmobiliario.</w:t>
            </w:r>
          </w:p>
        </w:tc>
        <w:tc>
          <w:tcPr>
            <w:tcW w:w="23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4" w:hRule="atLeast"/>
        </w:trPr>
        <w:tc>
          <w:tcPr>
            <w:tcW w:w="5379" w:type="dxa"/>
            <w:gridSpan w:val="3"/>
          </w:tcPr>
          <w:p>
            <w:pPr>
              <w:pStyle w:val="7"/>
              <w:spacing w:before="10"/>
              <w:rPr>
                <w:b/>
                <w:sz w:val="19"/>
              </w:rPr>
            </w:pPr>
          </w:p>
          <w:p>
            <w:pPr>
              <w:pStyle w:val="7"/>
              <w:ind w:left="1766"/>
              <w:rPr>
                <w:b/>
              </w:rPr>
            </w:pPr>
            <w:r>
              <w:rPr>
                <w:b/>
              </w:rPr>
              <w:t>Estructura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costes</w:t>
            </w:r>
          </w:p>
          <w:p>
            <w:pPr>
              <w:pStyle w:val="7"/>
              <w:ind w:left="1766"/>
              <w:rPr>
                <w:b/>
              </w:rPr>
            </w:pPr>
          </w:p>
          <w:p>
            <w:pPr>
              <w:pStyle w:val="7"/>
              <w:ind w:left="1766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Alquiler y mantenimiento del local.</w:t>
            </w:r>
          </w:p>
          <w:p>
            <w:pPr>
              <w:pStyle w:val="7"/>
              <w:ind w:left="1766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766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Desarrollo y mantenimiento de tecnología de realidad virtual.</w:t>
            </w:r>
          </w:p>
          <w:p>
            <w:pPr>
              <w:pStyle w:val="7"/>
              <w:ind w:left="1766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766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Costos de personal, incluyendo agentes, limpieza y reformas.</w:t>
            </w:r>
          </w:p>
          <w:p>
            <w:pPr>
              <w:pStyle w:val="7"/>
              <w:ind w:left="1766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766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Gastos de marketing y publicidad.</w:t>
            </w:r>
          </w:p>
          <w:p>
            <w:pPr>
              <w:pStyle w:val="7"/>
              <w:ind w:left="1766"/>
              <w:rPr>
                <w:b/>
              </w:rPr>
            </w:pPr>
            <w:r>
              <w:rPr>
                <w:rFonts w:hint="default"/>
                <w:b w:val="0"/>
                <w:bCs/>
              </w:rPr>
              <w:t>Licencias de software CRM y otros costos tecnológicos.</w:t>
            </w:r>
          </w:p>
        </w:tc>
        <w:tc>
          <w:tcPr>
            <w:tcW w:w="5366" w:type="dxa"/>
            <w:gridSpan w:val="3"/>
          </w:tcPr>
          <w:p>
            <w:pPr>
              <w:pStyle w:val="7"/>
              <w:spacing w:before="10"/>
              <w:rPr>
                <w:b/>
                <w:sz w:val="19"/>
              </w:rPr>
            </w:pPr>
          </w:p>
          <w:p>
            <w:pPr>
              <w:pStyle w:val="7"/>
              <w:ind w:left="1673"/>
              <w:rPr>
                <w:b/>
              </w:rPr>
            </w:pPr>
            <w:r>
              <w:rPr>
                <w:b/>
              </w:rPr>
              <w:t>Fuentes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Ingreso</w:t>
            </w:r>
          </w:p>
          <w:p>
            <w:pPr>
              <w:pStyle w:val="7"/>
              <w:ind w:left="1673"/>
              <w:rPr>
                <w:b/>
              </w:rPr>
            </w:pPr>
          </w:p>
          <w:p>
            <w:pPr>
              <w:pStyle w:val="7"/>
              <w:ind w:left="1673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Comisiones por compra/venta de inmuebles.</w:t>
            </w:r>
          </w:p>
          <w:p>
            <w:pPr>
              <w:pStyle w:val="7"/>
              <w:ind w:left="1673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673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 xml:space="preserve">Tarifas por servicios adicionales de </w:t>
            </w:r>
            <w:bookmarkStart w:id="0" w:name="_GoBack"/>
            <w:bookmarkEnd w:id="0"/>
            <w:r>
              <w:rPr>
                <w:rFonts w:hint="default"/>
                <w:b w:val="0"/>
                <w:bCs/>
              </w:rPr>
              <w:t>limpieza y reforma.</w:t>
            </w:r>
          </w:p>
          <w:p>
            <w:pPr>
              <w:pStyle w:val="7"/>
              <w:ind w:left="1673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673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Posiblemente, una tarifa por el uso de la tecnología de realidad virtual.</w:t>
            </w:r>
          </w:p>
          <w:p>
            <w:pPr>
              <w:pStyle w:val="7"/>
              <w:ind w:left="1673"/>
              <w:rPr>
                <w:rFonts w:hint="default"/>
                <w:b w:val="0"/>
                <w:bCs/>
              </w:rPr>
            </w:pPr>
          </w:p>
          <w:p>
            <w:pPr>
              <w:pStyle w:val="7"/>
              <w:ind w:left="1673"/>
              <w:rPr>
                <w:b/>
              </w:rPr>
            </w:pPr>
            <w:r>
              <w:rPr>
                <w:rFonts w:hint="default"/>
                <w:b w:val="0"/>
                <w:bCs/>
              </w:rPr>
              <w:t>Servicios de asesoramiento y consultoría inmobiliaria.</w:t>
            </w:r>
          </w:p>
        </w:tc>
      </w:tr>
    </w:tbl>
    <w:p/>
    <w:sectPr>
      <w:type w:val="continuous"/>
      <w:pgSz w:w="11910" w:h="16840"/>
      <w:pgMar w:top="680" w:right="60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2D"/>
    <w:rsid w:val="00135B2D"/>
    <w:rsid w:val="007F348F"/>
    <w:rsid w:val="00F536CA"/>
    <w:rsid w:val="176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32"/>
      <w:szCs w:val="32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175</Characters>
  <Lines>1</Lines>
  <Paragraphs>1</Paragraphs>
  <TotalTime>36</TotalTime>
  <ScaleCrop>false</ScaleCrop>
  <LinksUpToDate>false</LinksUpToDate>
  <CharactersWithSpaces>205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2023-11-07T11:49:00Z</dcterms:created>
  <dc:creator>Pablo Chacón</dc:creator>
  <cp:lastModifiedBy>Alejandro</cp:lastModifiedBy>
  <dcterms:modified xsi:type="dcterms:W3CDTF">2023-11-09T11:46:12Z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45EAFA9032694F01B624D316DAB8D12D_13</vt:lpwstr>
  </property>
</Properties>
</file>