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3" name=""/>
                <a:graphic>
                  <a:graphicData uri="http://schemas.microsoft.com/office/word/2010/wordprocessingGroup">
                    <wpg:wgp>
                      <wpg:cNvGrpSpPr/>
                      <wpg:grpSpPr>
                        <a:xfrm>
                          <a:off x="1917000" y="245844"/>
                          <a:ext cx="6858000" cy="7068185"/>
                          <a:chOff x="1917000" y="245844"/>
                          <a:chExt cx="6858000" cy="7068312"/>
                        </a:xfrm>
                      </wpg:grpSpPr>
                      <wpg:grpSp>
                        <wpg:cNvGrpSpPr/>
                        <wpg:grpSpPr>
                          <a:xfrm>
                            <a:off x="1917000" y="245844"/>
                            <a:ext cx="6858000" cy="7068312"/>
                            <a:chOff x="0" y="0"/>
                            <a:chExt cx="5561330" cy="5404485"/>
                          </a:xfrm>
                        </wpg:grpSpPr>
                        <wps:wsp>
                          <wps:cNvSpPr/>
                          <wps:cNvPr id="5" name="Shape 5"/>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PERCEPTRÓN Y LÓGICA DIFUSA: Computación Blanda</w:t>
                                </w:r>
                              </w:p>
                            </w:txbxContent>
                          </wps:txbx>
                          <wps:bodyPr anchorCtr="0" anchor="b" bIns="1097275" lIns="914400" spcFirstLastPara="1" rIns="1097275" wrap="square" tIns="1097275">
                            <a:noAutofit/>
                          </wps:bodyPr>
                        </wps:wsp>
                        <wps:wsp>
                          <wps:cNvSpPr/>
                          <wps:cNvPr id="7" name="Shape 7"/>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3"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6858000" cy="706818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 name=""/>
                <a:graphic>
                  <a:graphicData uri="http://schemas.microsoft.com/office/word/2010/wordprocessingShape">
                    <wps:wsp>
                      <wps:cNvSpPr/>
                      <wps:cNvPr id="3" name="Shape 3"/>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UTP </w:t>
                            </w:r>
                            <w:r w:rsidDel="00000000" w:rsidR="00000000" w:rsidRPr="00000000">
                              <w:rPr>
                                <w:rFonts w:ascii="Arial" w:cs="Arial" w:eastAsia="Arial" w:hAnsi="Arial"/>
                                <w:b w:val="0"/>
                                <w:i w:val="0"/>
                                <w:smallCaps w:val="0"/>
                                <w:strike w:val="0"/>
                                <w:color w:val="7f7f7f"/>
                                <w:sz w:val="18"/>
                                <w:vertAlign w:val="baseline"/>
                              </w:rPr>
                              <w:t xml:space="preserve">| Pereira</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732215"/>
                <wp:effectExtent b="0" l="0" r="0" t="0"/>
                <wp:wrapSquare wrapText="bothSides" distB="0" distT="0" distL="114300" distR="114300"/>
                <wp:docPr id="4" name=""/>
                <a:graphic>
                  <a:graphicData uri="http://schemas.microsoft.com/office/word/2010/wordprocessingShape">
                    <wps:wsp>
                      <wps:cNvSpPr/>
                      <wps:cNvPr id="8" name="Shape 8"/>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&lt;</w:t>
                            </w:r>
                            <w:r w:rsidDel="00000000" w:rsidR="00000000" w:rsidRPr="00000000">
                              <w:rPr>
                                <w:rFonts w:ascii="Arial" w:cs="Arial" w:eastAsia="Arial" w:hAnsi="Arial"/>
                                <w:b w:val="0"/>
                                <w:i w:val="0"/>
                                <w:smallCaps w:val="1"/>
                                <w:strike w:val="0"/>
                                <w:color w:val="5b9bd5"/>
                                <w:sz w:val="28"/>
                                <w:vertAlign w:val="baseline"/>
                              </w:rPr>
                              <w:t xml:space="preserve">DANIEL FELIPE QUINTERO MUNEVAR</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 </w:t>
                            </w:r>
                            <w:r w:rsidDel="00000000" w:rsidR="00000000" w:rsidRPr="00000000">
                              <w:rPr>
                                <w:rFonts w:ascii="Arial" w:cs="Arial" w:eastAsia="Arial" w:hAnsi="Arial"/>
                                <w:b w:val="0"/>
                                <w:i w:val="0"/>
                                <w:smallCaps w:val="1"/>
                                <w:strike w:val="0"/>
                                <w:color w:val="5b9bd5"/>
                                <w:sz w:val="28"/>
                                <w:vertAlign w:val="baseline"/>
                              </w:rPr>
                              <w:t xml:space="preserve">ALEJANDRO MARTINEZ CORRALES</w:t>
                            </w:r>
                            <w:r w:rsidDel="00000000" w:rsidR="00000000" w:rsidRPr="00000000">
                              <w:rPr>
                                <w:rFonts w:ascii="Arial" w:cs="Arial" w:eastAsia="Arial" w:hAnsi="Arial"/>
                                <w:b w:val="0"/>
                                <w:i w:val="0"/>
                                <w:smallCaps w:val="1"/>
                                <w:strike w:val="0"/>
                                <w:color w:val="5b9bd5"/>
                                <w:sz w:val="28"/>
                                <w:vertAlign w:val="baseline"/>
                              </w:rPr>
                              <w:t xml:space="preserve">&gt;</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OCTUBRE DE 2020</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732215"/>
                <wp:effectExtent b="0" l="0" r="0" t="0"/>
                <wp:wrapSquare wrapText="bothSides" distB="0" distT="0" distL="114300" distR="114300"/>
                <wp:docPr id="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762625" cy="73221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2020</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pPr>
      <w:bookmarkStart w:colFirst="0" w:colLast="0" w:name="_30j0zll" w:id="1"/>
      <w:bookmarkEnd w:id="1"/>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tabs>
              <w:tab w:val="right" w:pos="8838"/>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PERCEPTRÓN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8ou16t4ymb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NEURONA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_q8ou16t4ymbt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838"/>
            </w:tabs>
            <w:spacing w:before="60" w:line="240" w:lineRule="auto"/>
            <w:ind w:left="360" w:firstLine="0"/>
            <w:rPr/>
          </w:pPr>
          <w:hyperlink w:anchor="_tcm1s5aat2">
            <w:r w:rsidDel="00000000" w:rsidR="00000000" w:rsidRPr="00000000">
              <w:rPr>
                <w:rtl w:val="0"/>
              </w:rPr>
              <w:t xml:space="preserve">3.2 NEURONA ARTIFICIAL</w:t>
            </w:r>
          </w:hyperlink>
          <w:r w:rsidDel="00000000" w:rsidR="00000000" w:rsidRPr="00000000">
            <w:rPr>
              <w:rtl w:val="0"/>
            </w:rPr>
            <w:tab/>
          </w:r>
          <w:r w:rsidDel="00000000" w:rsidR="00000000" w:rsidRPr="00000000">
            <w:fldChar w:fldCharType="begin"/>
            <w:instrText xml:space="preserve"> PAGEREF _tcm1s5aat2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838"/>
            </w:tabs>
            <w:spacing w:before="60" w:line="240" w:lineRule="auto"/>
            <w:ind w:left="360" w:firstLine="0"/>
            <w:rPr/>
          </w:pPr>
          <w:hyperlink w:anchor="_utq47wa66fy8">
            <w:r w:rsidDel="00000000" w:rsidR="00000000" w:rsidRPr="00000000">
              <w:rPr>
                <w:rtl w:val="0"/>
              </w:rPr>
              <w:t xml:space="preserve">3.3 EL PERCEPTRÓN</w:t>
            </w:r>
          </w:hyperlink>
          <w:r w:rsidDel="00000000" w:rsidR="00000000" w:rsidRPr="00000000">
            <w:rPr>
              <w:rtl w:val="0"/>
            </w:rPr>
            <w:tab/>
          </w:r>
          <w:r w:rsidDel="00000000" w:rsidR="00000000" w:rsidRPr="00000000">
            <w:fldChar w:fldCharType="begin"/>
            <w:instrText xml:space="preserve"> PAGEREF _utq47wa66fy8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LÓGICA DIFUSA - INTRODUCCIÓN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838"/>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numPr>
          <w:ilvl w:val="0"/>
          <w:numId w:val="1"/>
        </w:numPr>
        <w:ind w:left="432" w:hanging="432"/>
        <w:rPr/>
      </w:pPr>
      <w:bookmarkStart w:colFirst="0" w:colLast="0" w:name="_1fob9te" w:id="2"/>
      <w:bookmarkEnd w:id="2"/>
      <w:r w:rsidDel="00000000" w:rsidR="00000000" w:rsidRPr="00000000">
        <w:rPr>
          <w:rtl w:val="0"/>
        </w:rPr>
        <w:t xml:space="preserve">PRESENTACIÓN</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presente monografía está orientada a la descripción de los elementos básicos de las neuronas artificiales, en particular el perceptrón, y la teoría fundamental de la lógica difusa. </w:t>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documento se analizan los diferentes elementos que componen ambas tecnologías, mostrando las relaciones matemáticas que dan soporte a  las funcionalidades tanto del perceptrón como a los factores de incertidumbre que dan sentido a la lógica difusa.</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grandes rasgos, las redes neuronales se basan en los modelos que subyacen a las redes neuronales biológicas. El siguiente diagrama adelante algunos elementos presentes en esta tecnología.</w:t>
      </w:r>
    </w:p>
    <w:p w:rsidR="00000000" w:rsidDel="00000000" w:rsidP="00000000" w:rsidRDefault="00000000" w:rsidRPr="00000000" w14:paraId="00000012">
      <w:pPr>
        <w:jc w:val="center"/>
        <w:rPr>
          <w:rFonts w:ascii="Calibri" w:cs="Calibri" w:eastAsia="Calibri" w:hAnsi="Calibri"/>
          <w:sz w:val="24"/>
          <w:szCs w:val="24"/>
        </w:rPr>
      </w:pPr>
      <w:r w:rsidDel="00000000" w:rsidR="00000000" w:rsidRPr="00000000">
        <w:rPr/>
        <w:drawing>
          <wp:inline distB="0" distT="0" distL="0" distR="0">
            <wp:extent cx="3636411" cy="2238709"/>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36411" cy="223870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drawing>
          <wp:inline distB="0" distT="0" distL="0" distR="0">
            <wp:extent cx="4550209" cy="2497518"/>
            <wp:effectExtent b="0" l="0" r="0" t="0"/>
            <wp:docPr id="15" name="image11.gif"/>
            <a:graphic>
              <a:graphicData uri="http://schemas.openxmlformats.org/drawingml/2006/picture">
                <pic:pic>
                  <pic:nvPicPr>
                    <pic:cNvPr id="0" name="image11.gif"/>
                    <pic:cNvPicPr preferRelativeResize="0"/>
                  </pic:nvPicPr>
                  <pic:blipFill>
                    <a:blip r:embed="rId11"/>
                    <a:srcRect b="0" l="0" r="0" t="0"/>
                    <a:stretch>
                      <a:fillRect/>
                    </a:stretch>
                  </pic:blipFill>
                  <pic:spPr>
                    <a:xfrm>
                      <a:off x="0" y="0"/>
                      <a:ext cx="4550209" cy="249751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lógica difusa se basa en la concepción de que la verdad (y la falsedad) no son absolutas. Por este motivo, todos los conceptos que concibe el ser humano tienen cierto grado de certeza, el cual se expresa fácilmente si recurrimos a un esquema como el que se ve a continuación.</w:t>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02215" cy="2007341"/>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02215" cy="200734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las próximas secciones se verán estas tecnologías con un mayor grado de detalle.</w:t>
      </w:r>
    </w:p>
    <w:p w:rsidR="00000000" w:rsidDel="00000000" w:rsidP="00000000" w:rsidRDefault="00000000" w:rsidRPr="00000000" w14:paraId="0000001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B">
      <w:pPr>
        <w:spacing w:after="0" w:line="240" w:lineRule="auto"/>
        <w:rPr>
          <w:b w:val="1"/>
          <w:sz w:val="28"/>
          <w:szCs w:val="28"/>
        </w:rPr>
      </w:pPr>
      <w:r w:rsidDel="00000000" w:rsidR="00000000" w:rsidRPr="00000000">
        <w:rPr>
          <w:rFonts w:ascii="Calibri" w:cs="Calibri" w:eastAsia="Calibri" w:hAnsi="Calibri"/>
          <w:b w:val="1"/>
          <w:sz w:val="28"/>
          <w:szCs w:val="28"/>
          <w:rtl w:val="0"/>
        </w:rPr>
        <w:t xml:space="preserve">AUTOR: &lt;</w:t>
      </w:r>
      <w:r w:rsidDel="00000000" w:rsidR="00000000" w:rsidRPr="00000000">
        <w:rPr>
          <w:b w:val="1"/>
          <w:sz w:val="28"/>
          <w:szCs w:val="28"/>
          <w:rtl w:val="0"/>
        </w:rPr>
        <w:t xml:space="preserve">Daniel Felipe Quintero Munevar - 1088328360</w:t>
      </w:r>
    </w:p>
    <w:p w:rsidR="00000000" w:rsidDel="00000000" w:rsidP="00000000" w:rsidRDefault="00000000" w:rsidRPr="00000000" w14:paraId="0000001C">
      <w:pPr>
        <w:spacing w:after="0" w:line="240" w:lineRule="auto"/>
        <w:ind w:left="720" w:firstLine="0"/>
        <w:rPr>
          <w:rFonts w:ascii="Calibri" w:cs="Calibri" w:eastAsia="Calibri" w:hAnsi="Calibri"/>
          <w:b w:val="1"/>
          <w:sz w:val="28"/>
          <w:szCs w:val="28"/>
        </w:rPr>
      </w:pPr>
      <w:r w:rsidDel="00000000" w:rsidR="00000000" w:rsidRPr="00000000">
        <w:rPr>
          <w:b w:val="1"/>
          <w:sz w:val="28"/>
          <w:szCs w:val="28"/>
          <w:rtl w:val="0"/>
        </w:rPr>
        <w:t xml:space="preserve">      Alejandro Martinez Corrales - 1093230409</w:t>
      </w:r>
      <w:r w:rsidDel="00000000" w:rsidR="00000000" w:rsidRPr="00000000">
        <w:rPr>
          <w:rFonts w:ascii="Calibri" w:cs="Calibri" w:eastAsia="Calibri" w:hAnsi="Calibri"/>
          <w:b w:val="1"/>
          <w:sz w:val="28"/>
          <w:szCs w:val="28"/>
          <w:rtl w:val="0"/>
        </w:rPr>
        <w:t xml:space="preserve">&gt; </w:t>
      </w:r>
    </w:p>
    <w:p w:rsidR="00000000" w:rsidDel="00000000" w:rsidP="00000000" w:rsidRDefault="00000000" w:rsidRPr="00000000" w14:paraId="0000001D">
      <w:pPr>
        <w:spacing w:after="0" w:line="240" w:lineRule="auto"/>
        <w:rPr>
          <w:b w:val="1"/>
          <w:sz w:val="28"/>
          <w:szCs w:val="28"/>
        </w:rPr>
      </w:pPr>
      <w:r w:rsidDel="00000000" w:rsidR="00000000" w:rsidRPr="00000000">
        <w:rPr>
          <w:rFonts w:ascii="Calibri" w:cs="Calibri" w:eastAsia="Calibri" w:hAnsi="Calibri"/>
          <w:b w:val="1"/>
          <w:sz w:val="28"/>
          <w:szCs w:val="28"/>
          <w:rtl w:val="0"/>
        </w:rPr>
        <w:t xml:space="preserve">&lt;</w:t>
      </w:r>
      <w:hyperlink r:id="rId13">
        <w:r w:rsidDel="00000000" w:rsidR="00000000" w:rsidRPr="00000000">
          <w:rPr>
            <w:b w:val="1"/>
            <w:color w:val="1155cc"/>
            <w:sz w:val="28"/>
            <w:szCs w:val="28"/>
            <w:u w:val="single"/>
            <w:rtl w:val="0"/>
          </w:rPr>
          <w:t xml:space="preserve">daniel_feli10@utp.edu.co</w:t>
        </w:r>
      </w:hyperlink>
      <w:r w:rsidDel="00000000" w:rsidR="00000000" w:rsidRPr="00000000">
        <w:rPr>
          <w:rtl w:val="0"/>
        </w:rPr>
      </w:r>
    </w:p>
    <w:p w:rsidR="00000000" w:rsidDel="00000000" w:rsidP="00000000" w:rsidRDefault="00000000" w:rsidRPr="00000000" w14:paraId="0000001E">
      <w:pPr>
        <w:spacing w:after="0" w:line="240" w:lineRule="auto"/>
        <w:rPr>
          <w:rFonts w:ascii="Calibri" w:cs="Calibri" w:eastAsia="Calibri" w:hAnsi="Calibri"/>
          <w:b w:val="1"/>
          <w:sz w:val="28"/>
          <w:szCs w:val="28"/>
        </w:rPr>
      </w:pPr>
      <w:hyperlink r:id="rId14">
        <w:r w:rsidDel="00000000" w:rsidR="00000000" w:rsidRPr="00000000">
          <w:rPr>
            <w:b w:val="1"/>
            <w:color w:val="1155cc"/>
            <w:sz w:val="28"/>
            <w:szCs w:val="28"/>
            <w:u w:val="single"/>
            <w:rtl w:val="0"/>
          </w:rPr>
          <w:t xml:space="preserve">alejandro.martinez1@utp.edu.co</w:t>
        </w:r>
      </w:hyperlink>
      <w:r w:rsidDel="00000000" w:rsidR="00000000" w:rsidRPr="00000000">
        <w:rPr>
          <w:b w:val="1"/>
          <w:sz w:val="28"/>
          <w:szCs w:val="28"/>
          <w:rtl w:val="0"/>
        </w:rPr>
        <w:t xml:space="preserve"> </w:t>
      </w:r>
      <w:r w:rsidDel="00000000" w:rsidR="00000000" w:rsidRPr="00000000">
        <w:rPr>
          <w:rFonts w:ascii="Calibri" w:cs="Calibri" w:eastAsia="Calibri" w:hAnsi="Calibri"/>
          <w:b w:val="1"/>
          <w:sz w:val="28"/>
          <w:szCs w:val="28"/>
          <w:rtl w:val="0"/>
        </w:rPr>
        <w:t xml:space="preserve">&gt; </w:t>
      </w:r>
    </w:p>
    <w:p w:rsidR="00000000" w:rsidDel="00000000" w:rsidP="00000000" w:rsidRDefault="00000000" w:rsidRPr="00000000" w14:paraId="0000001F">
      <w:pPr>
        <w:spacing w:after="0" w:before="0" w:line="259.20000000000005" w:lineRule="auto"/>
        <w:rPr>
          <w:b w:val="1"/>
          <w:sz w:val="28"/>
          <w:szCs w:val="28"/>
        </w:rPr>
      </w:pPr>
      <w:r w:rsidDel="00000000" w:rsidR="00000000" w:rsidRPr="00000000">
        <w:rPr>
          <w:rFonts w:ascii="Calibri" w:cs="Calibri" w:eastAsia="Calibri" w:hAnsi="Calibri"/>
          <w:b w:val="1"/>
          <w:sz w:val="28"/>
          <w:szCs w:val="28"/>
          <w:rtl w:val="0"/>
        </w:rPr>
        <w:t xml:space="preserve">GITHUB </w:t>
      </w:r>
      <w:r w:rsidDel="00000000" w:rsidR="00000000" w:rsidRPr="00000000">
        <w:rPr>
          <w:b w:val="1"/>
          <w:sz w:val="28"/>
          <w:szCs w:val="28"/>
          <w:rtl w:val="0"/>
        </w:rPr>
        <w:t xml:space="preserve">Daniel: https://github.com/dfq725/ComputacionBlanda</w:t>
      </w:r>
    </w:p>
    <w:p w:rsidR="00000000" w:rsidDel="00000000" w:rsidP="00000000" w:rsidRDefault="00000000" w:rsidRPr="00000000" w14:paraId="00000020">
      <w:pPr>
        <w:spacing w:after="0" w:before="0" w:line="259.20000000000005" w:lineRule="auto"/>
        <w:rPr>
          <w:rFonts w:ascii="Calibri" w:cs="Calibri" w:eastAsia="Calibri" w:hAnsi="Calibri"/>
          <w:sz w:val="24"/>
          <w:szCs w:val="24"/>
        </w:rPr>
      </w:pPr>
      <w:r w:rsidDel="00000000" w:rsidR="00000000" w:rsidRPr="00000000">
        <w:rPr>
          <w:b w:val="1"/>
          <w:sz w:val="28"/>
          <w:szCs w:val="28"/>
          <w:rtl w:val="0"/>
        </w:rPr>
        <w:t xml:space="preserve">GITHUB Alejandro: </w:t>
      </w:r>
      <w:hyperlink r:id="rId15">
        <w:r w:rsidDel="00000000" w:rsidR="00000000" w:rsidRPr="00000000">
          <w:rPr>
            <w:b w:val="1"/>
            <w:color w:val="1155cc"/>
            <w:sz w:val="28"/>
            <w:szCs w:val="28"/>
            <w:u w:val="single"/>
            <w:rtl w:val="0"/>
          </w:rPr>
          <w:t xml:space="preserve">https://github.com/alejandrom305/ComputacionBlanda</w:t>
        </w:r>
      </w:hyperlink>
      <w:r w:rsidDel="00000000" w:rsidR="00000000" w:rsidRPr="00000000">
        <w:rPr>
          <w:rtl w:val="0"/>
        </w:rPr>
      </w:r>
    </w:p>
    <w:p w:rsidR="00000000" w:rsidDel="00000000" w:rsidP="00000000" w:rsidRDefault="00000000" w:rsidRPr="00000000" w14:paraId="00000021">
      <w:pPr>
        <w:pStyle w:val="Heading1"/>
        <w:numPr>
          <w:ilvl w:val="0"/>
          <w:numId w:val="1"/>
        </w:numPr>
        <w:ind w:left="432" w:hanging="432"/>
        <w:rPr/>
      </w:pPr>
      <w:bookmarkStart w:colFirst="0" w:colLast="0" w:name="_3znysh7" w:id="3"/>
      <w:bookmarkEnd w:id="3"/>
      <w:r w:rsidDel="00000000" w:rsidR="00000000" w:rsidRPr="00000000">
        <w:rPr>
          <w:rtl w:val="0"/>
        </w:rPr>
        <w:t xml:space="preserve">EL PERCEPTRÓN</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teoría básica del perceptrón se presenta a continuación:</w:t>
      </w:r>
    </w:p>
    <w:p w:rsidR="00000000" w:rsidDel="00000000" w:rsidP="00000000" w:rsidRDefault="00000000" w:rsidRPr="00000000" w14:paraId="00000023">
      <w:pPr>
        <w:spacing w:after="0" w:line="259.20000000000005" w:lineRule="auto"/>
        <w:jc w:val="center"/>
        <w:rPr>
          <w:sz w:val="24"/>
          <w:szCs w:val="24"/>
        </w:rPr>
      </w:pPr>
      <w:r w:rsidDel="00000000" w:rsidR="00000000" w:rsidRPr="00000000">
        <w:rPr>
          <w:sz w:val="24"/>
          <w:szCs w:val="24"/>
        </w:rPr>
        <w:drawing>
          <wp:inline distB="114300" distT="114300" distL="114300" distR="114300">
            <wp:extent cx="3590925" cy="282892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90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59.20000000000005" w:lineRule="auto"/>
        <w:ind w:left="4320" w:firstLine="720"/>
        <w:jc w:val="center"/>
        <w:rPr>
          <w:sz w:val="18"/>
          <w:szCs w:val="18"/>
        </w:rPr>
      </w:pPr>
      <w:r w:rsidDel="00000000" w:rsidR="00000000" w:rsidRPr="00000000">
        <w:rPr>
          <w:sz w:val="18"/>
          <w:szCs w:val="18"/>
          <w:rtl w:val="0"/>
        </w:rPr>
        <w:t xml:space="preserve">imagen 1</w:t>
      </w:r>
    </w:p>
    <w:p w:rsidR="00000000" w:rsidDel="00000000" w:rsidP="00000000" w:rsidRDefault="00000000" w:rsidRPr="00000000" w14:paraId="00000025">
      <w:pPr>
        <w:jc w:val="left"/>
        <w:rPr>
          <w:sz w:val="24"/>
          <w:szCs w:val="24"/>
        </w:rPr>
      </w:pPr>
      <w:r w:rsidDel="00000000" w:rsidR="00000000" w:rsidRPr="00000000">
        <w:rPr>
          <w:sz w:val="24"/>
          <w:szCs w:val="24"/>
          <w:rtl w:val="0"/>
        </w:rPr>
        <w:t xml:space="preserve">Para poder arrancar la explicación del Perceptrón y que quede lo más claro posible, tenemos que tener presente estos conceptos, así que arranquemos:</w:t>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pStyle w:val="Heading2"/>
        <w:rPr>
          <w:b w:val="1"/>
          <w:sz w:val="30"/>
          <w:szCs w:val="30"/>
        </w:rPr>
      </w:pPr>
      <w:bookmarkStart w:colFirst="0" w:colLast="0" w:name="_q8ou16t4ymbt" w:id="4"/>
      <w:bookmarkEnd w:id="4"/>
      <w:r w:rsidDel="00000000" w:rsidR="00000000" w:rsidRPr="00000000">
        <w:rPr>
          <w:b w:val="1"/>
          <w:sz w:val="30"/>
          <w:szCs w:val="30"/>
          <w:rtl w:val="0"/>
        </w:rPr>
        <w:t xml:space="preserve">3.1 NEURONA</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Para nuestros propósitos técnicos, vamos a ver la parte fundamental de la neurona; una neurona es un componente biológico que está presente en nuestro sistema nervioso (en nuestro cerebro), cuya característica es que se convierte en un transformador de energía de pulsos de señal eléctrica y que la transmite a lo largo de canales, de forma tal de que así aparece nuestra inteligencia derivada de ese procedimiento.</w:t>
      </w:r>
    </w:p>
    <w:p w:rsidR="00000000" w:rsidDel="00000000" w:rsidP="00000000" w:rsidRDefault="00000000" w:rsidRPr="00000000" w14:paraId="00000029">
      <w:pPr>
        <w:spacing w:after="0" w:line="259.20000000000005" w:lineRule="auto"/>
        <w:jc w:val="center"/>
        <w:rPr>
          <w:sz w:val="24"/>
          <w:szCs w:val="24"/>
        </w:rPr>
      </w:pPr>
      <w:r w:rsidDel="00000000" w:rsidR="00000000" w:rsidRPr="00000000">
        <w:rPr>
          <w:sz w:val="24"/>
          <w:szCs w:val="24"/>
        </w:rPr>
        <w:drawing>
          <wp:inline distB="114300" distT="114300" distL="114300" distR="114300">
            <wp:extent cx="4343400" cy="2790825"/>
            <wp:effectExtent b="12700" l="12700" r="12700" t="1270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43400" cy="2790825"/>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2A">
      <w:pPr>
        <w:spacing w:after="0" w:line="259.20000000000005" w:lineRule="auto"/>
        <w:ind w:left="5040" w:firstLine="720"/>
        <w:jc w:val="center"/>
        <w:rPr>
          <w:sz w:val="24"/>
          <w:szCs w:val="24"/>
        </w:rPr>
      </w:pPr>
      <w:r w:rsidDel="00000000" w:rsidR="00000000" w:rsidRPr="00000000">
        <w:rPr>
          <w:sz w:val="18"/>
          <w:szCs w:val="18"/>
          <w:rtl w:val="0"/>
        </w:rPr>
        <w:t xml:space="preserve">imagen 2</w:t>
      </w: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Como podemos ver en la imagen 2, la neurona tiene un cuerpo, un Soma que es el núcleo, unos capturadores de señal de entrada, conocidos como Dendritas y unos transmisores de energía llamados Axón. </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En palabras simples, para un mejor entendimiento, las neuronas a través de las Dendritas capturan la energía (la señal en cuestión), de ahí el Soma (núcleo) toma la decisión de que quiere hacer esa energía, y lo que decida manda esa señal por el canal de salida, llamado Soma y así termina de conducir la información.</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Una vez entendido lo básico de la neurona, podemos ahora verlo un poco más profundo, en la imagen 3, podemos ver una neurona con un poco más de zoom, y a su vez observamos lo basico de ella, lo que ya vimos (Dendritas, Soma, Axón), ahora podemos ver otras partes, como los Nódulos de Ranvier, que son los que permiten la transferencia de energía, están también los Botones Terminales, que son los encargados de conectarse con otras neuronas.</w:t>
      </w:r>
    </w:p>
    <w:p w:rsidR="00000000" w:rsidDel="00000000" w:rsidP="00000000" w:rsidRDefault="00000000" w:rsidRPr="00000000" w14:paraId="00000031">
      <w:pPr>
        <w:spacing w:after="0" w:line="259.20000000000005" w:lineRule="auto"/>
        <w:jc w:val="center"/>
        <w:rPr>
          <w:sz w:val="24"/>
          <w:szCs w:val="24"/>
        </w:rPr>
      </w:pPr>
      <w:r w:rsidDel="00000000" w:rsidR="00000000" w:rsidRPr="00000000">
        <w:rPr>
          <w:sz w:val="24"/>
          <w:szCs w:val="24"/>
        </w:rPr>
        <w:drawing>
          <wp:inline distB="114300" distT="114300" distL="114300" distR="114300">
            <wp:extent cx="4724400" cy="3038475"/>
            <wp:effectExtent b="12700" l="12700" r="12700" t="1270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24400" cy="3038475"/>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32">
      <w:pPr>
        <w:spacing w:after="0" w:line="259.20000000000005" w:lineRule="auto"/>
        <w:ind w:left="5040" w:firstLine="720"/>
        <w:jc w:val="center"/>
        <w:rPr>
          <w:sz w:val="24"/>
          <w:szCs w:val="24"/>
        </w:rPr>
      </w:pPr>
      <w:r w:rsidDel="00000000" w:rsidR="00000000" w:rsidRPr="00000000">
        <w:rPr>
          <w:sz w:val="18"/>
          <w:szCs w:val="18"/>
          <w:rtl w:val="0"/>
        </w:rPr>
        <w:t xml:space="preserve">imagen 3</w:t>
      </w:r>
      <w:r w:rsidDel="00000000" w:rsidR="00000000" w:rsidRPr="00000000">
        <w:rPr>
          <w:rtl w:val="0"/>
        </w:rPr>
      </w:r>
    </w:p>
    <w:p w:rsidR="00000000" w:rsidDel="00000000" w:rsidP="00000000" w:rsidRDefault="00000000" w:rsidRPr="00000000" w14:paraId="00000033">
      <w:pPr>
        <w:pStyle w:val="Heading2"/>
        <w:rPr>
          <w:b w:val="1"/>
          <w:sz w:val="30"/>
          <w:szCs w:val="30"/>
        </w:rPr>
      </w:pPr>
      <w:bookmarkStart w:colFirst="0" w:colLast="0" w:name="_8py0laon9av5" w:id="5"/>
      <w:bookmarkEnd w:id="5"/>
      <w:r w:rsidDel="00000000" w:rsidR="00000000" w:rsidRPr="00000000">
        <w:rPr>
          <w:rtl w:val="0"/>
        </w:rPr>
      </w:r>
    </w:p>
    <w:p w:rsidR="00000000" w:rsidDel="00000000" w:rsidP="00000000" w:rsidRDefault="00000000" w:rsidRPr="00000000" w14:paraId="00000034">
      <w:pPr>
        <w:pStyle w:val="Heading2"/>
        <w:rPr>
          <w:b w:val="1"/>
          <w:sz w:val="30"/>
          <w:szCs w:val="30"/>
        </w:rPr>
      </w:pPr>
      <w:bookmarkStart w:colFirst="0" w:colLast="0" w:name="_tcm1s5aat2" w:id="6"/>
      <w:bookmarkEnd w:id="6"/>
      <w:r w:rsidDel="00000000" w:rsidR="00000000" w:rsidRPr="00000000">
        <w:rPr>
          <w:b w:val="1"/>
          <w:sz w:val="30"/>
          <w:szCs w:val="30"/>
          <w:rtl w:val="0"/>
        </w:rPr>
        <w:t xml:space="preserve">3.2 NEURONA ARTIFICIAL</w:t>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S</w:t>
      </w:r>
      <w:r w:rsidDel="00000000" w:rsidR="00000000" w:rsidRPr="00000000">
        <w:rPr>
          <w:sz w:val="24"/>
          <w:szCs w:val="24"/>
          <w:rtl w:val="0"/>
        </w:rPr>
        <w:t xml:space="preserve">i llegaste hasta aquí y entendiste todo lo anterior, ahora viene lo bueno, vamos a comenzar a hablar ya un poco más tecnológico.</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La informática, comenzó a ver este comportamiento y comenzaron a estudiarlo, cuando entendieron bien como trabajaba, decidieron </w:t>
      </w:r>
      <w:r w:rsidDel="00000000" w:rsidR="00000000" w:rsidRPr="00000000">
        <w:rPr>
          <w:sz w:val="24"/>
          <w:szCs w:val="24"/>
          <w:rtl w:val="0"/>
        </w:rPr>
        <w:t xml:space="preserve">modelarlo</w:t>
      </w:r>
      <w:r w:rsidDel="00000000" w:rsidR="00000000" w:rsidRPr="00000000">
        <w:rPr>
          <w:sz w:val="24"/>
          <w:szCs w:val="24"/>
          <w:rtl w:val="0"/>
        </w:rPr>
        <w:t xml:space="preserve">, entonces en la siguiente imagen, va a demostrar cómo la tecnología decidió modelar dicho comportamiento.</w:t>
      </w:r>
    </w:p>
    <w:p w:rsidR="00000000" w:rsidDel="00000000" w:rsidP="00000000" w:rsidRDefault="00000000" w:rsidRPr="00000000" w14:paraId="00000039">
      <w:pPr>
        <w:spacing w:after="0" w:line="259.20000000000005" w:lineRule="auto"/>
        <w:jc w:val="center"/>
        <w:rPr>
          <w:sz w:val="24"/>
          <w:szCs w:val="24"/>
        </w:rPr>
      </w:pPr>
      <w:r w:rsidDel="00000000" w:rsidR="00000000" w:rsidRPr="00000000">
        <w:rPr>
          <w:sz w:val="24"/>
          <w:szCs w:val="24"/>
        </w:rPr>
        <w:drawing>
          <wp:inline distB="114300" distT="114300" distL="114300" distR="114300">
            <wp:extent cx="4343400" cy="2819400"/>
            <wp:effectExtent b="12700" l="12700" r="12700" t="1270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43400" cy="281940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3A">
      <w:pPr>
        <w:spacing w:after="0" w:line="259.20000000000005" w:lineRule="auto"/>
        <w:ind w:left="5040" w:firstLine="720"/>
        <w:jc w:val="center"/>
        <w:rPr>
          <w:sz w:val="24"/>
          <w:szCs w:val="24"/>
        </w:rPr>
      </w:pPr>
      <w:r w:rsidDel="00000000" w:rsidR="00000000" w:rsidRPr="00000000">
        <w:rPr>
          <w:sz w:val="18"/>
          <w:szCs w:val="18"/>
          <w:rtl w:val="0"/>
        </w:rPr>
        <w:t xml:space="preserve">imagen 4</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Para explicar bien la imagen 4, arrancaré con las variables que vemos: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Se aprecia las variables X1, X2, X3, …… , Xn que serán las entradas a este modelo.</w:t>
      </w:r>
    </w:p>
    <w:p w:rsidR="00000000" w:rsidDel="00000000" w:rsidP="00000000" w:rsidRDefault="00000000" w:rsidRPr="00000000" w14:paraId="0000003F">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W1, W2, W3, …… , Wn son los accesos a la neurona</w:t>
      </w:r>
    </w:p>
    <w:p w:rsidR="00000000" w:rsidDel="00000000" w:rsidP="00000000" w:rsidRDefault="00000000" w:rsidRPr="00000000" w14:paraId="00000040">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La </w:t>
      </w:r>
      <w:r w:rsidDel="00000000" w:rsidR="00000000" w:rsidRPr="00000000">
        <w:rPr>
          <w:sz w:val="24"/>
          <w:szCs w:val="24"/>
        </w:rPr>
        <w:drawing>
          <wp:inline distB="114300" distT="114300" distL="114300" distR="114300">
            <wp:extent cx="190500" cy="391297"/>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0500" cy="391297"/>
                    </a:xfrm>
                    <a:prstGeom prst="rect"/>
                    <a:ln/>
                  </pic:spPr>
                </pic:pic>
              </a:graphicData>
            </a:graphic>
          </wp:inline>
        </w:drawing>
      </w:r>
      <w:r w:rsidDel="00000000" w:rsidR="00000000" w:rsidRPr="00000000">
        <w:rPr>
          <w:sz w:val="24"/>
          <w:szCs w:val="24"/>
          <w:rtl w:val="0"/>
        </w:rPr>
        <w:t xml:space="preserve"> es la encargada de sumar la multiplicación de X1*W1, X2*W2, ….. , Xn*Wn, para así generar una amplificación o reducción de la señal en cuestión, dando la impresión de un sistema de protección si es que llega una señal muy alta o de amplificación si es que la señal llega muy débil.</w:t>
      </w:r>
    </w:p>
    <w:p w:rsidR="00000000" w:rsidDel="00000000" w:rsidP="00000000" w:rsidRDefault="00000000" w:rsidRPr="00000000" w14:paraId="00000041">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Del paso anterior, esta va a generar una respuesta, que sería la energía total que en la red neuronal real, llega al núcleo de la neurona</w:t>
      </w:r>
    </w:p>
    <w:p w:rsidR="00000000" w:rsidDel="00000000" w:rsidP="00000000" w:rsidRDefault="00000000" w:rsidRPr="00000000" w14:paraId="00000042">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La </w:t>
      </w:r>
      <w:r w:rsidDel="00000000" w:rsidR="00000000" w:rsidRPr="00000000">
        <w:rPr>
          <w:sz w:val="24"/>
          <w:szCs w:val="24"/>
          <w:u w:val="single"/>
          <w:rtl w:val="0"/>
        </w:rPr>
        <w:t xml:space="preserve">función de activación</w:t>
      </w:r>
      <w:r w:rsidDel="00000000" w:rsidR="00000000" w:rsidRPr="00000000">
        <w:rPr>
          <w:sz w:val="24"/>
          <w:szCs w:val="24"/>
          <w:rtl w:val="0"/>
        </w:rPr>
        <w:t xml:space="preserve"> es la encargada de generar un 1 y un 0 y es simplemente tomando la respuesta de la sumatoria, ¿como lo hace? pues sencillo, la </w:t>
      </w:r>
      <w:r w:rsidDel="00000000" w:rsidR="00000000" w:rsidRPr="00000000">
        <w:rPr>
          <w:sz w:val="24"/>
          <w:szCs w:val="24"/>
          <w:u w:val="single"/>
          <w:rtl w:val="0"/>
        </w:rPr>
        <w:t xml:space="preserve">Función de activación</w:t>
      </w:r>
      <w:r w:rsidDel="00000000" w:rsidR="00000000" w:rsidRPr="00000000">
        <w:rPr>
          <w:sz w:val="24"/>
          <w:szCs w:val="24"/>
          <w:rtl w:val="0"/>
        </w:rPr>
        <w:t xml:space="preserve"> toma el valor de la sumatoria, y si este valor es superior al umbral, arroja un 1 y si es inferior, arroja un 0.</w:t>
      </w:r>
    </w:p>
    <w:p w:rsidR="00000000" w:rsidDel="00000000" w:rsidP="00000000" w:rsidRDefault="00000000" w:rsidRPr="00000000" w14:paraId="00000043">
      <w:pPr>
        <w:numPr>
          <w:ilvl w:val="0"/>
          <w:numId w:val="2"/>
        </w:numPr>
        <w:ind w:left="720" w:hanging="360"/>
        <w:jc w:val="both"/>
        <w:rPr>
          <w:sz w:val="24"/>
          <w:szCs w:val="24"/>
          <w:u w:val="none"/>
        </w:rPr>
      </w:pPr>
      <w:r w:rsidDel="00000000" w:rsidR="00000000" w:rsidRPr="00000000">
        <w:rPr>
          <w:sz w:val="24"/>
          <w:szCs w:val="24"/>
          <w:rtl w:val="0"/>
        </w:rPr>
        <w:t xml:space="preserve">La variable Y, lo que hace es generar un pulso cuando se aplica la energía, y este se transmite a través de este axioma, cabe aclarar que esta Y es función de X.</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2"/>
        <w:rPr>
          <w:b w:val="1"/>
          <w:sz w:val="30"/>
          <w:szCs w:val="30"/>
        </w:rPr>
      </w:pPr>
      <w:bookmarkStart w:colFirst="0" w:colLast="0" w:name="_utq47wa66fy8" w:id="7"/>
      <w:bookmarkEnd w:id="7"/>
      <w:r w:rsidDel="00000000" w:rsidR="00000000" w:rsidRPr="00000000">
        <w:rPr>
          <w:b w:val="1"/>
          <w:sz w:val="30"/>
          <w:szCs w:val="30"/>
          <w:rtl w:val="0"/>
        </w:rPr>
        <w:t xml:space="preserve">3.3 EL PERCEPTRÓN</w:t>
      </w:r>
    </w:p>
    <w:p w:rsidR="00000000" w:rsidDel="00000000" w:rsidP="00000000" w:rsidRDefault="00000000" w:rsidRPr="00000000" w14:paraId="00000046">
      <w:pPr>
        <w:rPr/>
      </w:pPr>
      <w:r w:rsidDel="00000000" w:rsidR="00000000" w:rsidRPr="00000000">
        <w:rPr>
          <w:rtl w:val="0"/>
        </w:rPr>
        <w:t xml:space="preserve">Aquí ya veremos el tema principal de este numeral, y es el Perceptrón.</w:t>
      </w:r>
    </w:p>
    <w:p w:rsidR="00000000" w:rsidDel="00000000" w:rsidP="00000000" w:rsidRDefault="00000000" w:rsidRPr="00000000" w14:paraId="00000047">
      <w:pPr>
        <w:rPr/>
      </w:pPr>
      <w:r w:rsidDel="00000000" w:rsidR="00000000" w:rsidRPr="00000000">
        <w:rPr>
          <w:rtl w:val="0"/>
        </w:rPr>
        <w:t xml:space="preserve">¿Qué es el Perceptrón?</w:t>
      </w:r>
    </w:p>
    <w:p w:rsidR="00000000" w:rsidDel="00000000" w:rsidP="00000000" w:rsidRDefault="00000000" w:rsidRPr="00000000" w14:paraId="00000048">
      <w:pPr>
        <w:jc w:val="both"/>
        <w:rPr>
          <w:color w:val="202122"/>
          <w:sz w:val="21"/>
          <w:szCs w:val="21"/>
          <w:highlight w:val="white"/>
        </w:rPr>
      </w:pPr>
      <w:r w:rsidDel="00000000" w:rsidR="00000000" w:rsidRPr="00000000">
        <w:rPr>
          <w:rtl w:val="0"/>
        </w:rPr>
        <w:t xml:space="preserve">El perceptrón es el modelo matemático más simple de una neurona, en pocas palabras, el perceptrón es una matriz </w:t>
      </w:r>
      <w:r w:rsidDel="00000000" w:rsidR="00000000" w:rsidRPr="00000000">
        <w:rPr>
          <w:color w:val="202122"/>
          <w:sz w:val="21"/>
          <w:szCs w:val="21"/>
          <w:highlight w:val="white"/>
          <w:rtl w:val="0"/>
        </w:rPr>
        <w:t xml:space="preserve">para representar las redes neuronales y es un discriminador terciario que traza su entrada X </w:t>
      </w:r>
      <w:r w:rsidDel="00000000" w:rsidR="00000000" w:rsidRPr="00000000">
        <w:rPr>
          <w:sz w:val="21"/>
          <w:szCs w:val="21"/>
          <w:highlight w:val="white"/>
          <w:rtl w:val="0"/>
        </w:rPr>
        <w:t xml:space="preserve">(un </w:t>
      </w:r>
      <w:hyperlink r:id="rId21">
        <w:r w:rsidDel="00000000" w:rsidR="00000000" w:rsidRPr="00000000">
          <w:rPr>
            <w:sz w:val="21"/>
            <w:szCs w:val="21"/>
            <w:highlight w:val="white"/>
            <w:rtl w:val="0"/>
          </w:rPr>
          <w:t xml:space="preserve">vector</w:t>
        </w:r>
      </w:hyperlink>
      <w:r w:rsidDel="00000000" w:rsidR="00000000" w:rsidRPr="00000000">
        <w:rPr>
          <w:sz w:val="21"/>
          <w:szCs w:val="21"/>
          <w:highlight w:val="white"/>
          <w:rtl w:val="0"/>
        </w:rPr>
        <w:t xml:space="preserve"> </w:t>
      </w:r>
      <w:hyperlink r:id="rId22">
        <w:r w:rsidDel="00000000" w:rsidR="00000000" w:rsidRPr="00000000">
          <w:rPr>
            <w:sz w:val="21"/>
            <w:szCs w:val="21"/>
            <w:highlight w:val="white"/>
            <w:rtl w:val="0"/>
          </w:rPr>
          <w:t xml:space="preserve">binario</w:t>
        </w:r>
      </w:hyperlink>
      <w:r w:rsidDel="00000000" w:rsidR="00000000" w:rsidRPr="00000000">
        <w:rPr>
          <w:sz w:val="21"/>
          <w:szCs w:val="21"/>
          <w:highlight w:val="white"/>
          <w:rtl w:val="0"/>
        </w:rPr>
        <w:t xml:space="preserve">) </w:t>
      </w:r>
      <w:r w:rsidDel="00000000" w:rsidR="00000000" w:rsidRPr="00000000">
        <w:rPr>
          <w:color w:val="202122"/>
          <w:sz w:val="21"/>
          <w:szCs w:val="21"/>
          <w:highlight w:val="white"/>
          <w:rtl w:val="0"/>
        </w:rPr>
        <w:t xml:space="preserve">a un único valor de salida F(x) (un solo valor binario) a través de dicha matriz.</w:t>
      </w:r>
    </w:p>
    <w:p w:rsidR="00000000" w:rsidDel="00000000" w:rsidP="00000000" w:rsidRDefault="00000000" w:rsidRPr="00000000" w14:paraId="00000049">
      <w:pPr>
        <w:spacing w:after="0" w:line="259.20000000000005" w:lineRule="auto"/>
        <w:jc w:val="center"/>
        <w:rPr>
          <w:rFonts w:ascii="Calibri" w:cs="Calibri" w:eastAsia="Calibri" w:hAnsi="Calibri"/>
          <w:sz w:val="24"/>
          <w:szCs w:val="24"/>
        </w:rPr>
      </w:pPr>
      <w:r w:rsidDel="00000000" w:rsidR="00000000" w:rsidRPr="00000000">
        <w:rPr>
          <w:color w:val="202122"/>
          <w:sz w:val="21"/>
          <w:szCs w:val="21"/>
          <w:highlight w:val="white"/>
        </w:rPr>
        <w:drawing>
          <wp:inline distB="114300" distT="114300" distL="114300" distR="114300">
            <wp:extent cx="5248275" cy="2952750"/>
            <wp:effectExtent b="12700" l="12700" r="12700" t="1270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48275" cy="295275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4A">
      <w:pPr>
        <w:spacing w:after="0" w:line="259.20000000000005" w:lineRule="auto"/>
        <w:ind w:left="7200" w:firstLine="720"/>
        <w:jc w:val="left"/>
        <w:rPr>
          <w:sz w:val="18"/>
          <w:szCs w:val="18"/>
        </w:rPr>
      </w:pPr>
      <w:r w:rsidDel="00000000" w:rsidR="00000000" w:rsidRPr="00000000">
        <w:rPr>
          <w:sz w:val="18"/>
          <w:szCs w:val="18"/>
          <w:rtl w:val="0"/>
        </w:rPr>
        <w:t xml:space="preserve">imagen 5</w:t>
      </w:r>
    </w:p>
    <w:p w:rsidR="00000000" w:rsidDel="00000000" w:rsidP="00000000" w:rsidRDefault="00000000" w:rsidRPr="00000000" w14:paraId="0000004B">
      <w:pPr>
        <w:spacing w:after="0" w:line="259.20000000000005" w:lineRule="auto"/>
        <w:ind w:left="0" w:firstLine="0"/>
        <w:jc w:val="left"/>
        <w:rPr>
          <w:sz w:val="24"/>
          <w:szCs w:val="24"/>
        </w:rPr>
      </w:pPr>
      <w:r w:rsidDel="00000000" w:rsidR="00000000" w:rsidRPr="00000000">
        <w:rPr>
          <w:rtl w:val="0"/>
        </w:rPr>
      </w:r>
    </w:p>
    <w:p w:rsidR="00000000" w:rsidDel="00000000" w:rsidP="00000000" w:rsidRDefault="00000000" w:rsidRPr="00000000" w14:paraId="0000004C">
      <w:pPr>
        <w:spacing w:after="0" w:line="259.20000000000005" w:lineRule="auto"/>
        <w:ind w:left="0" w:firstLine="0"/>
        <w:jc w:val="both"/>
        <w:rPr>
          <w:sz w:val="24"/>
          <w:szCs w:val="24"/>
        </w:rPr>
      </w:pPr>
      <w:r w:rsidDel="00000000" w:rsidR="00000000" w:rsidRPr="00000000">
        <w:rPr>
          <w:sz w:val="24"/>
          <w:szCs w:val="24"/>
          <w:rtl w:val="0"/>
        </w:rPr>
        <w:t xml:space="preserve">En esta imagen 5, podemos ver los Axones (salidas) de otras neuronas, la Sinapsis que es el Amplificador o Reductor lo que conoceremos como Peso, las Dendritas son las Entradas Principales de la Neurona, de ahí la señal llega al Cuerpo de la Neurona, se suman todas e internamente a este Cuerpo, encontraremos el umbral, que es una señal adicional que vive dentro del Cuerpo de la Neurona (Umbral: es otra entrada opuesta, de valor negativo, que toca vencer para que nuestra señal logre pasar con éxito), una vez pasa el Cuerpo de la Neurona (la sumatoria) llega al Cuello del Axón, que para nosotros se llama la Funcion de Activacion, que lo que hace es mirar si esa suma es suficiente para ganarle al umbral, si lo es, entonces el Cuello de Axón genera un pulso generando en nuestra tecnología un cambio de 0 a 1.</w:t>
      </w:r>
    </w:p>
    <w:p w:rsidR="00000000" w:rsidDel="00000000" w:rsidP="00000000" w:rsidRDefault="00000000" w:rsidRPr="00000000" w14:paraId="0000004D">
      <w:pPr>
        <w:spacing w:after="0" w:line="259.20000000000005" w:lineRule="auto"/>
        <w:ind w:left="0" w:firstLine="0"/>
        <w:jc w:val="left"/>
        <w:rPr>
          <w:sz w:val="24"/>
          <w:szCs w:val="24"/>
        </w:rPr>
      </w:pPr>
      <w:r w:rsidDel="00000000" w:rsidR="00000000" w:rsidRPr="00000000">
        <w:rPr>
          <w:rtl w:val="0"/>
        </w:rPr>
      </w:r>
    </w:p>
    <w:p w:rsidR="00000000" w:rsidDel="00000000" w:rsidP="00000000" w:rsidRDefault="00000000" w:rsidRPr="00000000" w14:paraId="0000004E">
      <w:pPr>
        <w:spacing w:after="0" w:line="259.20000000000005" w:lineRule="auto"/>
        <w:ind w:left="0" w:firstLine="0"/>
        <w:jc w:val="left"/>
        <w:rPr>
          <w:sz w:val="24"/>
          <w:szCs w:val="24"/>
        </w:rPr>
      </w:pPr>
      <w:r w:rsidDel="00000000" w:rsidR="00000000" w:rsidRPr="00000000">
        <w:rPr>
          <w:rtl w:val="0"/>
        </w:rPr>
      </w:r>
    </w:p>
    <w:p w:rsidR="00000000" w:rsidDel="00000000" w:rsidP="00000000" w:rsidRDefault="00000000" w:rsidRPr="00000000" w14:paraId="0000004F">
      <w:pPr>
        <w:spacing w:after="0" w:line="259.20000000000005" w:lineRule="auto"/>
        <w:ind w:lef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1"/>
        </w:numPr>
        <w:ind w:left="432" w:hanging="432"/>
        <w:rPr/>
      </w:pPr>
      <w:bookmarkStart w:colFirst="0" w:colLast="0" w:name="_2et92p0" w:id="8"/>
      <w:bookmarkEnd w:id="8"/>
      <w:r w:rsidDel="00000000" w:rsidR="00000000" w:rsidRPr="00000000">
        <w:rPr>
          <w:rtl w:val="0"/>
        </w:rPr>
        <w:t xml:space="preserve">LÓGICA DIFUSA - INTRODUCCIÓN</w:t>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teoría base de la lógica difusa se presenta a continuación.</w:t>
      </w:r>
    </w:p>
    <w:p w:rsidR="00000000" w:rsidDel="00000000" w:rsidP="00000000" w:rsidRDefault="00000000" w:rsidRPr="00000000" w14:paraId="00000052">
      <w:pPr>
        <w:jc w:val="both"/>
        <w:rPr>
          <w:sz w:val="24"/>
          <w:szCs w:val="24"/>
        </w:rPr>
      </w:pPr>
      <w:bookmarkStart w:colFirst="0" w:colLast="0" w:name="_tyjcwt" w:id="9"/>
      <w:bookmarkEnd w:id="9"/>
      <w:r w:rsidDel="00000000" w:rsidR="00000000" w:rsidRPr="00000000">
        <w:rPr>
          <w:sz w:val="24"/>
          <w:szCs w:val="24"/>
          <w:rtl w:val="0"/>
        </w:rPr>
        <w:t xml:space="preserve">La  lógica  difusa  fue  investigada,  por  primera  vez,  a  mediados  de  los  años  sesenta  en  la  Universidad de Berkeley (California) por el ingeniero Lotfy A. Zadeh cuando se dio cuenta de lo que él llamó principio de incompatibilidad: “Conforme la complejidad de un sistema aumenta, nuestra capacidad para ser precisos y construir instrucciones sobre su comportamiento disminuye hasta el umbral más allá del cual, la precisión y el significado son características excluyentes”.</w:t>
      </w:r>
    </w:p>
    <w:p w:rsidR="00000000" w:rsidDel="00000000" w:rsidP="00000000" w:rsidRDefault="00000000" w:rsidRPr="00000000" w14:paraId="00000053">
      <w:pPr>
        <w:jc w:val="both"/>
        <w:rPr>
          <w:sz w:val="24"/>
          <w:szCs w:val="24"/>
        </w:rPr>
      </w:pPr>
      <w:bookmarkStart w:colFirst="0" w:colLast="0" w:name="_hogqxudu8ey9" w:id="10"/>
      <w:bookmarkEnd w:id="10"/>
      <w:r w:rsidDel="00000000" w:rsidR="00000000" w:rsidRPr="00000000">
        <w:rPr>
          <w:sz w:val="24"/>
          <w:szCs w:val="24"/>
          <w:rtl w:val="0"/>
        </w:rPr>
        <w:t xml:space="preserve">La lógica difusa permite representar el conocimiento común, que es mayoritariamente del tipo lingüístico cualitativo y  no  necesariamente  cuantitativo,  en  un  lenguaje  matemático  a  través  de  la  teoría  de  conjuntos  difusos  y  funciones  asociadas  a  ellos. Los sistemas basados en la lógica difusa,  tienen  la  capacidad  de reproducir los modos de razonamiento, considerando que la certeza de una proposición es una cuestión de grado.</w:t>
      </w:r>
    </w:p>
    <w:p w:rsidR="00000000" w:rsidDel="00000000" w:rsidP="00000000" w:rsidRDefault="00000000" w:rsidRPr="00000000" w14:paraId="00000054">
      <w:pPr>
        <w:jc w:val="both"/>
        <w:rPr>
          <w:sz w:val="24"/>
          <w:szCs w:val="24"/>
        </w:rPr>
      </w:pPr>
      <w:bookmarkStart w:colFirst="0" w:colLast="0" w:name="_75sbgp7o17ae" w:id="11"/>
      <w:bookmarkEnd w:id="11"/>
      <w:r w:rsidDel="00000000" w:rsidR="00000000" w:rsidRPr="00000000">
        <w:rPr>
          <w:sz w:val="24"/>
          <w:szCs w:val="24"/>
          <w:rtl w:val="0"/>
        </w:rPr>
        <w:t xml:space="preserve">El  término  borroso  aplicado  a  la  lógica  y  a  la  teoría  de  conjuntos  y  sistemas  procede  de  la  expresión  fuzzy  sets  (conjuntos  borrosos)  acuñada  por  Lofti  A.  Zadeh, ingeniero  eléctrico,   profesor   en   las   más   prestigiosas universidades norteamericanas.</w:t>
      </w:r>
    </w:p>
    <w:p w:rsidR="00000000" w:rsidDel="00000000" w:rsidP="00000000" w:rsidRDefault="00000000" w:rsidRPr="00000000" w14:paraId="00000055">
      <w:pPr>
        <w:jc w:val="both"/>
        <w:rPr>
          <w:sz w:val="24"/>
          <w:szCs w:val="24"/>
        </w:rPr>
      </w:pPr>
      <w:bookmarkStart w:colFirst="0" w:colLast="0" w:name="_sjg3oacvxidi" w:id="12"/>
      <w:bookmarkEnd w:id="12"/>
      <w:r w:rsidDel="00000000" w:rsidR="00000000" w:rsidRPr="00000000">
        <w:rPr>
          <w:sz w:val="24"/>
          <w:szCs w:val="24"/>
          <w:rtl w:val="0"/>
        </w:rPr>
        <w:t xml:space="preserve">Un  hito  importante  en  el  desarrollo  de  la  lógica  difusa  fue  establecido  por  Assilian  y Mamdani en 1974 en el Reino Unido  al desarrollar el primer controlador  difuso diseñado para una máquina de vapor, pero  la  primera  implantación  real  de  un  controlador  de  este  tipo  fue  realizada en 1980 por F.L. Smidth &amp; Co. en una planta cementera en Dinamarca. En 1983  Fuji  aplica  la  lógica  difusa  para  el  control  de  inyección  química  en  plantas depuradoras  de  agua  por  primera  vez  en  Japón  y  en  1987  Hitachi  pone  en  marcha  un  controlador fuzzy para el control del tren-metro de Sendai, y la  empresa Omron desarrolla los primeros controladores difusos comerciales.</w:t>
      </w:r>
    </w:p>
    <w:p w:rsidR="00000000" w:rsidDel="00000000" w:rsidP="00000000" w:rsidRDefault="00000000" w:rsidRPr="00000000" w14:paraId="00000056">
      <w:pPr>
        <w:jc w:val="both"/>
        <w:rPr>
          <w:sz w:val="24"/>
          <w:szCs w:val="24"/>
        </w:rPr>
      </w:pPr>
      <w:bookmarkStart w:colFirst="0" w:colLast="0" w:name="_3crqgqgwyvyx" w:id="13"/>
      <w:bookmarkEnd w:id="13"/>
      <w:r w:rsidDel="00000000" w:rsidR="00000000" w:rsidRPr="00000000">
        <w:rPr>
          <w:sz w:val="24"/>
          <w:szCs w:val="24"/>
          <w:rtl w:val="0"/>
        </w:rPr>
        <w:t xml:space="preserve">En la década de los ochenta, Takagi y Sugeno desarrollan  la  primera  aproximación  para  construir  reglas  fuzzy  a  partir  de  datos  de entrenamiento,  y  aunque  en  un  principio  no  tiene  mucha  repercusión,  más  tarde  será  el  punto de partida para investigar la identificación de modelos fuzzy. </w:t>
      </w:r>
    </w:p>
    <w:p w:rsidR="00000000" w:rsidDel="00000000" w:rsidP="00000000" w:rsidRDefault="00000000" w:rsidRPr="00000000" w14:paraId="00000057">
      <w:pPr>
        <w:jc w:val="both"/>
        <w:rPr>
          <w:sz w:val="24"/>
          <w:szCs w:val="24"/>
        </w:rPr>
      </w:pPr>
      <w:bookmarkStart w:colFirst="0" w:colLast="0" w:name="_uaibta9ijooh" w:id="14"/>
      <w:bookmarkEnd w:id="14"/>
      <w:r w:rsidDel="00000000" w:rsidR="00000000" w:rsidRPr="00000000">
        <w:rPr>
          <w:sz w:val="24"/>
          <w:szCs w:val="24"/>
          <w:rtl w:val="0"/>
        </w:rPr>
        <w:t xml:space="preserve">En la década de los noventa, además de las redes neuronales y los sistemas fuzzy, hacen su aparición los  algoritmos  genéticos.  Estas  tres  técnicas  computacionales,  que pueden combinarse   de   múltiples   maneras   y   se   pueden   considerar   complementarias,   son herramientas de trabajo muy potentes en el campo de los sistemas de control en la última década.</w:t>
      </w:r>
    </w:p>
    <w:p w:rsidR="00000000" w:rsidDel="00000000" w:rsidP="00000000" w:rsidRDefault="00000000" w:rsidRPr="00000000" w14:paraId="00000058">
      <w:pPr>
        <w:jc w:val="both"/>
        <w:rPr>
          <w:sz w:val="24"/>
          <w:szCs w:val="24"/>
        </w:rPr>
      </w:pPr>
      <w:bookmarkStart w:colFirst="0" w:colLast="0" w:name="_dl0kfy4rrpae" w:id="15"/>
      <w:bookmarkEnd w:id="15"/>
      <w:r w:rsidDel="00000000" w:rsidR="00000000" w:rsidRPr="00000000">
        <w:rPr>
          <w:sz w:val="24"/>
          <w:szCs w:val="24"/>
          <w:rtl w:val="0"/>
        </w:rPr>
        <w:t xml:space="preserve">En realidad, la intención original del profesor Zadeh era crear un formalismo para manipular de  forma  más  eficiente  la  imprecisión  y  la  vaguedad  del  razonamiento  humano  expresado  lingüísticamente,  sin  embargo causó  cierta  sorpresa  que  el  éxito  de  la  lógica  borrosa  llegase  en  el  campo  del  control  automático  de  procesos.</w:t>
      </w:r>
    </w:p>
    <w:p w:rsidR="00000000" w:rsidDel="00000000" w:rsidP="00000000" w:rsidRDefault="00000000" w:rsidRPr="00000000" w14:paraId="00000059">
      <w:pPr>
        <w:jc w:val="both"/>
        <w:rPr>
          <w:sz w:val="24"/>
          <w:szCs w:val="24"/>
        </w:rPr>
      </w:pPr>
      <w:bookmarkStart w:colFirst="0" w:colLast="0" w:name="_cbpho7a02rxt" w:id="16"/>
      <w:bookmarkEnd w:id="16"/>
      <w:r w:rsidDel="00000000" w:rsidR="00000000" w:rsidRPr="00000000">
        <w:rPr>
          <w:sz w:val="24"/>
          <w:szCs w:val="24"/>
          <w:rtl w:val="0"/>
        </w:rPr>
        <w:t xml:space="preserve">Desde  entonces,  han  sido  infinidad  los  productos  lanzados al mercado que usan tecnología borrosa, muchos de ellos utilizando la etiqueta fuzzy como símbolo de calidad y prestaciones avanzadas.</w:t>
      </w:r>
    </w:p>
    <w:p w:rsidR="00000000" w:rsidDel="00000000" w:rsidP="00000000" w:rsidRDefault="00000000" w:rsidRPr="00000000" w14:paraId="0000005A">
      <w:pPr>
        <w:jc w:val="both"/>
        <w:rPr>
          <w:sz w:val="24"/>
          <w:szCs w:val="24"/>
        </w:rPr>
      </w:pPr>
      <w:bookmarkStart w:colFirst="0" w:colLast="0" w:name="_6nceb8ih7g2g" w:id="17"/>
      <w:bookmarkEnd w:id="17"/>
      <w:r w:rsidDel="00000000" w:rsidR="00000000" w:rsidRPr="00000000">
        <w:rPr>
          <w:sz w:val="24"/>
          <w:szCs w:val="24"/>
          <w:rtl w:val="0"/>
        </w:rPr>
        <w:t xml:space="preserve">El primer ejemplo utilizado por Lofti A. Zadeh,  para ilustrar el concepto de conjunto difuso, fue el conjunto “hombres altos”. Según la teoría de la lógica clásica el conjunto “hombres altos” es un conjunto al que pertenecen los hombres con una estatura mayor a un cierto valor, que podemos establecer en 1.80 metros, por ejemplo, y todos los hombres que miden más de 1.80 metros, pertenecen al conjunto de los altos.</w:t>
      </w:r>
    </w:p>
    <w:p w:rsidR="00000000" w:rsidDel="00000000" w:rsidP="00000000" w:rsidRDefault="00000000" w:rsidRPr="00000000" w14:paraId="0000005B">
      <w:pPr>
        <w:jc w:val="both"/>
        <w:rPr>
          <w:sz w:val="24"/>
          <w:szCs w:val="24"/>
        </w:rPr>
      </w:pPr>
      <w:bookmarkStart w:colFirst="0" w:colLast="0" w:name="_m76n44hkf269" w:id="18"/>
      <w:bookmarkEnd w:id="18"/>
      <w:r w:rsidDel="00000000" w:rsidR="00000000" w:rsidRPr="00000000">
        <w:rPr>
          <w:sz w:val="24"/>
          <w:szCs w:val="24"/>
          <w:rtl w:val="0"/>
        </w:rPr>
        <w:t xml:space="preserve">Visto  desde  esta  perspectiva  se  puede  considerar  que  la  lógica  clásica  es  un  caso  límite de la lógica difusa en el que se asigna un grado de pertenencia 1 a los hombres con una altura mayor o igual a 1.80 y un grado de pertenencia 0 a los que tienen una altura menor.</w:t>
      </w:r>
    </w:p>
    <w:p w:rsidR="00000000" w:rsidDel="00000000" w:rsidP="00000000" w:rsidRDefault="00000000" w:rsidRPr="00000000" w14:paraId="0000005C">
      <w:pPr>
        <w:shd w:fill="ffffff" w:val="clear"/>
        <w:spacing w:after="0" w:line="240" w:lineRule="auto"/>
        <w:ind w:left="720" w:firstLine="0"/>
        <w:rPr>
          <w:sz w:val="24"/>
          <w:szCs w:val="24"/>
        </w:rPr>
      </w:pPr>
      <w:r w:rsidDel="00000000" w:rsidR="00000000" w:rsidRPr="00000000">
        <w:rPr/>
        <w:drawing>
          <wp:inline distB="0" distT="0" distL="0" distR="0">
            <wp:extent cx="4752975" cy="1871080"/>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52975" cy="18710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4"/>
          <w:szCs w:val="24"/>
        </w:rPr>
      </w:pPr>
      <w:bookmarkStart w:colFirst="0" w:colLast="0" w:name="_fhzlzxc9bqi9" w:id="19"/>
      <w:bookmarkEnd w:id="19"/>
      <w:r w:rsidDel="00000000" w:rsidR="00000000" w:rsidRPr="00000000">
        <w:rPr>
          <w:rtl w:val="0"/>
        </w:rPr>
      </w:r>
    </w:p>
    <w:p w:rsidR="00000000" w:rsidDel="00000000" w:rsidP="00000000" w:rsidRDefault="00000000" w:rsidRPr="00000000" w14:paraId="0000005E">
      <w:pPr>
        <w:jc w:val="both"/>
        <w:rPr>
          <w:sz w:val="24"/>
          <w:szCs w:val="24"/>
        </w:rPr>
      </w:pPr>
      <w:bookmarkStart w:colFirst="0" w:colLast="0" w:name="_q1vixof9m8e2" w:id="20"/>
      <w:bookmarkEnd w:id="20"/>
      <w:r w:rsidDel="00000000" w:rsidR="00000000" w:rsidRPr="00000000">
        <w:rPr>
          <w:sz w:val="24"/>
          <w:szCs w:val="24"/>
          <w:rtl w:val="0"/>
        </w:rPr>
        <w:t xml:space="preserve">Este grado de pertenencia se define mediante la función característica asociada al conjunto difuso: para cada valor que pueda tomar un elemento o variable de entrada x la función  característica  μA(x)  proporciona  el  grado  de  pertenencia  de  este  valor  de  x  al conjunto difuso A.</w:t>
      </w:r>
    </w:p>
    <w:p w:rsidR="00000000" w:rsidDel="00000000" w:rsidP="00000000" w:rsidRDefault="00000000" w:rsidRPr="00000000" w14:paraId="0000005F">
      <w:pPr>
        <w:spacing w:after="200" w:line="276" w:lineRule="auto"/>
        <w:rPr/>
      </w:pPr>
      <w:r w:rsidDel="00000000" w:rsidR="00000000" w:rsidRPr="00000000">
        <w:rPr/>
        <w:drawing>
          <wp:inline distB="0" distT="0" distL="0" distR="0">
            <wp:extent cx="2103474" cy="920981"/>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03474" cy="9209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rPr/>
      </w:pPr>
      <w:r w:rsidDel="00000000" w:rsidR="00000000" w:rsidRPr="00000000">
        <w:rPr>
          <w:rtl w:val="0"/>
        </w:rPr>
        <w:t xml:space="preserve">Donde x pertenece al conjunto difuso A, solo cuando toma valor de 1.</w:t>
      </w:r>
    </w:p>
    <w:p w:rsidR="00000000" w:rsidDel="00000000" w:rsidP="00000000" w:rsidRDefault="00000000" w:rsidRPr="00000000" w14:paraId="00000061">
      <w:pPr>
        <w:spacing w:after="200" w:line="276" w:lineRule="auto"/>
        <w:jc w:val="both"/>
        <w:rPr/>
      </w:pPr>
      <w:r w:rsidDel="00000000" w:rsidR="00000000" w:rsidRPr="00000000">
        <w:rPr>
          <w:rtl w:val="0"/>
        </w:rPr>
        <w:t xml:space="preserve">Un  conjunto  difuso  en  el  universo  de  discurso  U  se  caracteriza  por  una  función  de pertenencia μA(x)  que  toma  valores  en  el  intervalo  [0.1],  y  puede  representarse  como  un  conjunto de pares ordenados de un elemento x, y su valor de pertenencia al conjunto</w:t>
      </w:r>
    </w:p>
    <w:p w:rsidR="00000000" w:rsidDel="00000000" w:rsidP="00000000" w:rsidRDefault="00000000" w:rsidRPr="00000000" w14:paraId="00000062">
      <w:pPr>
        <w:spacing w:after="200" w:line="276" w:lineRule="auto"/>
        <w:rPr/>
      </w:pPr>
      <w:r w:rsidDel="00000000" w:rsidR="00000000" w:rsidRPr="00000000">
        <w:rPr/>
        <w:drawing>
          <wp:inline distB="0" distT="0" distL="0" distR="0">
            <wp:extent cx="1733792" cy="419159"/>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733792" cy="4191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76" w:lineRule="auto"/>
        <w:jc w:val="both"/>
        <w:rPr/>
      </w:pPr>
      <w:r w:rsidDel="00000000" w:rsidR="00000000" w:rsidRPr="00000000">
        <w:rPr>
          <w:rtl w:val="0"/>
        </w:rPr>
        <w:t xml:space="preserve">La función característica proporciona una medida del grado de similaridad  de  un  elemento  de U  con  el  conjunto  difuso. La  forma  de  la  función  característica  utilizada,  depende  del  criterio  aplicado  en  cada  problema  y  variará  en  función  de  la  cultura,  geografía,  época  o  punto  de  vista  del  usuario. La  única  condición  que  debe  cumplir  una  función  característica  es  que  tome  valores  entre  0  y  1,  con  continuidad.</w:t>
      </w:r>
    </w:p>
    <w:p w:rsidR="00000000" w:rsidDel="00000000" w:rsidP="00000000" w:rsidRDefault="00000000" w:rsidRPr="00000000" w14:paraId="00000064">
      <w:pPr>
        <w:spacing w:after="200" w:line="276" w:lineRule="auto"/>
        <w:jc w:val="both"/>
        <w:rPr>
          <w:b w:val="1"/>
        </w:rPr>
      </w:pPr>
      <w:r w:rsidDel="00000000" w:rsidR="00000000" w:rsidRPr="00000000">
        <w:rPr>
          <w:b w:val="1"/>
          <w:rtl w:val="0"/>
        </w:rPr>
        <w:t xml:space="preserve">Ejemplos:</w:t>
      </w:r>
    </w:p>
    <w:p w:rsidR="00000000" w:rsidDel="00000000" w:rsidP="00000000" w:rsidRDefault="00000000" w:rsidRPr="00000000" w14:paraId="00000065">
      <w:pPr>
        <w:spacing w:after="200" w:line="276" w:lineRule="auto"/>
        <w:rPr/>
      </w:pPr>
      <w:r w:rsidDel="00000000" w:rsidR="00000000" w:rsidRPr="00000000">
        <w:rPr/>
        <w:drawing>
          <wp:inline distB="0" distT="0" distL="0" distR="0">
            <wp:extent cx="2896553" cy="1020299"/>
            <wp:effectExtent b="0" l="0" r="0" t="0"/>
            <wp:docPr descr="Ejemplo de Lógica Difusa. | Download Scientific Diagram" id="9" name="image15.png"/>
            <a:graphic>
              <a:graphicData uri="http://schemas.openxmlformats.org/drawingml/2006/picture">
                <pic:pic>
                  <pic:nvPicPr>
                    <pic:cNvPr descr="Ejemplo de Lógica Difusa. | Download Scientific Diagram" id="0" name="image15.png"/>
                    <pic:cNvPicPr preferRelativeResize="0"/>
                  </pic:nvPicPr>
                  <pic:blipFill>
                    <a:blip r:embed="rId27"/>
                    <a:srcRect b="0" l="0" r="0" t="0"/>
                    <a:stretch>
                      <a:fillRect/>
                    </a:stretch>
                  </pic:blipFill>
                  <pic:spPr>
                    <a:xfrm>
                      <a:off x="0" y="0"/>
                      <a:ext cx="2896553" cy="102029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276" w:lineRule="auto"/>
        <w:jc w:val="both"/>
        <w:rPr/>
      </w:pPr>
      <w:r w:rsidDel="00000000" w:rsidR="00000000" w:rsidRPr="00000000">
        <w:rPr>
          <w:rtl w:val="0"/>
        </w:rPr>
        <w:t xml:space="preserve">En el ejemplo en el eje X tenemos la edad, a medida que la edad es mayor, llega un punto en que se empieza a dejar de ser niño y se empieza a ser adolescente, hasta un punto en el que se es adolescente por completo, llegando al valor de 1 en la función característica “Adolescente”. En el siguiente gráfico podemos ver un ejemplo en cuanto a la temperatura.</w:t>
      </w:r>
    </w:p>
    <w:p w:rsidR="00000000" w:rsidDel="00000000" w:rsidP="00000000" w:rsidRDefault="00000000" w:rsidRPr="00000000" w14:paraId="00000067">
      <w:pPr>
        <w:spacing w:after="200" w:line="276" w:lineRule="auto"/>
        <w:rPr/>
      </w:pPr>
      <w:bookmarkStart w:colFirst="0" w:colLast="0" w:name="_gjdgxs" w:id="0"/>
      <w:bookmarkEnd w:id="0"/>
      <w:r w:rsidDel="00000000" w:rsidR="00000000" w:rsidRPr="00000000">
        <w:rPr/>
        <w:drawing>
          <wp:inline distB="0" distT="0" distL="0" distR="0">
            <wp:extent cx="2734628" cy="1108633"/>
            <wp:effectExtent b="0" l="0" r="0" t="0"/>
            <wp:docPr descr="Estos son los tipos de algoritmos clave en la búsqueda de la inteligencia  artificial" id="6" name="image14.png"/>
            <a:graphic>
              <a:graphicData uri="http://schemas.openxmlformats.org/drawingml/2006/picture">
                <pic:pic>
                  <pic:nvPicPr>
                    <pic:cNvPr descr="Estos son los tipos de algoritmos clave en la búsqueda de la inteligencia  artificial" id="0" name="image14.png"/>
                    <pic:cNvPicPr preferRelativeResize="0"/>
                  </pic:nvPicPr>
                  <pic:blipFill>
                    <a:blip r:embed="rId28"/>
                    <a:srcRect b="0" l="0" r="0" t="0"/>
                    <a:stretch>
                      <a:fillRect/>
                    </a:stretch>
                  </pic:blipFill>
                  <pic:spPr>
                    <a:xfrm>
                      <a:off x="0" y="0"/>
                      <a:ext cx="2734628" cy="110863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9">
      <w:pPr>
        <w:pStyle w:val="Heading1"/>
        <w:numPr>
          <w:ilvl w:val="0"/>
          <w:numId w:val="1"/>
        </w:numPr>
        <w:ind w:left="432" w:hanging="432"/>
        <w:rPr/>
      </w:pPr>
      <w:bookmarkStart w:colFirst="0" w:colLast="0" w:name="_3dy6vkm" w:id="21"/>
      <w:bookmarkEnd w:id="21"/>
      <w:r w:rsidDel="00000000" w:rsidR="00000000" w:rsidRPr="00000000">
        <w:rPr>
          <w:rtl w:val="0"/>
        </w:rPr>
        <w:t xml:space="preserve">CONCLUSIONES</w:t>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desarrollo de las temáticas elaboradas en clase utilizando el lenguaje JavaScript prueba ser un mecanismo de gran valor para el aprendizaje de los conceptos básicos de la materia.</w:t>
      </w:r>
    </w:p>
    <w:p w:rsidR="00000000" w:rsidDel="00000000" w:rsidP="00000000" w:rsidRDefault="00000000" w:rsidRPr="00000000" w14:paraId="0000006B">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1"/>
        </w:numPr>
        <w:ind w:left="432" w:hanging="432"/>
        <w:rPr/>
      </w:pPr>
      <w:bookmarkStart w:colFirst="0" w:colLast="0" w:name="_1t3h5sf" w:id="22"/>
      <w:bookmarkEnd w:id="22"/>
      <w:r w:rsidDel="00000000" w:rsidR="00000000" w:rsidRPr="00000000">
        <w:rPr>
          <w:rtl w:val="0"/>
        </w:rPr>
        <w:t xml:space="preserve">BIBLIOGRAFÍA</w:t>
      </w:r>
    </w:p>
    <w:p w:rsidR="00000000" w:rsidDel="00000000" w:rsidP="00000000" w:rsidRDefault="00000000" w:rsidRPr="00000000" w14:paraId="0000006D">
      <w:pPr>
        <w:jc w:val="both"/>
        <w:rPr/>
      </w:pPr>
      <w:hyperlink r:id="rId29">
        <w:r w:rsidDel="00000000" w:rsidR="00000000" w:rsidRPr="00000000">
          <w:rPr>
            <w:color w:val="0563c1"/>
            <w:u w:val="single"/>
            <w:rtl w:val="0"/>
          </w:rPr>
          <w:t xml:space="preserve">https://repl.it</w:t>
        </w:r>
      </w:hyperlink>
      <w:r w:rsidDel="00000000" w:rsidR="00000000" w:rsidRPr="00000000">
        <w:rPr>
          <w:rtl w:val="0"/>
        </w:rPr>
      </w:r>
    </w:p>
    <w:p w:rsidR="00000000" w:rsidDel="00000000" w:rsidP="00000000" w:rsidRDefault="00000000" w:rsidRPr="00000000" w14:paraId="0000006E">
      <w:pPr>
        <w:jc w:val="both"/>
        <w:rPr/>
      </w:pPr>
      <w:hyperlink r:id="rId30">
        <w:r w:rsidDel="00000000" w:rsidR="00000000" w:rsidRPr="00000000">
          <w:rPr>
            <w:color w:val="1155cc"/>
            <w:u w:val="single"/>
            <w:rtl w:val="0"/>
          </w:rPr>
          <w:t xml:space="preserve">https://classroom.google.com</w:t>
        </w:r>
      </w:hyperlink>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sectPr>
      <w:headerReference r:id="rId31" w:type="default"/>
      <w:footerReference r:id="rId32" w:type="default"/>
      <w:pgSz w:h="15840" w:w="12240" w:orient="portrait"/>
      <w:pgMar w:bottom="1418" w:top="1985"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________________________________________________________________________________</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UTP – Universidad Tecnológica de Pereira</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05560" cy="478155"/>
          <wp:effectExtent b="0" l="0" r="0" t="0"/>
          <wp:docPr id="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5560" cy="4781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Página</w:t>
    </w:r>
    <w:r w:rsidDel="00000000" w:rsidR="00000000" w:rsidRPr="00000000">
      <w:rPr>
        <w:rFonts w:ascii="Cambria" w:cs="Cambria" w:eastAsia="Cambria" w:hAnsi="Cambria"/>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480" w:before="360" w:lineRule="auto"/>
      <w:ind w:left="431" w:hanging="431"/>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pPr>
    <w:rPr>
      <w:sz w:val="24"/>
      <w:szCs w:val="24"/>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es.wikipedia.org/wiki/Binario" TargetMode="External"/><Relationship Id="rId21" Type="http://schemas.openxmlformats.org/officeDocument/2006/relationships/hyperlink" Target="https://es.wikipedia.org/wiki/Vector" TargetMode="External"/><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repl.it" TargetMode="External"/><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hyperlink" Target="https://classroom.google.com" TargetMode="External"/><Relationship Id="rId11" Type="http://schemas.openxmlformats.org/officeDocument/2006/relationships/image" Target="media/image11.gif"/><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hyperlink" Target="mailto:daniel_feli10@utp.edu.co" TargetMode="External"/><Relationship Id="rId12" Type="http://schemas.openxmlformats.org/officeDocument/2006/relationships/image" Target="media/image8.png"/><Relationship Id="rId15" Type="http://schemas.openxmlformats.org/officeDocument/2006/relationships/hyperlink" Target="https://github.com/alejandrom305/ComputacionBlanda" TargetMode="External"/><Relationship Id="rId14" Type="http://schemas.openxmlformats.org/officeDocument/2006/relationships/hyperlink" Target="mailto:alejandro.martinez1@utp.edu.co" TargetMode="External"/><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