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DE4A8" w14:textId="0B08415D" w:rsidR="00225FCC" w:rsidRDefault="00225FCC"/>
    <w:p w14:paraId="56C03CBD" w14:textId="27E70217" w:rsidR="00F05BEC" w:rsidRDefault="00F05BEC"/>
    <w:p w14:paraId="1D79D206" w14:textId="77777777" w:rsidR="00F05BEC" w:rsidRPr="00F05BEC" w:rsidRDefault="00F05BEC" w:rsidP="00F05BEC">
      <w:pPr>
        <w:pStyle w:val="font-claude-response-body"/>
        <w:rPr>
          <w:lang w:val="en-US"/>
        </w:rPr>
      </w:pPr>
      <w:proofErr w:type="spellStart"/>
      <w:r w:rsidRPr="00F05BEC">
        <w:rPr>
          <w:lang w:val="en-US"/>
        </w:rPr>
        <w:t>Preguntas</w:t>
      </w:r>
      <w:proofErr w:type="spellEnd"/>
      <w:r w:rsidRPr="00F05BEC">
        <w:rPr>
          <w:lang w:val="en-US"/>
        </w:rPr>
        <w:br/>
      </w:r>
      <w:r w:rsidRPr="00F05BEC">
        <w:rPr>
          <w:b/>
          <w:bCs/>
          <w:lang w:val="en-US"/>
        </w:rPr>
        <w:t xml:space="preserve">1. </w:t>
      </w:r>
      <w:proofErr w:type="spellStart"/>
      <w:r w:rsidRPr="00F05BEC">
        <w:rPr>
          <w:b/>
          <w:bCs/>
          <w:lang w:val="en-US"/>
        </w:rPr>
        <w:t>Descriptiva</w:t>
      </w:r>
      <w:proofErr w:type="spellEnd"/>
      <w:r w:rsidRPr="00F05BEC">
        <w:rPr>
          <w:b/>
          <w:bCs/>
          <w:lang w:val="en-US"/>
        </w:rPr>
        <w:t xml:space="preserve"> (</w:t>
      </w:r>
      <w:proofErr w:type="spellStart"/>
      <w:r w:rsidRPr="00F05BEC">
        <w:rPr>
          <w:b/>
          <w:bCs/>
          <w:lang w:val="en-US"/>
        </w:rPr>
        <w:t>nivel</w:t>
      </w:r>
      <w:proofErr w:type="spellEnd"/>
      <w:r w:rsidRPr="00F05BEC">
        <w:rPr>
          <w:b/>
          <w:bCs/>
          <w:lang w:val="en-US"/>
        </w:rPr>
        <w:t xml:space="preserve"> base)</w:t>
      </w:r>
      <w:r w:rsidRPr="00F05BEC">
        <w:rPr>
          <w:lang w:val="en-US"/>
        </w:rPr>
        <w:br/>
      </w:r>
      <w:r w:rsidRPr="00F05BEC">
        <w:rPr>
          <w:i/>
          <w:iCs/>
          <w:lang w:val="en-US"/>
        </w:rPr>
        <w:t>"Describe your current role as Cloud Solutions Architect at Huawei — what do you do on a typical week?"</w:t>
      </w:r>
    </w:p>
    <w:p w14:paraId="657AFF14" w14:textId="77777777" w:rsidR="00F05BEC" w:rsidRPr="00F05BEC" w:rsidRDefault="00F05BEC" w:rsidP="00F05BEC">
      <w:pPr>
        <w:spacing w:before="100" w:beforeAutospacing="1" w:after="100" w:afterAutospacing="1" w:line="240" w:lineRule="auto"/>
        <w:rPr>
          <w:rFonts w:ascii="Times New Roman" w:eastAsia="Times New Roman" w:hAnsi="Times New Roman" w:cs="Times New Roman"/>
          <w:sz w:val="24"/>
          <w:szCs w:val="24"/>
          <w:lang w:val="en-US" w:eastAsia="es-PE"/>
        </w:rPr>
      </w:pPr>
      <w:r w:rsidRPr="00F05BEC">
        <w:rPr>
          <w:rFonts w:ascii="Times New Roman" w:eastAsia="Times New Roman" w:hAnsi="Times New Roman" w:cs="Times New Roman"/>
          <w:b/>
          <w:bCs/>
          <w:sz w:val="24"/>
          <w:szCs w:val="24"/>
          <w:lang w:val="en-US" w:eastAsia="es-PE"/>
        </w:rPr>
        <w:t xml:space="preserve">2. </w:t>
      </w:r>
      <w:proofErr w:type="spellStart"/>
      <w:r w:rsidRPr="00F05BEC">
        <w:rPr>
          <w:rFonts w:ascii="Times New Roman" w:eastAsia="Times New Roman" w:hAnsi="Times New Roman" w:cs="Times New Roman"/>
          <w:b/>
          <w:bCs/>
          <w:sz w:val="24"/>
          <w:szCs w:val="24"/>
          <w:lang w:val="en-US" w:eastAsia="es-PE"/>
        </w:rPr>
        <w:t>Opinión</w:t>
      </w:r>
      <w:proofErr w:type="spellEnd"/>
      <w:r w:rsidRPr="00F05BEC">
        <w:rPr>
          <w:rFonts w:ascii="Times New Roman" w:eastAsia="Times New Roman" w:hAnsi="Times New Roman" w:cs="Times New Roman"/>
          <w:b/>
          <w:bCs/>
          <w:sz w:val="24"/>
          <w:szCs w:val="24"/>
          <w:lang w:val="en-US" w:eastAsia="es-PE"/>
        </w:rPr>
        <w:t xml:space="preserve"> (</w:t>
      </w:r>
      <w:proofErr w:type="spellStart"/>
      <w:r w:rsidRPr="00F05BEC">
        <w:rPr>
          <w:rFonts w:ascii="Times New Roman" w:eastAsia="Times New Roman" w:hAnsi="Times New Roman" w:cs="Times New Roman"/>
          <w:b/>
          <w:bCs/>
          <w:sz w:val="24"/>
          <w:szCs w:val="24"/>
          <w:lang w:val="en-US" w:eastAsia="es-PE"/>
        </w:rPr>
        <w:t>fluidez</w:t>
      </w:r>
      <w:proofErr w:type="spellEnd"/>
      <w:r w:rsidRPr="00F05BEC">
        <w:rPr>
          <w:rFonts w:ascii="Times New Roman" w:eastAsia="Times New Roman" w:hAnsi="Times New Roman" w:cs="Times New Roman"/>
          <w:b/>
          <w:bCs/>
          <w:sz w:val="24"/>
          <w:szCs w:val="24"/>
          <w:lang w:val="en-US" w:eastAsia="es-PE"/>
        </w:rPr>
        <w:t xml:space="preserve"> y </w:t>
      </w:r>
      <w:proofErr w:type="spellStart"/>
      <w:r w:rsidRPr="00F05BEC">
        <w:rPr>
          <w:rFonts w:ascii="Times New Roman" w:eastAsia="Times New Roman" w:hAnsi="Times New Roman" w:cs="Times New Roman"/>
          <w:b/>
          <w:bCs/>
          <w:sz w:val="24"/>
          <w:szCs w:val="24"/>
          <w:lang w:val="en-US" w:eastAsia="es-PE"/>
        </w:rPr>
        <w:t>conectores</w:t>
      </w:r>
      <w:proofErr w:type="spellEnd"/>
      <w:r w:rsidRPr="00F05BEC">
        <w:rPr>
          <w:rFonts w:ascii="Times New Roman" w:eastAsia="Times New Roman" w:hAnsi="Times New Roman" w:cs="Times New Roman"/>
          <w:b/>
          <w:bCs/>
          <w:sz w:val="24"/>
          <w:szCs w:val="24"/>
          <w:lang w:val="en-US" w:eastAsia="es-PE"/>
        </w:rPr>
        <w:t>)</w:t>
      </w:r>
      <w:r w:rsidRPr="00F05BEC">
        <w:rPr>
          <w:rFonts w:ascii="Times New Roman" w:eastAsia="Times New Roman" w:hAnsi="Times New Roman" w:cs="Times New Roman"/>
          <w:sz w:val="24"/>
          <w:szCs w:val="24"/>
          <w:lang w:val="en-US" w:eastAsia="es-PE"/>
        </w:rPr>
        <w:br/>
      </w:r>
      <w:r w:rsidRPr="00F05BEC">
        <w:rPr>
          <w:rFonts w:ascii="Times New Roman" w:eastAsia="Times New Roman" w:hAnsi="Times New Roman" w:cs="Times New Roman"/>
          <w:i/>
          <w:iCs/>
          <w:sz w:val="24"/>
          <w:szCs w:val="24"/>
          <w:lang w:val="en-US" w:eastAsia="es-PE"/>
        </w:rPr>
        <w:t>"What do you think is the biggest challenge for banks in Peru adopting cloud technology, and why?"</w:t>
      </w:r>
    </w:p>
    <w:p w14:paraId="3A98865F" w14:textId="77777777" w:rsidR="00F05BEC" w:rsidRPr="00F05BEC" w:rsidRDefault="00F05BEC" w:rsidP="00F05BEC">
      <w:pPr>
        <w:spacing w:before="100" w:beforeAutospacing="1" w:after="100" w:afterAutospacing="1" w:line="240" w:lineRule="auto"/>
        <w:rPr>
          <w:rFonts w:ascii="Times New Roman" w:eastAsia="Times New Roman" w:hAnsi="Times New Roman" w:cs="Times New Roman"/>
          <w:sz w:val="24"/>
          <w:szCs w:val="24"/>
          <w:lang w:val="en-US" w:eastAsia="es-PE"/>
        </w:rPr>
      </w:pPr>
      <w:r w:rsidRPr="00F05BEC">
        <w:rPr>
          <w:rFonts w:ascii="Times New Roman" w:eastAsia="Times New Roman" w:hAnsi="Times New Roman" w:cs="Times New Roman"/>
          <w:b/>
          <w:bCs/>
          <w:sz w:val="24"/>
          <w:szCs w:val="24"/>
          <w:lang w:val="en-US" w:eastAsia="es-PE"/>
        </w:rPr>
        <w:t>3. Técnica (</w:t>
      </w:r>
      <w:proofErr w:type="spellStart"/>
      <w:r w:rsidRPr="00F05BEC">
        <w:rPr>
          <w:rFonts w:ascii="Times New Roman" w:eastAsia="Times New Roman" w:hAnsi="Times New Roman" w:cs="Times New Roman"/>
          <w:b/>
          <w:bCs/>
          <w:sz w:val="24"/>
          <w:szCs w:val="24"/>
          <w:lang w:val="en-US" w:eastAsia="es-PE"/>
        </w:rPr>
        <w:t>vocabulario</w:t>
      </w:r>
      <w:proofErr w:type="spellEnd"/>
      <w:r w:rsidRPr="00F05BEC">
        <w:rPr>
          <w:rFonts w:ascii="Times New Roman" w:eastAsia="Times New Roman" w:hAnsi="Times New Roman" w:cs="Times New Roman"/>
          <w:b/>
          <w:bCs/>
          <w:sz w:val="24"/>
          <w:szCs w:val="24"/>
          <w:lang w:val="en-US" w:eastAsia="es-PE"/>
        </w:rPr>
        <w:t xml:space="preserve"> de </w:t>
      </w:r>
      <w:proofErr w:type="spellStart"/>
      <w:r w:rsidRPr="00F05BEC">
        <w:rPr>
          <w:rFonts w:ascii="Times New Roman" w:eastAsia="Times New Roman" w:hAnsi="Times New Roman" w:cs="Times New Roman"/>
          <w:b/>
          <w:bCs/>
          <w:sz w:val="24"/>
          <w:szCs w:val="24"/>
          <w:lang w:val="en-US" w:eastAsia="es-PE"/>
        </w:rPr>
        <w:t>dominio</w:t>
      </w:r>
      <w:proofErr w:type="spellEnd"/>
      <w:r w:rsidRPr="00F05BEC">
        <w:rPr>
          <w:rFonts w:ascii="Times New Roman" w:eastAsia="Times New Roman" w:hAnsi="Times New Roman" w:cs="Times New Roman"/>
          <w:b/>
          <w:bCs/>
          <w:sz w:val="24"/>
          <w:szCs w:val="24"/>
          <w:lang w:val="en-US" w:eastAsia="es-PE"/>
        </w:rPr>
        <w:t xml:space="preserve"> + </w:t>
      </w:r>
      <w:proofErr w:type="spellStart"/>
      <w:r w:rsidRPr="00F05BEC">
        <w:rPr>
          <w:rFonts w:ascii="Times New Roman" w:eastAsia="Times New Roman" w:hAnsi="Times New Roman" w:cs="Times New Roman"/>
          <w:b/>
          <w:bCs/>
          <w:sz w:val="24"/>
          <w:szCs w:val="24"/>
          <w:lang w:val="en-US" w:eastAsia="es-PE"/>
        </w:rPr>
        <w:t>estructura</w:t>
      </w:r>
      <w:proofErr w:type="spellEnd"/>
      <w:r w:rsidRPr="00F05BEC">
        <w:rPr>
          <w:rFonts w:ascii="Times New Roman" w:eastAsia="Times New Roman" w:hAnsi="Times New Roman" w:cs="Times New Roman"/>
          <w:b/>
          <w:bCs/>
          <w:sz w:val="24"/>
          <w:szCs w:val="24"/>
          <w:lang w:val="en-US" w:eastAsia="es-PE"/>
        </w:rPr>
        <w:t xml:space="preserve"> bajo </w:t>
      </w:r>
      <w:proofErr w:type="spellStart"/>
      <w:r w:rsidRPr="00F05BEC">
        <w:rPr>
          <w:rFonts w:ascii="Times New Roman" w:eastAsia="Times New Roman" w:hAnsi="Times New Roman" w:cs="Times New Roman"/>
          <w:b/>
          <w:bCs/>
          <w:sz w:val="24"/>
          <w:szCs w:val="24"/>
          <w:lang w:val="en-US" w:eastAsia="es-PE"/>
        </w:rPr>
        <w:t>presión</w:t>
      </w:r>
      <w:proofErr w:type="spellEnd"/>
      <w:r w:rsidRPr="00F05BEC">
        <w:rPr>
          <w:rFonts w:ascii="Times New Roman" w:eastAsia="Times New Roman" w:hAnsi="Times New Roman" w:cs="Times New Roman"/>
          <w:b/>
          <w:bCs/>
          <w:sz w:val="24"/>
          <w:szCs w:val="24"/>
          <w:lang w:val="en-US" w:eastAsia="es-PE"/>
        </w:rPr>
        <w:t>)</w:t>
      </w:r>
      <w:r w:rsidRPr="00F05BEC">
        <w:rPr>
          <w:rFonts w:ascii="Times New Roman" w:eastAsia="Times New Roman" w:hAnsi="Times New Roman" w:cs="Times New Roman"/>
          <w:sz w:val="24"/>
          <w:szCs w:val="24"/>
          <w:lang w:val="en-US" w:eastAsia="es-PE"/>
        </w:rPr>
        <w:br/>
      </w:r>
      <w:r w:rsidRPr="00F05BEC">
        <w:rPr>
          <w:rFonts w:ascii="Times New Roman" w:eastAsia="Times New Roman" w:hAnsi="Times New Roman" w:cs="Times New Roman"/>
          <w:i/>
          <w:iCs/>
          <w:sz w:val="24"/>
          <w:szCs w:val="24"/>
          <w:lang w:val="en-US" w:eastAsia="es-PE"/>
        </w:rPr>
        <w:t>"Walk me through how you would explain a Landing Zone architecture to a non-technical executive."</w:t>
      </w:r>
    </w:p>
    <w:p w14:paraId="1E9CCC74" w14:textId="77777777" w:rsidR="00F05BEC" w:rsidRDefault="00F05BEC" w:rsidP="00F05BEC">
      <w:pPr>
        <w:pStyle w:val="font-claude-response-body"/>
      </w:pPr>
      <w:proofErr w:type="spellStart"/>
      <w:r>
        <w:t>Analisis</w:t>
      </w:r>
      <w:proofErr w:type="spellEnd"/>
      <w:r>
        <w:br/>
      </w:r>
      <w:r>
        <w:t>He grabado tres patrones consistentes en las tres respuestas — esto es diagnóstico útil, no solo ruido de transcripción:</w:t>
      </w:r>
    </w:p>
    <w:p w14:paraId="005C3B83" w14:textId="77777777" w:rsidR="00F05BEC" w:rsidRDefault="00F05BEC" w:rsidP="00F05BEC">
      <w:pPr>
        <w:pStyle w:val="font-claude-response-body"/>
      </w:pPr>
      <w:r>
        <w:rPr>
          <w:rStyle w:val="Textoennegrita"/>
        </w:rPr>
        <w:t>1. Consonantes finales se pierden</w:t>
      </w:r>
    </w:p>
    <w:p w14:paraId="6D63BAFF" w14:textId="77777777" w:rsidR="00F05BEC" w:rsidRDefault="00F05BEC" w:rsidP="00F05BEC">
      <w:pPr>
        <w:pStyle w:val="font-claude-response-body"/>
        <w:numPr>
          <w:ilvl w:val="0"/>
          <w:numId w:val="1"/>
        </w:numPr>
      </w:pPr>
      <w:r>
        <w:t>"</w:t>
      </w:r>
      <w:proofErr w:type="spellStart"/>
      <w:r>
        <w:t>projects</w:t>
      </w:r>
      <w:proofErr w:type="spellEnd"/>
      <w:r>
        <w:t>" → transcrito como "</w:t>
      </w:r>
      <w:proofErr w:type="spellStart"/>
      <w:r>
        <w:rPr>
          <w:rStyle w:val="Textoennegrita"/>
        </w:rPr>
        <w:t>projets</w:t>
      </w:r>
      <w:proofErr w:type="spellEnd"/>
      <w:r>
        <w:t>"</w:t>
      </w:r>
    </w:p>
    <w:p w14:paraId="2609C180" w14:textId="77777777" w:rsidR="00F05BEC" w:rsidRDefault="00F05BEC" w:rsidP="00F05BEC">
      <w:pPr>
        <w:pStyle w:val="font-claude-response-body"/>
        <w:numPr>
          <w:ilvl w:val="0"/>
          <w:numId w:val="1"/>
        </w:numPr>
      </w:pPr>
      <w:r>
        <w:t>"</w:t>
      </w:r>
      <w:proofErr w:type="spellStart"/>
      <w:r>
        <w:t>platform</w:t>
      </w:r>
      <w:proofErr w:type="spellEnd"/>
      <w:r>
        <w:t>" → transcrito como "</w:t>
      </w:r>
      <w:proofErr w:type="spellStart"/>
      <w:r>
        <w:t>cloud</w:t>
      </w:r>
      <w:proofErr w:type="spellEnd"/>
      <w:r>
        <w:t xml:space="preserve"> </w:t>
      </w:r>
      <w:proofErr w:type="spellStart"/>
      <w:r>
        <w:rPr>
          <w:rStyle w:val="Textoennegrita"/>
        </w:rPr>
        <w:t>path</w:t>
      </w:r>
      <w:proofErr w:type="spellEnd"/>
      <w:r>
        <w:t>"</w:t>
      </w:r>
    </w:p>
    <w:p w14:paraId="5F510CE9" w14:textId="77777777" w:rsidR="00F05BEC" w:rsidRDefault="00F05BEC" w:rsidP="00F05BEC">
      <w:pPr>
        <w:pStyle w:val="font-claude-response-body"/>
        <w:numPr>
          <w:ilvl w:val="0"/>
          <w:numId w:val="1"/>
        </w:numPr>
      </w:pPr>
      <w:r>
        <w:t>"</w:t>
      </w:r>
      <w:proofErr w:type="spellStart"/>
      <w:r>
        <w:t>why</w:t>
      </w:r>
      <w:proofErr w:type="spellEnd"/>
      <w:r>
        <w:t>" → transcrito como "</w:t>
      </w:r>
      <w:proofErr w:type="spellStart"/>
      <w:r>
        <w:rPr>
          <w:rStyle w:val="Textoennegrita"/>
        </w:rPr>
        <w:t>wine</w:t>
      </w:r>
      <w:proofErr w:type="spellEnd"/>
      <w:r>
        <w:t>"</w:t>
      </w:r>
    </w:p>
    <w:p w14:paraId="43693670" w14:textId="77777777" w:rsidR="00F05BEC" w:rsidRDefault="00F05BEC" w:rsidP="00F05BEC">
      <w:pPr>
        <w:pStyle w:val="font-claude-response-body"/>
      </w:pPr>
      <w:r>
        <w:t>Es un patrón clásico de transferencia del español: al final de palabra sueles suavizar o cortar el sonido /t/, /f/, /</w:t>
      </w:r>
      <w:proofErr w:type="spellStart"/>
      <w:r>
        <w:t>aɪ</w:t>
      </w:r>
      <w:proofErr w:type="spellEnd"/>
      <w:r>
        <w:t xml:space="preserve">/. </w:t>
      </w:r>
      <w:proofErr w:type="spellStart"/>
      <w:r>
        <w:t>Whisper</w:t>
      </w:r>
      <w:proofErr w:type="spellEnd"/>
      <w:r>
        <w:t xml:space="preserve"> no lo capta porque literalmente no llega a sonar completo. Esto es lo primero que ELSA debería estar </w:t>
      </w:r>
      <w:proofErr w:type="spellStart"/>
      <w:r>
        <w:t>drillando</w:t>
      </w:r>
      <w:proofErr w:type="spellEnd"/>
      <w:r>
        <w:t xml:space="preserve"> a nivel fonema.</w:t>
      </w:r>
    </w:p>
    <w:p w14:paraId="365A40D4" w14:textId="77777777" w:rsidR="00F05BEC" w:rsidRDefault="00F05BEC" w:rsidP="00F05BEC">
      <w:pPr>
        <w:pStyle w:val="font-claude-response-body"/>
      </w:pPr>
      <w:r>
        <w:rPr>
          <w:rStyle w:val="Textoennegrita"/>
        </w:rPr>
        <w:t>2. Auxiliares "be" se caen bajo presión</w:t>
      </w:r>
    </w:p>
    <w:p w14:paraId="3F75CC33" w14:textId="77777777" w:rsidR="00F05BEC" w:rsidRPr="00F05BEC" w:rsidRDefault="00F05BEC" w:rsidP="00F05BEC">
      <w:pPr>
        <w:pStyle w:val="font-claude-response-body"/>
        <w:numPr>
          <w:ilvl w:val="0"/>
          <w:numId w:val="2"/>
        </w:numPr>
        <w:rPr>
          <w:lang w:val="en-US"/>
        </w:rPr>
      </w:pPr>
      <w:r w:rsidRPr="00F05BEC">
        <w:rPr>
          <w:lang w:val="en-US"/>
        </w:rPr>
        <w:t>"</w:t>
      </w:r>
      <w:proofErr w:type="gramStart"/>
      <w:r w:rsidRPr="00F05BEC">
        <w:rPr>
          <w:lang w:val="en-US"/>
        </w:rPr>
        <w:t>we</w:t>
      </w:r>
      <w:proofErr w:type="gramEnd"/>
      <w:r w:rsidRPr="00F05BEC">
        <w:rPr>
          <w:lang w:val="en-US"/>
        </w:rPr>
        <w:t xml:space="preserve"> </w:t>
      </w:r>
      <w:r w:rsidRPr="00F05BEC">
        <w:rPr>
          <w:rStyle w:val="Textoennegrita"/>
          <w:lang w:val="en-US"/>
        </w:rPr>
        <w:t>going</w:t>
      </w:r>
      <w:r w:rsidRPr="00F05BEC">
        <w:rPr>
          <w:lang w:val="en-US"/>
        </w:rPr>
        <w:t xml:space="preserve"> very easy" (</w:t>
      </w:r>
      <w:proofErr w:type="spellStart"/>
      <w:r w:rsidRPr="00F05BEC">
        <w:rPr>
          <w:lang w:val="en-US"/>
        </w:rPr>
        <w:t>falta</w:t>
      </w:r>
      <w:proofErr w:type="spellEnd"/>
      <w:r w:rsidRPr="00F05BEC">
        <w:rPr>
          <w:lang w:val="en-US"/>
        </w:rPr>
        <w:t xml:space="preserve"> "are")</w:t>
      </w:r>
    </w:p>
    <w:p w14:paraId="2527896F" w14:textId="77777777" w:rsidR="00F05BEC" w:rsidRPr="00F05BEC" w:rsidRDefault="00F05BEC" w:rsidP="00F05BEC">
      <w:pPr>
        <w:pStyle w:val="font-claude-response-body"/>
        <w:numPr>
          <w:ilvl w:val="0"/>
          <w:numId w:val="2"/>
        </w:numPr>
        <w:rPr>
          <w:lang w:val="en-US"/>
        </w:rPr>
      </w:pPr>
      <w:r w:rsidRPr="00F05BEC">
        <w:rPr>
          <w:lang w:val="en-US"/>
        </w:rPr>
        <w:t>"</w:t>
      </w:r>
      <w:proofErr w:type="gramStart"/>
      <w:r w:rsidRPr="00F05BEC">
        <w:rPr>
          <w:lang w:val="en-US"/>
        </w:rPr>
        <w:t>how</w:t>
      </w:r>
      <w:proofErr w:type="gramEnd"/>
      <w:r w:rsidRPr="00F05BEC">
        <w:rPr>
          <w:lang w:val="en-US"/>
        </w:rPr>
        <w:t xml:space="preserve"> </w:t>
      </w:r>
      <w:r w:rsidRPr="00F05BEC">
        <w:rPr>
          <w:rStyle w:val="Textoennegrita"/>
          <w:lang w:val="en-US"/>
        </w:rPr>
        <w:t>going</w:t>
      </w:r>
      <w:r w:rsidRPr="00F05BEC">
        <w:rPr>
          <w:lang w:val="en-US"/>
        </w:rPr>
        <w:t xml:space="preserve"> to access" (</w:t>
      </w:r>
      <w:proofErr w:type="spellStart"/>
      <w:r w:rsidRPr="00F05BEC">
        <w:rPr>
          <w:lang w:val="en-US"/>
        </w:rPr>
        <w:t>falta</w:t>
      </w:r>
      <w:proofErr w:type="spellEnd"/>
      <w:r w:rsidRPr="00F05BEC">
        <w:rPr>
          <w:lang w:val="en-US"/>
        </w:rPr>
        <w:t xml:space="preserve"> "are")</w:t>
      </w:r>
    </w:p>
    <w:p w14:paraId="78D0370B" w14:textId="77777777" w:rsidR="00F05BEC" w:rsidRDefault="00F05BEC" w:rsidP="00F05BEC">
      <w:pPr>
        <w:pStyle w:val="font-claude-response-body"/>
        <w:numPr>
          <w:ilvl w:val="0"/>
          <w:numId w:val="2"/>
        </w:numPr>
      </w:pPr>
      <w:r>
        <w:t>"</w:t>
      </w:r>
      <w:proofErr w:type="spellStart"/>
      <w:r>
        <w:t>we</w:t>
      </w:r>
      <w:proofErr w:type="spellEnd"/>
      <w:r>
        <w:t xml:space="preserve"> </w:t>
      </w:r>
      <w:proofErr w:type="spellStart"/>
      <w:r>
        <w:rPr>
          <w:rStyle w:val="Textoennegrita"/>
        </w:rPr>
        <w:t>going</w:t>
      </w:r>
      <w:proofErr w:type="spellEnd"/>
      <w:r>
        <w:t xml:space="preserve"> </w:t>
      </w:r>
      <w:proofErr w:type="spellStart"/>
      <w:r>
        <w:t>to</w:t>
      </w:r>
      <w:proofErr w:type="spellEnd"/>
      <w:r>
        <w:t xml:space="preserve"> </w:t>
      </w:r>
      <w:proofErr w:type="spellStart"/>
      <w:r>
        <w:t>put</w:t>
      </w:r>
      <w:proofErr w:type="spellEnd"/>
      <w:r>
        <w:t>" (correcto ahí, pero inconsistente)</w:t>
      </w:r>
    </w:p>
    <w:p w14:paraId="66DCAB63" w14:textId="77777777" w:rsidR="00F05BEC" w:rsidRDefault="00F05BEC" w:rsidP="00F05BEC">
      <w:pPr>
        <w:pStyle w:val="font-claude-response-body"/>
      </w:pPr>
      <w:r>
        <w:t>En español no necesitas un verbo auxiliar explícito de la misma forma, así que bajo presión tu cerebro lo omite en inglés. Esto pasó en las tres grabaciones, más en la pregunta técnica (Q3) — coincide con tu patrón conocido de que la complejidad del tema te hace perder estructura, no solo altitud.</w:t>
      </w:r>
    </w:p>
    <w:p w14:paraId="3AA7E1B0" w14:textId="77777777" w:rsidR="00F05BEC" w:rsidRDefault="00F05BEC" w:rsidP="00F05BEC">
      <w:pPr>
        <w:pStyle w:val="font-claude-response-body"/>
      </w:pPr>
      <w:r>
        <w:rPr>
          <w:rStyle w:val="Textoennegrita"/>
        </w:rPr>
        <w:t>3. Fluidez colapsa en la pregunta de opinión (Q2)</w:t>
      </w:r>
      <w:r>
        <w:br/>
        <w:t xml:space="preserve">"try </w:t>
      </w:r>
      <w:proofErr w:type="spellStart"/>
      <w:r>
        <w:t>to</w:t>
      </w:r>
      <w:proofErr w:type="spellEnd"/>
      <w:r>
        <w:t xml:space="preserve"> be more </w:t>
      </w:r>
      <w:proofErr w:type="spellStart"/>
      <w:r>
        <w:t>attractive</w:t>
      </w:r>
      <w:proofErr w:type="spellEnd"/>
      <w:r>
        <w:t xml:space="preserve"> </w:t>
      </w:r>
      <w:proofErr w:type="spellStart"/>
      <w:r>
        <w:t>to</w:t>
      </w:r>
      <w:proofErr w:type="spellEnd"/>
      <w:r>
        <w:t xml:space="preserve"> </w:t>
      </w:r>
      <w:proofErr w:type="spellStart"/>
      <w:r>
        <w:t>like</w:t>
      </w:r>
      <w:proofErr w:type="spellEnd"/>
      <w:r>
        <w:t xml:space="preserve"> </w:t>
      </w:r>
      <w:proofErr w:type="spellStart"/>
      <w:r>
        <w:t>the</w:t>
      </w:r>
      <w:proofErr w:type="spellEnd"/>
      <w:r>
        <w:t xml:space="preserve"> </w:t>
      </w:r>
      <w:proofErr w:type="spellStart"/>
      <w:r>
        <w:t>customers</w:t>
      </w:r>
      <w:proofErr w:type="spellEnd"/>
      <w:r>
        <w:t xml:space="preserve"> </w:t>
      </w:r>
      <w:proofErr w:type="spellStart"/>
      <w:r>
        <w:t>move</w:t>
      </w:r>
      <w:proofErr w:type="spellEnd"/>
      <w:r>
        <w:t xml:space="preserve"> </w:t>
      </w:r>
      <w:proofErr w:type="spellStart"/>
      <w:r>
        <w:t>to</w:t>
      </w:r>
      <w:proofErr w:type="spellEnd"/>
      <w:r>
        <w:t xml:space="preserve"> </w:t>
      </w:r>
      <w:proofErr w:type="spellStart"/>
      <w:r>
        <w:t>the</w:t>
      </w:r>
      <w:proofErr w:type="spellEnd"/>
      <w:r>
        <w:t xml:space="preserve"> </w:t>
      </w:r>
      <w:proofErr w:type="spellStart"/>
      <w:r>
        <w:t>end</w:t>
      </w:r>
      <w:proofErr w:type="spellEnd"/>
      <w:r>
        <w:t>" — la frase pierde el hilo a mitad de camino. Esto es la más débil de las tres: cuando el tema es abstracto/opinión (vs. descriptivo o técnico con vocabulario que ya dominas), la estructura gramatical se desorganiza más.</w:t>
      </w:r>
    </w:p>
    <w:p w14:paraId="5589E5EB" w14:textId="77777777" w:rsidR="00F05BEC" w:rsidRDefault="00F05BEC" w:rsidP="00F05BEC">
      <w:pPr>
        <w:pStyle w:val="font-claude-response-body"/>
      </w:pPr>
      <w:r>
        <w:rPr>
          <w:rStyle w:val="Textoennegrita"/>
        </w:rPr>
        <w:t>Nivel aproximado:</w:t>
      </w:r>
      <w:r>
        <w:t xml:space="preserve"> con vocabulario técnico sólido pero estas fallas de gramática espontánea y pronunciación, estás en </w:t>
      </w:r>
      <w:r>
        <w:rPr>
          <w:rStyle w:val="Textoennegrita"/>
        </w:rPr>
        <w:t>B1 alto / B2 bajo</w:t>
      </w:r>
      <w:r>
        <w:t xml:space="preserve"> hablado — en escala TOEFL </w:t>
      </w:r>
      <w:proofErr w:type="spellStart"/>
      <w:r>
        <w:lastRenderedPageBreak/>
        <w:t>Speaking</w:t>
      </w:r>
      <w:proofErr w:type="spellEnd"/>
      <w:r>
        <w:t xml:space="preserve"> eso ronda </w:t>
      </w:r>
      <w:r>
        <w:rPr>
          <w:rStyle w:val="Textoennegrita"/>
        </w:rPr>
        <w:t>18-23 sobre 30</w:t>
      </w:r>
      <w:r>
        <w:t>. Tu inglés escrito (CV) está más arriba porque lo trabajas con tiempo; el habla espontánea es donde está la brecha real.</w:t>
      </w:r>
    </w:p>
    <w:p w14:paraId="06CF7788" w14:textId="26463F11" w:rsidR="00F05BEC" w:rsidRDefault="00F05BEC"/>
    <w:sectPr w:rsidR="00F05B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C062E"/>
    <w:multiLevelType w:val="multilevel"/>
    <w:tmpl w:val="A53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BC1831"/>
    <w:multiLevelType w:val="multilevel"/>
    <w:tmpl w:val="958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EC"/>
    <w:rsid w:val="00225FCC"/>
    <w:rsid w:val="00F05B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410D"/>
  <w15:chartTrackingRefBased/>
  <w15:docId w15:val="{246BDA8F-3510-4178-8A1B-4EA8747C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F05BE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F05BEC"/>
    <w:rPr>
      <w:b/>
      <w:bCs/>
    </w:rPr>
  </w:style>
  <w:style w:type="character" w:styleId="nfasis">
    <w:name w:val="Emphasis"/>
    <w:basedOn w:val="Fuentedeprrafopredeter"/>
    <w:uiPriority w:val="20"/>
    <w:qFormat/>
    <w:rsid w:val="00F05B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198088">
      <w:bodyDiv w:val="1"/>
      <w:marLeft w:val="0"/>
      <w:marRight w:val="0"/>
      <w:marTop w:val="0"/>
      <w:marBottom w:val="0"/>
      <w:divBdr>
        <w:top w:val="none" w:sz="0" w:space="0" w:color="auto"/>
        <w:left w:val="none" w:sz="0" w:space="0" w:color="auto"/>
        <w:bottom w:val="none" w:sz="0" w:space="0" w:color="auto"/>
        <w:right w:val="none" w:sz="0" w:space="0" w:color="auto"/>
      </w:divBdr>
    </w:div>
    <w:div w:id="195448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1766</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More</dc:creator>
  <cp:keywords/>
  <dc:description/>
  <cp:lastModifiedBy>Alejandro More</cp:lastModifiedBy>
  <cp:revision>1</cp:revision>
  <dcterms:created xsi:type="dcterms:W3CDTF">2026-07-11T02:47:00Z</dcterms:created>
  <dcterms:modified xsi:type="dcterms:W3CDTF">2026-07-11T02:47:00Z</dcterms:modified>
</cp:coreProperties>
</file>