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-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|  Duración: 31s  |  Palabras: 56  |  Ritmo: 107 ppm  |  Positividad: 78%  |  Muletillas: 0  |  Generado: 7/13/2026, 9:03:47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It's useful and security for the USA to understand the wealth and worth of mothering business. </w:t>
      </w:r>
      <w:r>
        <w:rPr>
          <w:color w:val="1f9d6b"/>
        </w:rPr>
        <w:t xml:space="preserve">Currently, many advantages exchange for companies that it's a means and establish clear strategies. </w:t>
      </w:r>
      <w:r>
        <w:rPr>
          <w:color w:val="1f9d6b"/>
        </w:rPr>
        <w:t xml:space="preserve">It's through full fact that those who speak Portuguese and decide to pursue negotiation requirements for their more patients. </w:t>
      </w:r>
      <w:r>
        <w:rPr>
          <w:color w:val="1f9d6b"/>
        </w:rPr>
        <w:t xml:space="preserve">Through hardcore,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- Verde: positivo | Amarillo: neutral |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1flu4irrzkkzc1fiky_5.png"/><Relationship Id="rId7" Type="http://schemas.openxmlformats.org/officeDocument/2006/relationships/image" Target="media/gk1vhgholda14enlfxu6g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2026-07-14T02:03:47.418Z</dcterms:created>
  <dcterms:modified xsi:type="dcterms:W3CDTF">2026-07-14T02:03:47.418Z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