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-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|  Duración: 30s  |  Palabras: 59  |  Ritmo: 118 ppm  |  Positividad: 53%  |  Muletillas: 0  |  Generado: 7/13/2026, 9:11:51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It's useful executive who works through our USA and their standard of wealth and worth, murdering business. </w:t>
      </w:r>
      <w:r>
        <w:rPr>
          <w:color w:val="1f9d6b"/>
        </w:rPr>
        <w:t xml:space="preserve">Currently, many advantages it is for companies that it's having opportunities and establish clear strategies. </w:t>
      </w:r>
      <w:r>
        <w:rPr>
          <w:color w:val="d8232a"/>
        </w:rPr>
        <w:t xml:space="preserve">It is a true for-fat that those who speak Portuguese and decide to pursue negotiations require further more patience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- Verde: positivo | Amarillo: neutral |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_joqidwtykwvxx1rqbtdm.png"/><Relationship Id="rId7" Type="http://schemas.openxmlformats.org/officeDocument/2006/relationships/image" Target="media/7pyj8evthtz7pmpk_l7ld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2026-07-14T02:11:51.720Z</dcterms:created>
  <dcterms:modified xsi:type="dcterms:W3CDTF">2026-07-14T02:11:51.721Z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