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A6AF5" w14:textId="4B3E0B4F" w:rsidR="009657C4" w:rsidRDefault="00C77ECC">
      <w:r>
        <w:t>Agregando cambios</w:t>
      </w:r>
    </w:p>
    <w:sectPr w:rsidR="00965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6D"/>
    <w:rsid w:val="009657C4"/>
    <w:rsid w:val="00BF0BA8"/>
    <w:rsid w:val="00C5227A"/>
    <w:rsid w:val="00C77ECC"/>
    <w:rsid w:val="00F6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F5E9D"/>
  <w15:chartTrackingRefBased/>
  <w15:docId w15:val="{750062FE-CF26-4DC4-8B51-2CB91F87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MILENA MONTERO RUIZ</dc:creator>
  <cp:keywords/>
  <dc:description/>
  <cp:lastModifiedBy>SANDRA MILENA MONTERO RUIZ</cp:lastModifiedBy>
  <cp:revision>3</cp:revision>
  <dcterms:created xsi:type="dcterms:W3CDTF">2022-09-13T23:29:00Z</dcterms:created>
  <dcterms:modified xsi:type="dcterms:W3CDTF">2022-09-13T23:30:00Z</dcterms:modified>
</cp:coreProperties>
</file>