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87"/>
        <w:gridCol w:w="5073"/>
      </w:tblGrid>
      <w:tr w:rsidR="006474B4" w14:paraId="72A5B716" w14:textId="77777777">
        <w:tblPrEx>
          <w:tblCellMar>
            <w:top w:w="0" w:type="dxa"/>
            <w:bottom w:w="0" w:type="dxa"/>
          </w:tblCellMar>
        </w:tblPrEx>
        <w:trPr>
          <w:trHeight w:val="13680"/>
        </w:trPr>
        <w:tc>
          <w:tcPr>
            <w:tcW w:w="4287" w:type="dxa"/>
            <w:shd w:val="clear" w:color="auto" w:fill="144470"/>
            <w:vAlign w:val="center"/>
          </w:tcPr>
          <w:p w14:paraId="2430E29B" w14:textId="77777777" w:rsidR="006474B4" w:rsidRDefault="00D9521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PALANCA</w:t>
            </w:r>
          </w:p>
          <w:p w14:paraId="02720C36" w14:textId="77777777" w:rsidR="006474B4" w:rsidRDefault="00D9521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C4D8"/>
                <w:sz w:val="24"/>
                <w:szCs w:val="24"/>
              </w:rPr>
              <w:t>CONSULTORES</w:t>
            </w:r>
          </w:p>
        </w:tc>
        <w:tc>
          <w:tcPr>
            <w:tcW w:w="5073" w:type="dxa"/>
            <w:shd w:val="clear" w:color="auto" w:fill="144470"/>
            <w:vAlign w:val="center"/>
          </w:tcPr>
          <w:p w14:paraId="6C4B140F" w14:textId="77777777" w:rsidR="006474B4" w:rsidRDefault="00D9521D">
            <w:pPr>
              <w:spacing w:after="200"/>
            </w:pPr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CLIENTE 02</w:t>
            </w:r>
          </w:p>
          <w:p w14:paraId="174D763F" w14:textId="77777777" w:rsidR="006474B4" w:rsidRDefault="00D9521D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Hoja de Ruta</w:t>
            </w:r>
          </w:p>
          <w:p w14:paraId="11BDFD92" w14:textId="77777777" w:rsidR="006474B4" w:rsidRDefault="00D9521D">
            <w:pPr>
              <w:spacing w:after="200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hacia el Sistema de Producción completo</w:t>
            </w:r>
          </w:p>
          <w:p w14:paraId="40B583BC" w14:textId="77777777" w:rsidR="006474B4" w:rsidRDefault="00D9521D">
            <w:pPr>
              <w:spacing w:after="100"/>
            </w:pPr>
            <w:r>
              <w:rPr>
                <w:rFonts w:ascii="Arial" w:eastAsia="Arial" w:hAnsi="Arial" w:cs="Arial"/>
                <w:i/>
                <w:iCs/>
                <w:color w:val="B0C4D8"/>
              </w:rPr>
              <w:t>Nuestro Alfajor — de la planilla de pedidos al sistema integral de producción</w:t>
            </w:r>
          </w:p>
          <w:p w14:paraId="0E8B97E5" w14:textId="77777777" w:rsidR="006474B4" w:rsidRDefault="00D9521D">
            <w:pPr>
              <w:spacing w:before="300" w:after="100"/>
            </w:pPr>
            <w:r>
              <w:rPr>
                <w:rFonts w:ascii="Arial" w:eastAsia="Arial" w:hAnsi="Arial" w:cs="Arial"/>
                <w:color w:val="E67E22"/>
              </w:rPr>
              <w:t>─────────────</w:t>
            </w:r>
          </w:p>
          <w:p w14:paraId="1C4EE271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Preparado por: Alejandro Penas</w:t>
            </w:r>
          </w:p>
          <w:p w14:paraId="1951D003" w14:textId="77777777" w:rsidR="006474B4" w:rsidRDefault="00D9521D"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>Palanca Consultores · Julio 2026</w:t>
            </w:r>
          </w:p>
        </w:tc>
      </w:tr>
    </w:tbl>
    <w:p w14:paraId="5A6DC971" w14:textId="77777777" w:rsidR="006474B4" w:rsidRDefault="006474B4">
      <w:pPr>
        <w:sectPr w:rsidR="006474B4">
          <w:pgSz w:w="12240" w:h="15840"/>
          <w:pgMar w:top="0" w:right="360" w:bottom="0" w:left="360" w:header="708" w:footer="708" w:gutter="0"/>
          <w:cols w:space="720"/>
          <w:docGrid w:linePitch="360"/>
        </w:sectPr>
      </w:pPr>
    </w:p>
    <w:p w14:paraId="40D5D708" w14:textId="77777777" w:rsidR="006474B4" w:rsidRDefault="00D9521D">
      <w:pPr>
        <w:spacing w:before="300" w:after="160"/>
      </w:pPr>
      <w:r>
        <w:rPr>
          <w:rFonts w:ascii="Arial" w:eastAsia="Arial" w:hAnsi="Arial" w:cs="Arial"/>
          <w:b/>
          <w:bCs/>
          <w:color w:val="0A2540"/>
          <w:sz w:val="28"/>
          <w:szCs w:val="28"/>
        </w:rPr>
        <w:lastRenderedPageBreak/>
        <w:t>El camino hacia el sistema completo</w:t>
      </w:r>
    </w:p>
    <w:p w14:paraId="66A725B8" w14:textId="77777777" w:rsidR="006474B4" w:rsidRDefault="00D9521D">
      <w:pPr>
        <w:spacing w:after="140"/>
      </w:pPr>
      <w:r>
        <w:rPr>
          <w:rFonts w:ascii="Arial" w:eastAsia="Arial" w:hAnsi="Arial" w:cs="Arial"/>
          <w:color w:val="222222"/>
          <w:sz w:val="22"/>
          <w:szCs w:val="22"/>
        </w:rPr>
        <w:t xml:space="preserve">Este documento es el mapa de ruta para pasar, paso a paso, de la planilla simple de Pedidos y Remito que ya están usando, hasta el sistema completo de producción que diseñamos: control de amasijo, relleno,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packaging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>, compras, stock real y merma.</w:t>
      </w:r>
    </w:p>
    <w:p w14:paraId="355EFF8D" w14:textId="77777777" w:rsidR="006474B4" w:rsidRDefault="00D9521D">
      <w:pPr>
        <w:spacing w:after="140"/>
      </w:pPr>
      <w:r>
        <w:rPr>
          <w:rFonts w:ascii="Arial" w:eastAsia="Arial" w:hAnsi="Arial" w:cs="Arial"/>
          <w:i/>
          <w:iCs/>
          <w:color w:val="222222"/>
          <w:sz w:val="22"/>
          <w:szCs w:val="22"/>
        </w:rPr>
        <w:t>El criterio que ordena todo el camino es uno solo: cada etapa nueva agrega un concepto para aprender, nunca dos al mismo tiempo. Y no se avanza de etapa por calendario, sino cuando la etapa anterior ya es automática — la usan todos los días sin errores y sin preguntar.</w:t>
      </w:r>
    </w:p>
    <w:p w14:paraId="187E99CB" w14:textId="77777777" w:rsidR="006474B4" w:rsidRDefault="00D9521D">
      <w:pPr>
        <w:spacing w:before="300" w:after="160"/>
      </w:pPr>
      <w:r>
        <w:rPr>
          <w:rFonts w:ascii="Arial" w:eastAsia="Arial" w:hAnsi="Arial" w:cs="Arial"/>
          <w:b/>
          <w:bCs/>
          <w:color w:val="0A2540"/>
          <w:sz w:val="28"/>
          <w:szCs w:val="28"/>
        </w:rPr>
        <w:t>Las etapas</w:t>
      </w: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3C32E3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EC4DB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0 — Ya entregado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Pedidos + Remito + Mañana</w:t>
            </w:r>
          </w:p>
        </w:tc>
      </w:tr>
      <w:tr w:rsidR="006474B4" w14:paraId="674EA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754F65C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Cargar una venta y que el sistema arme solo el remito para WhatsApp, y ver qué hay que producir al día siguiente.</w:t>
            </w:r>
          </w:p>
          <w:p w14:paraId="617BD5BA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"Cargo una venta, el sistema me arma cosas solo."</w:t>
            </w:r>
          </w:p>
          <w:p w14:paraId="66C32426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 xml:space="preserve">Semáforo para pasar a la siguiente: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Cargan pedidos todos los días sin que se les recuerde, y miran la hoja Mañana antes de </w:t>
            </w:r>
            <w:proofErr w:type="spellStart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amasijar</w:t>
            </w:r>
            <w:proofErr w:type="spellEnd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sin que se lo pidan.</w:t>
            </w:r>
          </w:p>
        </w:tc>
      </w:tr>
    </w:tbl>
    <w:p w14:paraId="509C941A" w14:textId="77777777" w:rsidR="006474B4" w:rsidRDefault="006474B4">
      <w:pPr>
        <w:spacing w:after="220"/>
      </w:pP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3C8A7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A8203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1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Stock simple (en la misma hoja Mañana)</w:t>
            </w:r>
          </w:p>
        </w:tc>
      </w:tr>
      <w:tr w:rsidR="006474B4" w14:paraId="71B4AA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AC7E0D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Dos columnas más por insumo: Stock actual (lo escriben a mano, a ojo) y Falta comprar (resta sola). Sin registro histórico todavía.</w:t>
            </w:r>
          </w:p>
          <w:p w14:paraId="1F6C8095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"Lo que tengo importa para lo que tengo que comprar."</w:t>
            </w:r>
          </w:p>
          <w:p w14:paraId="208D8F06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 xml:space="preserve">Semáforo para pasar a la siguiente: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Completan el Stock actual antes de cada compra sin que se les recuerde, y entienden la resta de Faltante sin confundirse.</w:t>
            </w:r>
          </w:p>
        </w:tc>
      </w:tr>
    </w:tbl>
    <w:p w14:paraId="3AF167C0" w14:textId="77777777" w:rsidR="006474B4" w:rsidRDefault="006474B4">
      <w:pPr>
        <w:spacing w:after="220"/>
      </w:pP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7E82A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5FDB3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2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Separar en 3 hojas por etapa del proceso</w:t>
            </w:r>
          </w:p>
        </w:tc>
      </w:tr>
      <w:tr w:rsidR="006474B4" w14:paraId="1590F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DE333C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La hoja Mañana se divide en Amasijo-Horneado, Relleno-Glasé y Armado-</w:t>
            </w:r>
            <w:proofErr w:type="spellStart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Packaging</w:t>
            </w:r>
            <w:proofErr w:type="spellEnd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. Recién acá, porque una sola hoja con ~30 insumos ya es difícil de leer.</w:t>
            </w:r>
          </w:p>
          <w:p w14:paraId="686085BF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"Cada persona mira solo su parte del proceso."</w:t>
            </w:r>
          </w:p>
          <w:p w14:paraId="59F7E174" w14:textId="2C058F53" w:rsidR="006474B4" w:rsidRDefault="00D9521D"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 xml:space="preserve">Semáforo para pasar a la siguiente: </w:t>
            </w:r>
            <w:r w:rsidR="005C426A">
              <w:rPr>
                <w:rFonts w:ascii="Arial" w:eastAsia="Arial" w:hAnsi="Arial" w:cs="Arial"/>
                <w:color w:val="222222"/>
                <w:sz w:val="21"/>
                <w:szCs w:val="21"/>
              </w:rPr>
              <w:t>el encargado del amasijo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, María y Francisco saben cuál es 'su' pestaña sin dudar.</w:t>
            </w:r>
          </w:p>
        </w:tc>
      </w:tr>
    </w:tbl>
    <w:p w14:paraId="76396084" w14:textId="77777777" w:rsidR="006474B4" w:rsidRDefault="006474B4">
      <w:pPr>
        <w:spacing w:after="220"/>
      </w:pP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21028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89D98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3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Orden de Compra consolidada (con costos)</w:t>
            </w:r>
          </w:p>
        </w:tc>
      </w:tr>
      <w:tr w:rsidR="006474B4" w14:paraId="776EB6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98B896F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Una hoja que junta los faltantes de las tres anteriores y calcula el total a comprar por proveedor. Es </w:t>
            </w:r>
            <w:proofErr w:type="gramStart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más</w:t>
            </w:r>
            <w:proofErr w:type="gramEnd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para Javier/Alejandro que para el resto del equipo.</w:t>
            </w:r>
          </w:p>
          <w:p w14:paraId="79246B92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"Ver la plata junta antes de salir a comprar."</w:t>
            </w:r>
          </w:p>
          <w:p w14:paraId="053FB0CF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lastRenderedPageBreak/>
              <w:t xml:space="preserve">Semáforo para pasar a la siguiente: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La usan para decidir compras reales, no solo para mirar los números.</w:t>
            </w:r>
          </w:p>
        </w:tc>
      </w:tr>
    </w:tbl>
    <w:p w14:paraId="6D6BEDF2" w14:textId="77777777" w:rsidR="006474B4" w:rsidRDefault="006474B4">
      <w:pPr>
        <w:spacing w:after="220"/>
      </w:pP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34583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44CEE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4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Producción Real (registrar lo que pasó de verdad)</w:t>
            </w:r>
          </w:p>
        </w:tc>
      </w:tr>
      <w:tr w:rsidR="006474B4" w14:paraId="5D72A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0C56EB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Un renglón por día: cuántos amasijos se hicieron y cuánto salió armado. Acá arranca la disciplina de carga diaria — el salto más grande de exigencia de todo el camino.</w:t>
            </w:r>
          </w:p>
          <w:p w14:paraId="6F6F3B47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"Cargar todos los días lo que pasó, no solo lo que planeé."</w:t>
            </w:r>
          </w:p>
          <w:p w14:paraId="1941FEB1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 xml:space="preserve">Semáforo para pasar a la siguiente: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Dos semanas cargando el día sin faltar ninguno.</w:t>
            </w:r>
          </w:p>
          <w:p w14:paraId="13D4955C" w14:textId="77777777" w:rsidR="006474B4" w:rsidRDefault="00D9521D">
            <w:r>
              <w:rPr>
                <w:rFonts w:ascii="Arial" w:eastAsia="Arial" w:hAnsi="Arial" w:cs="Arial"/>
                <w:i/>
                <w:iCs/>
                <w:color w:val="5A6A7A"/>
              </w:rPr>
              <w:t>Si fallan días seguido, no conviene avanzar a la Etapa 5 — el stock automático se rompe si esto no es constante.</w:t>
            </w:r>
          </w:p>
        </w:tc>
      </w:tr>
    </w:tbl>
    <w:p w14:paraId="11B2EBA2" w14:textId="77777777" w:rsidR="006474B4" w:rsidRDefault="006474B4">
      <w:pPr>
        <w:spacing w:after="220"/>
      </w:pP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498BF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66CE3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5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Stock automático real + Recepciones de compra + Merma</w:t>
            </w:r>
          </w:p>
        </w:tc>
      </w:tr>
      <w:tr w:rsidR="006474B4" w14:paraId="20308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39A94B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El stock deja de cargarse a mano: se mueve solo con lo que entra (compras registradas) y lo que sale (producción real). Incluye el cálculo de merma por </w:t>
            </w:r>
            <w:proofErr w:type="gramStart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línea</w:t>
            </w:r>
            <w:proofErr w:type="gramEnd"/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 xml:space="preserve"> de producto. Es la versión completa que ya está construida y guardada.</w:t>
            </w:r>
          </w:p>
          <w:p w14:paraId="31205F2A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"Confiar en un número que se mueve solo, sin verificarlo cada vez."</w:t>
            </w:r>
          </w:p>
          <w:p w14:paraId="41EF9B96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 xml:space="preserve">Semáforo para pasar a la siguiente: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Dejan de anotar el stock 'por las dudas' en un papel aparte. Si todavía lo hacen, es señal de que no confían en el sistema — no forzar el salto.</w:t>
            </w:r>
          </w:p>
        </w:tc>
      </w:tr>
    </w:tbl>
    <w:p w14:paraId="01D1E9C4" w14:textId="77777777" w:rsidR="006474B4" w:rsidRDefault="006474B4">
      <w:pPr>
        <w:spacing w:after="220"/>
      </w:pPr>
    </w:p>
    <w:tbl>
      <w:tblPr>
        <w:tblW w:w="9360" w:type="dxa"/>
        <w:tblBorders>
          <w:top w:val="single" w:sz="4" w:space="0" w:color="B0C4D8"/>
          <w:left w:val="single" w:sz="4" w:space="0" w:color="B0C4D8"/>
          <w:bottom w:val="single" w:sz="4" w:space="0" w:color="B0C4D8"/>
          <w:right w:val="single" w:sz="4" w:space="0" w:color="B0C4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474B4" w14:paraId="76521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447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1BA39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E67E22"/>
                <w:sz w:val="24"/>
                <w:szCs w:val="24"/>
              </w:rPr>
              <w:t>ETAPA 6 — Opcional</w:t>
            </w: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 xml:space="preserve">   Contraseñas y hojas ocultas</w:t>
            </w:r>
          </w:p>
        </w:tc>
      </w:tr>
      <w:tr w:rsidR="006474B4" w14:paraId="14C694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7F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6F561DA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Qué se agrega: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Separar accesos si hace falta (por ejemplo, si se suma personal nuevo y hay que proteger precios y márgenes).</w:t>
            </w:r>
          </w:p>
          <w:p w14:paraId="4EB7C122" w14:textId="77777777" w:rsidR="006474B4" w:rsidRDefault="00D9521D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A2540"/>
                <w:sz w:val="21"/>
                <w:szCs w:val="21"/>
              </w:rPr>
              <w:t xml:space="preserve">Concepto nuevo que aprenden: </w:t>
            </w:r>
            <w:r>
              <w:rPr>
                <w:rFonts w:ascii="Arial" w:eastAsia="Arial" w:hAnsi="Arial" w:cs="Arial"/>
                <w:i/>
                <w:iCs/>
                <w:color w:val="222222"/>
                <w:sz w:val="21"/>
                <w:szCs w:val="21"/>
              </w:rPr>
              <w:t>No es un paso de aprendizaje para Javier y Mercedes — es una decisión de gobierno de la información, a criterio de Alejandro.</w:t>
            </w:r>
          </w:p>
          <w:p w14:paraId="7A79267D" w14:textId="77777777" w:rsidR="006474B4" w:rsidRDefault="00D9521D">
            <w:r>
              <w:rPr>
                <w:rFonts w:ascii="Arial" w:eastAsia="Arial" w:hAnsi="Arial" w:cs="Arial"/>
                <w:b/>
                <w:bCs/>
                <w:color w:val="1B5E20"/>
                <w:sz w:val="21"/>
                <w:szCs w:val="21"/>
              </w:rPr>
              <w:t xml:space="preserve">Semáforo para pasar a la siguiente: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Se implementa solo si surge la necesidad concreta, no antes.</w:t>
            </w:r>
          </w:p>
        </w:tc>
      </w:tr>
    </w:tbl>
    <w:p w14:paraId="21324B6B" w14:textId="77777777" w:rsidR="006474B4" w:rsidRDefault="006474B4">
      <w:pPr>
        <w:spacing w:after="220"/>
      </w:pPr>
    </w:p>
    <w:p w14:paraId="21841E7E" w14:textId="77777777" w:rsidR="006474B4" w:rsidRDefault="00D9521D">
      <w:pPr>
        <w:spacing w:before="300" w:after="160"/>
      </w:pPr>
      <w:r>
        <w:rPr>
          <w:rFonts w:ascii="Arial" w:eastAsia="Arial" w:hAnsi="Arial" w:cs="Arial"/>
          <w:b/>
          <w:bCs/>
          <w:color w:val="0A2540"/>
          <w:sz w:val="28"/>
          <w:szCs w:val="28"/>
        </w:rPr>
        <w:t>Regla general para todo el camino</w:t>
      </w:r>
    </w:p>
    <w:p w14:paraId="64927A59" w14:textId="77777777" w:rsidR="006474B4" w:rsidRDefault="00D9521D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222222"/>
          <w:sz w:val="22"/>
          <w:szCs w:val="22"/>
        </w:rPr>
        <w:t>Nunca avanzar dos etapas en la misma semana.</w:t>
      </w:r>
    </w:p>
    <w:p w14:paraId="626C9979" w14:textId="77777777" w:rsidR="006474B4" w:rsidRDefault="00D9521D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222222"/>
          <w:sz w:val="22"/>
          <w:szCs w:val="22"/>
        </w:rPr>
        <w:t>Si en algún punto dejan de cargar algo con constancia, la señal es retroceder un escalón — no sumar más funciones para 'compensar'.</w:t>
      </w:r>
    </w:p>
    <w:p w14:paraId="7B489B6F" w14:textId="77777777" w:rsidR="006474B4" w:rsidRDefault="00D9521D">
      <w:pPr>
        <w:pStyle w:val="Prrafodelista"/>
        <w:numPr>
          <w:ilvl w:val="0"/>
          <w:numId w:val="1"/>
        </w:numPr>
        <w:spacing w:after="80"/>
      </w:pPr>
      <w:r>
        <w:rPr>
          <w:rFonts w:ascii="Arial" w:eastAsia="Arial" w:hAnsi="Arial" w:cs="Arial"/>
          <w:color w:val="222222"/>
          <w:sz w:val="22"/>
          <w:szCs w:val="22"/>
        </w:rPr>
        <w:t>El ritmo lo marca el uso real, no el cronograma.</w:t>
      </w:r>
    </w:p>
    <w:p w14:paraId="2B7FE16B" w14:textId="77777777" w:rsidR="006474B4" w:rsidRDefault="006474B4">
      <w:pPr>
        <w:spacing w:after="140"/>
      </w:pPr>
    </w:p>
    <w:p w14:paraId="63F79585" w14:textId="77777777" w:rsidR="006474B4" w:rsidRDefault="00D9521D">
      <w:pPr>
        <w:spacing w:after="140"/>
      </w:pPr>
      <w:r>
        <w:rPr>
          <w:rFonts w:ascii="Arial" w:eastAsia="Arial" w:hAnsi="Arial" w:cs="Arial"/>
          <w:i/>
          <w:iCs/>
          <w:color w:val="222222"/>
          <w:sz w:val="22"/>
          <w:szCs w:val="22"/>
        </w:rPr>
        <w:t>Palanca Consultores acompaña cada salto de etapa junto con Javier y Mercedes.</w:t>
      </w:r>
    </w:p>
    <w:sectPr w:rsidR="006474B4">
      <w:headerReference w:type="default" r:id="rId7"/>
      <w:footerReference w:type="default" r:id="rId8"/>
      <w:pgSz w:w="12240" w:h="15840"/>
      <w:pgMar w:top="1600" w:right="900" w:bottom="12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58AF" w14:textId="77777777" w:rsidR="00D9521D" w:rsidRDefault="00D9521D">
      <w:r>
        <w:separator/>
      </w:r>
    </w:p>
  </w:endnote>
  <w:endnote w:type="continuationSeparator" w:id="0">
    <w:p w14:paraId="0C9B9213" w14:textId="77777777" w:rsidR="00D9521D" w:rsidRDefault="00D95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51D3" w14:textId="77777777" w:rsidR="006474B4" w:rsidRDefault="00D9521D">
    <w:pPr>
      <w:pBdr>
        <w:top w:val="single" w:sz="6" w:space="4" w:color="E67E22"/>
      </w:pBdr>
      <w:jc w:val="center"/>
    </w:pPr>
    <w:r>
      <w:rPr>
        <w:rFonts w:ascii="Arial" w:eastAsia="Arial" w:hAnsi="Arial" w:cs="Arial"/>
        <w:color w:val="8A9AAA"/>
        <w:sz w:val="14"/>
        <w:szCs w:val="14"/>
      </w:rPr>
      <w:t>Palanca Consultores · +549 3434154109 · alepen55@hotmail.com · Paraná, Entre Ríos · Julio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77F01" w14:textId="77777777" w:rsidR="00D9521D" w:rsidRDefault="00D9521D">
      <w:r>
        <w:separator/>
      </w:r>
    </w:p>
  </w:footnote>
  <w:footnote w:type="continuationSeparator" w:id="0">
    <w:p w14:paraId="350AB834" w14:textId="77777777" w:rsidR="00D9521D" w:rsidRDefault="00D95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6" w:space="0" w:color="E67E22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00"/>
      <w:gridCol w:w="5960"/>
    </w:tblGrid>
    <w:tr w:rsidR="006474B4" w14:paraId="7476CCC7" w14:textId="77777777">
      <w:tblPrEx>
        <w:tblCellMar>
          <w:top w:w="0" w:type="dxa"/>
          <w:bottom w:w="0" w:type="dxa"/>
        </w:tblCellMar>
      </w:tblPrEx>
      <w:tc>
        <w:tcPr>
          <w:tcW w:w="3400" w:type="dxa"/>
          <w:vAlign w:val="center"/>
        </w:tcPr>
        <w:p w14:paraId="049645A7" w14:textId="77777777" w:rsidR="006474B4" w:rsidRDefault="00D9521D">
          <w:r>
            <w:rPr>
              <w:rFonts w:ascii="Arial" w:eastAsia="Arial" w:hAnsi="Arial" w:cs="Arial"/>
              <w:b/>
              <w:bCs/>
              <w:color w:val="144470"/>
            </w:rPr>
            <w:t>PALANCA</w:t>
          </w:r>
        </w:p>
        <w:p w14:paraId="13FAD783" w14:textId="77777777" w:rsidR="006474B4" w:rsidRDefault="00D9521D">
          <w:r>
            <w:rPr>
              <w:rFonts w:ascii="Arial" w:eastAsia="Arial" w:hAnsi="Arial" w:cs="Arial"/>
              <w:i/>
              <w:iCs/>
              <w:color w:val="144470"/>
              <w:sz w:val="14"/>
              <w:szCs w:val="14"/>
            </w:rPr>
            <w:t>El punto de apoyo que necesita tu negocio</w:t>
          </w:r>
        </w:p>
      </w:tc>
      <w:tc>
        <w:tcPr>
          <w:tcW w:w="5960" w:type="dxa"/>
          <w:vAlign w:val="center"/>
        </w:tcPr>
        <w:p w14:paraId="192A66C7" w14:textId="77777777" w:rsidR="006474B4" w:rsidRDefault="00D9521D">
          <w:pPr>
            <w:jc w:val="right"/>
          </w:pPr>
          <w:r>
            <w:rPr>
              <w:rFonts w:ascii="Arial" w:eastAsia="Arial" w:hAnsi="Arial" w:cs="Arial"/>
              <w:b/>
              <w:bCs/>
              <w:color w:val="144470"/>
              <w:sz w:val="17"/>
              <w:szCs w:val="17"/>
            </w:rPr>
            <w:t>Hoja de Ruta — Nuestro Alfajor</w:t>
          </w:r>
        </w:p>
        <w:p w14:paraId="0AB59DE3" w14:textId="77777777" w:rsidR="006474B4" w:rsidRDefault="00D9521D">
          <w:pPr>
            <w:jc w:val="right"/>
          </w:pPr>
          <w:r>
            <w:rPr>
              <w:rFonts w:ascii="Arial" w:eastAsia="Arial" w:hAnsi="Arial" w:cs="Arial"/>
              <w:color w:val="144470"/>
              <w:sz w:val="16"/>
              <w:szCs w:val="16"/>
            </w:rPr>
            <w:t>Preparado para Nuestro Alfajor por Palanca Consultores | Julio 2026 | Confidencial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F6A"/>
    <w:multiLevelType w:val="hybridMultilevel"/>
    <w:tmpl w:val="557286E2"/>
    <w:lvl w:ilvl="0" w:tplc="280CDF88">
      <w:start w:val="1"/>
      <w:numFmt w:val="bullet"/>
      <w:lvlText w:val="●"/>
      <w:lvlJc w:val="left"/>
      <w:pPr>
        <w:ind w:left="720" w:hanging="360"/>
      </w:pPr>
    </w:lvl>
    <w:lvl w:ilvl="1" w:tplc="F0BE4D34">
      <w:start w:val="1"/>
      <w:numFmt w:val="bullet"/>
      <w:lvlText w:val="○"/>
      <w:lvlJc w:val="left"/>
      <w:pPr>
        <w:ind w:left="1440" w:hanging="360"/>
      </w:pPr>
    </w:lvl>
    <w:lvl w:ilvl="2" w:tplc="3B3E1F4A">
      <w:start w:val="1"/>
      <w:numFmt w:val="bullet"/>
      <w:lvlText w:val="■"/>
      <w:lvlJc w:val="left"/>
      <w:pPr>
        <w:ind w:left="2160" w:hanging="360"/>
      </w:pPr>
    </w:lvl>
    <w:lvl w:ilvl="3" w:tplc="A54A748A">
      <w:start w:val="1"/>
      <w:numFmt w:val="bullet"/>
      <w:lvlText w:val="●"/>
      <w:lvlJc w:val="left"/>
      <w:pPr>
        <w:ind w:left="2880" w:hanging="360"/>
      </w:pPr>
    </w:lvl>
    <w:lvl w:ilvl="4" w:tplc="35FC6766">
      <w:start w:val="1"/>
      <w:numFmt w:val="bullet"/>
      <w:lvlText w:val="○"/>
      <w:lvlJc w:val="left"/>
      <w:pPr>
        <w:ind w:left="3600" w:hanging="360"/>
      </w:pPr>
    </w:lvl>
    <w:lvl w:ilvl="5" w:tplc="31504420">
      <w:start w:val="1"/>
      <w:numFmt w:val="bullet"/>
      <w:lvlText w:val="■"/>
      <w:lvlJc w:val="left"/>
      <w:pPr>
        <w:ind w:left="4320" w:hanging="360"/>
      </w:pPr>
    </w:lvl>
    <w:lvl w:ilvl="6" w:tplc="133890E4">
      <w:start w:val="1"/>
      <w:numFmt w:val="bullet"/>
      <w:lvlText w:val="●"/>
      <w:lvlJc w:val="left"/>
      <w:pPr>
        <w:ind w:left="5040" w:hanging="360"/>
      </w:pPr>
    </w:lvl>
    <w:lvl w:ilvl="7" w:tplc="264212B6">
      <w:start w:val="1"/>
      <w:numFmt w:val="bullet"/>
      <w:lvlText w:val="●"/>
      <w:lvlJc w:val="left"/>
      <w:pPr>
        <w:ind w:left="5760" w:hanging="360"/>
      </w:pPr>
    </w:lvl>
    <w:lvl w:ilvl="8" w:tplc="388EF076">
      <w:start w:val="1"/>
      <w:numFmt w:val="bullet"/>
      <w:lvlText w:val="●"/>
      <w:lvlJc w:val="left"/>
      <w:pPr>
        <w:ind w:left="6480" w:hanging="360"/>
      </w:pPr>
    </w:lvl>
  </w:abstractNum>
  <w:num w:numId="1" w16cid:durableId="974994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4B4"/>
    <w:rsid w:val="00435509"/>
    <w:rsid w:val="005C426A"/>
    <w:rsid w:val="006474B4"/>
    <w:rsid w:val="00D9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482F"/>
  <w15:docId w15:val="{44E3D22D-C571-45DA-929B-AC78FD1F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763</Words>
  <Characters>3610</Characters>
  <Application>Microsoft Office Word</Application>
  <DocSecurity>0</DocSecurity>
  <Lines>80</Lines>
  <Paragraphs>57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Penas</cp:lastModifiedBy>
  <cp:revision>2</cp:revision>
  <dcterms:created xsi:type="dcterms:W3CDTF">2026-07-04T22:25:00Z</dcterms:created>
  <dcterms:modified xsi:type="dcterms:W3CDTF">2026-07-04T22:25:00Z</dcterms:modified>
</cp:coreProperties>
</file>