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r w:rsidRPr="00430D57">
        <w:rPr>
          <w:lang w:val="es-AR"/>
        </w:rPr>
        <w:lastRenderedPageBreak/>
        <w:t>INDICE</w:t>
      </w:r>
    </w:p>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30D57" w:rsidRPr="00430D57">
        <w:rPr>
          <w:lang w:val="es-AR"/>
        </w:rPr>
        <w:t xml:space="preserve">I - </w:t>
      </w:r>
      <w:r w:rsidRPr="00430D57">
        <w:rPr>
          <w:lang w:val="es-AR"/>
        </w:rPr>
        <w:t>Introducción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.1 Arquitectura de Software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actualidad no hay ninguna definición de Arquitectura de Software que esté unánimemente respaldada por la totalidad de la comunidad. El número de definiciones circulantes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r w:rsidRPr="00430D57">
        <w:rPr>
          <w:lang w:val="es-AR"/>
        </w:rPr>
        <w:t>[key-15]. En general, las definiciones entremezclan (1) el trabajo dinámico de estipulación de la arquitectura dentro del proceso de ingeniería o el diseño (su lugar en el ciclo de vida), (2) la configuración o topología estática de sistemas de software contemplada desde un elevado nivel de abstracción y (3) la caracterización de la disciplina que se ocupa de uno de esos dos asuntos, o de ambos.[key-16]</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r w:rsidRPr="00430D57">
        <w:rPr>
          <w:lang w:val="es-AR"/>
        </w:rPr>
        <w:t xml:space="preserve">[key-17]: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r w:rsidRPr="00430D57">
        <w:rPr>
          <w:lang w:val="es-AR"/>
        </w:rPr>
        <w:t>[key-5]:</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 xml:space="preserve">algoritmos y las estructuras de datos. En el que muchos consideran un ensayo seminal de la disciplina, Mary Shaw y David Garlan[key-18] 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.2 Atributos de calidad</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sidR="00464F9B">
        <w:rPr>
          <w:lang w:val="es-AR"/>
        </w:rPr>
        <w:t xml:space="preserve"> </w:t>
      </w:r>
      <w:r w:rsidRPr="00430D57">
        <w:rPr>
          <w:lang w:val="es-AR"/>
        </w:rPr>
        <w:t>[key-11]. Estos atributos son requerimientos adicionales del sistema</w:t>
      </w:r>
      <w:r w:rsidR="00901333" w:rsidRPr="00430D57">
        <w:rPr>
          <w:lang w:val="es-AR"/>
        </w:rPr>
        <w:t xml:space="preserve"> </w:t>
      </w:r>
      <w:r w:rsidRPr="00430D57">
        <w:rPr>
          <w:lang w:val="es-AR"/>
        </w:rPr>
        <w:t xml:space="preserve">[key-12] que hacen referencia a características o restricciones que éste debe satisfacer, y complementan los requerimientos funcionales del mismo. Estas características o atributos se conocen con el nombre de “atributos de calidad” [key-13]. </w:t>
      </w:r>
    </w:p>
    <w:p w:rsidR="00EB023D" w:rsidRPr="00430D57" w:rsidRDefault="000E2CDD" w:rsidP="00EB023D">
      <w:pPr>
        <w:jc w:val="both"/>
        <w:rPr>
          <w:lang w:val="es-AR"/>
        </w:rPr>
      </w:pPr>
      <w:r w:rsidRPr="00430D57">
        <w:rPr>
          <w:lang w:val="es-AR"/>
        </w:rPr>
        <w:t xml:space="preserve">En términos generales, Bass y otros autores [key-5]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r w:rsidRPr="00430D57">
        <w:rPr>
          <w:lang w:val="es-AR"/>
        </w:rPr>
        <w:t xml:space="preserve">[key-5].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 xml:space="preserve">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 [key-13] Sin embargo, los atributos de calidad deben ser considerados en todas las etapas del proceso. Ningún atributo de calidad es enteramente dependiente de la etapa de diseño o de la implementación, o de cualquier otra[key-5]. </w:t>
      </w:r>
    </w:p>
    <w:p w:rsidR="000E2CDD" w:rsidRPr="00430D57" w:rsidRDefault="000E2CDD" w:rsidP="000E2CDD">
      <w:pPr>
        <w:jc w:val="both"/>
        <w:rPr>
          <w:lang w:val="es-AR"/>
        </w:rPr>
      </w:pPr>
      <w:r w:rsidRPr="00430D57">
        <w:rPr>
          <w:lang w:val="es-AR"/>
        </w:rPr>
        <w:lastRenderedPageBreak/>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Pr="00430D57" w:rsidRDefault="00C57B26" w:rsidP="000E2CDD">
      <w:pPr>
        <w:pStyle w:val="Ttulo3"/>
        <w:jc w:val="both"/>
        <w:rPr>
          <w:lang w:val="es-AR"/>
        </w:rPr>
      </w:pPr>
    </w:p>
    <w:p w:rsidR="000E2CDD" w:rsidRPr="00430D57" w:rsidRDefault="00C57B26" w:rsidP="000E2CDD">
      <w:pPr>
        <w:pStyle w:val="Ttulo3"/>
        <w:jc w:val="both"/>
        <w:rPr>
          <w:lang w:val="es-AR"/>
        </w:rPr>
      </w:pPr>
      <w:r w:rsidRPr="00430D57">
        <w:rPr>
          <w:lang w:val="es-AR"/>
        </w:rPr>
        <w:t>II</w:t>
      </w:r>
      <w:r w:rsidR="000E2CDD" w:rsidRPr="00430D57">
        <w:rPr>
          <w:lang w:val="es-AR"/>
        </w:rPr>
        <w:t>.2.1 Modificabilidad</w:t>
      </w:r>
    </w:p>
    <w:p w:rsidR="000E2CDD" w:rsidRPr="00430D57" w:rsidRDefault="00C57B26" w:rsidP="000E2CDD">
      <w:pPr>
        <w:pStyle w:val="Ttulo3"/>
        <w:jc w:val="both"/>
        <w:rPr>
          <w:lang w:val="es-AR"/>
        </w:rPr>
      </w:pPr>
      <w:r w:rsidRPr="00430D57">
        <w:rPr>
          <w:lang w:val="es-AR"/>
        </w:rPr>
        <w:t>II</w:t>
      </w:r>
      <w:r w:rsidR="000E2CDD" w:rsidRPr="00430D57">
        <w:rPr>
          <w:lang w:val="es-AR"/>
        </w:rPr>
        <w:t>.2.2 Disponibilidad</w:t>
      </w:r>
    </w:p>
    <w:p w:rsidR="000E2CDD" w:rsidRPr="00430D57" w:rsidRDefault="00C57B26" w:rsidP="000E2CDD">
      <w:pPr>
        <w:pStyle w:val="Ttulo3"/>
        <w:jc w:val="both"/>
        <w:rPr>
          <w:lang w:val="es-AR"/>
        </w:rPr>
      </w:pPr>
      <w:r w:rsidRPr="00430D57">
        <w:rPr>
          <w:lang w:val="es-AR"/>
        </w:rPr>
        <w:t>II</w:t>
      </w:r>
      <w:r w:rsidR="000E2CDD" w:rsidRPr="00430D57">
        <w:rPr>
          <w:lang w:val="es-AR"/>
        </w:rPr>
        <w:t>.2.3 Performance</w:t>
      </w:r>
    </w:p>
    <w:p w:rsidR="000E2CDD" w:rsidRPr="00430D57" w:rsidRDefault="000E2CDD" w:rsidP="000E2CDD">
      <w:pPr>
        <w:jc w:val="both"/>
        <w:rPr>
          <w:lang w:val="es-AR"/>
        </w:rPr>
      </w:pPr>
      <w:r w:rsidRPr="00430D57">
        <w:rPr>
          <w:highlight w:val="yellow"/>
          <w:lang w:val="es-AR"/>
        </w:rPr>
        <w:t>Nota para Claudia: ¿Estaría bien hacer una breve reseña de cada atributo?</w:t>
      </w:r>
    </w:p>
    <w:p w:rsidR="00464F9B" w:rsidRDefault="00464F9B" w:rsidP="00C57B26">
      <w:pPr>
        <w:pStyle w:val="Ttulo2"/>
        <w:jc w:val="both"/>
        <w:rPr>
          <w:lang w:val="es-AR"/>
        </w:rPr>
      </w:pPr>
    </w:p>
    <w:p w:rsidR="00C57B26" w:rsidRPr="00430D57" w:rsidRDefault="00C57B26" w:rsidP="00C57B26">
      <w:pPr>
        <w:pStyle w:val="Ttulo2"/>
        <w:jc w:val="both"/>
        <w:rPr>
          <w:lang w:val="es-AR"/>
        </w:rPr>
      </w:pPr>
      <w:r w:rsidRPr="00430D57">
        <w:rPr>
          <w:lang w:val="es-AR"/>
        </w:rPr>
        <w:t>II</w:t>
      </w:r>
      <w:r w:rsidR="000E2CDD" w:rsidRPr="00430D57">
        <w:rPr>
          <w:lang w:val="es-AR"/>
        </w:rPr>
        <w:t>.3 Escenarios de calidad</w:t>
      </w:r>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r w:rsidRPr="00430D57">
        <w:rPr>
          <w:lang w:val="es-AR"/>
        </w:rPr>
        <w:t>Un escenario consiste de seis partes:</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lastRenderedPageBreak/>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.4 Aspectos tempranos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define un “concern” como “cualquier asunto de interés en un sistema de software” [7].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464F9B">
        <w:rPr>
          <w:lang w:val="es-AR"/>
        </w:rPr>
        <w:t>mados crosscutting concerns [7].</w:t>
      </w:r>
    </w:p>
    <w:p w:rsidR="000E2CDD" w:rsidRPr="00430D57" w:rsidRDefault="000E2CDD" w:rsidP="000E2CDD">
      <w:pPr>
        <w:jc w:val="both"/>
        <w:rPr>
          <w:lang w:val="es-AR"/>
        </w:rPr>
      </w:pPr>
      <w:r w:rsidRPr="00430D57">
        <w:rPr>
          <w:lang w:val="es-AR"/>
        </w:rPr>
        <w:t>De esta manera, se define a un “aspecto temprano” como un concern que atraviesa el diseño de un sistema</w:t>
      </w:r>
      <w:r w:rsidR="00EB023D" w:rsidRPr="00430D57">
        <w:rPr>
          <w:lang w:val="es-AR"/>
        </w:rPr>
        <w:t xml:space="preserve"> </w:t>
      </w:r>
      <w:r w:rsidRPr="00430D57">
        <w:rPr>
          <w:lang w:val="es-AR"/>
        </w:rPr>
        <w:t xml:space="preserve">[key-20], y se manifiesta generalmente en las especificaciones de requerimientos u </w:t>
      </w:r>
      <w:r w:rsidRPr="00430D57">
        <w:rPr>
          <w:lang w:val="es-AR"/>
        </w:rPr>
        <w:lastRenderedPageBreak/>
        <w:t>otros documentos preliminares producidos en el análisis de requerimientos. Muchos aspectos tempranos se corresponden con QARs de alto nivel como seguridad, performance, portabilidad y usabilidad</w:t>
      </w:r>
      <w:r w:rsidR="00C57B26" w:rsidRPr="00430D57">
        <w:rPr>
          <w:lang w:val="es-AR"/>
        </w:rPr>
        <w:t xml:space="preserve"> </w:t>
      </w:r>
      <w:r w:rsidRPr="00430D57">
        <w:rPr>
          <w:lang w:val="es-AR"/>
        </w:rPr>
        <w:t xml:space="preserve">[key-19].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.5 Especificación de requerimientos</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0E2CDD">
      <w:pPr>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r w:rsidRPr="00430D57">
        <w:rPr>
          <w:lang w:val="es-AR"/>
        </w:rPr>
        <w:t xml:space="preserve">[key-19] 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r w:rsidRPr="00430D57">
        <w:rPr>
          <w:lang w:val="es-AR"/>
        </w:rPr>
        <w:t>II</w:t>
      </w:r>
      <w:r w:rsidR="000E2CDD" w:rsidRPr="00430D57">
        <w:rPr>
          <w:lang w:val="es-AR"/>
        </w:rPr>
        <w:t xml:space="preserve">.5.1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w:t>
      </w:r>
      <w:r w:rsidRPr="00430D57">
        <w:rPr>
          <w:lang w:val="es-AR"/>
        </w:rPr>
        <w:lastRenderedPageBreak/>
        <w:t>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Capítulo</w:t>
      </w:r>
      <w:r w:rsidR="004F15EA" w:rsidRPr="00430D57">
        <w:rPr>
          <w:lang w:val="es-AR"/>
        </w:rPr>
        <w:t xml:space="preserve"> IV</w:t>
      </w:r>
      <w:r w:rsidRPr="00430D57">
        <w:rPr>
          <w:lang w:val="es-AR"/>
        </w:rPr>
        <w:t xml:space="preserve">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propiedades.”[key-1]</w:t>
      </w:r>
    </w:p>
    <w:p w:rsidR="000E2CDD" w:rsidRPr="00430D57" w:rsidRDefault="000E2CDD" w:rsidP="000E2CDD">
      <w:pPr>
        <w:jc w:val="both"/>
        <w:rPr>
          <w:lang w:val="es-AR"/>
        </w:rPr>
      </w:pPr>
      <w:r w:rsidRPr="00430D57">
        <w:rPr>
          <w:lang w:val="es-AR"/>
        </w:rPr>
        <w:t xml:space="preserve">Un dominio es un área de temática específica o de conocimiento, tal como medicina, fabricación de herramientas, bienes inmuebles, reparación automovilística, gestión financiera, etc.[key-2] 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 [key-3].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r w:rsidRPr="00430D57">
        <w:rPr>
          <w:lang w:val="es-AR"/>
        </w:rPr>
        <w:t>IV</w:t>
      </w:r>
      <w:r w:rsidR="000E2CDD" w:rsidRPr="00430D57">
        <w:rPr>
          <w:lang w:val="es-AR"/>
        </w:rPr>
        <w:t>.1 Componentes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 [key-3].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OWL (Ontology Web Language)[key-4]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DAML+OIL[key-6]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.3 Ontología para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Practice”[key-5].</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requirement.”[key-5]</w:t>
      </w:r>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r w:rsidRPr="00430D57">
        <w:rPr>
          <w:lang w:val="es-AR"/>
        </w:rPr>
        <w:t>V</w:t>
      </w:r>
      <w:r w:rsidR="000E2CDD" w:rsidRPr="00430D57">
        <w:rPr>
          <w:lang w:val="es-AR"/>
        </w:rPr>
        <w:t>.1 Desarrollo de la técnica de identificación de atributos de calidad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entorno de desarrollo integrado (IDE) 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.2 Generación de Tokens</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[key-9], luego del procesamiento con la técnica de “Análisis Semántico” [key-8].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[key-10].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.2.1 Procesamiento de la Entrada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.2.2 Filtrado de Tokens</w:t>
      </w:r>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[key-7]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.3 Análisis de los tokens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0E2CDD" w:rsidRPr="00430D57" w:rsidRDefault="000E2CDD" w:rsidP="000E2CDD">
      <w:pPr>
        <w:pStyle w:val="Ttulo3"/>
        <w:jc w:val="both"/>
        <w:rPr>
          <w:lang w:val="es-AR"/>
        </w:rPr>
      </w:pPr>
      <w:r w:rsidRPr="00430D57">
        <w:rPr>
          <w:lang w:val="es-AR"/>
        </w:rPr>
        <w:t>5.3.1 Calcular Quality Attribute Theme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EB023D">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p w:rsidR="000E2CDD" w:rsidRPr="00E811D8" w:rsidRDefault="000E2CDD" w:rsidP="000E2CDD">
      <w:pPr>
        <w:jc w:val="both"/>
      </w:pPr>
      <w:r w:rsidRPr="00E811D8">
        <w:lastRenderedPageBreak/>
        <w:t>Bibliografía Ontology Development 101: A Guide to Creating Your First Ontology Escenario</w:t>
      </w:r>
    </w:p>
    <w:p w:rsidR="000E2CDD" w:rsidRPr="00E811D8" w:rsidRDefault="000E2CDD" w:rsidP="000E2CDD">
      <w:pPr>
        <w:jc w:val="both"/>
      </w:pPr>
    </w:p>
    <w:p w:rsidR="000E2CDD" w:rsidRPr="00E811D8" w:rsidRDefault="000E2CDD" w:rsidP="000E2CDD">
      <w:pPr>
        <w:jc w:val="both"/>
      </w:pPr>
      <w:r w:rsidRPr="00E811D8">
        <w:t>Bibliografía OWL Web Ontology Language - Use Cases and Requirements (W3C Recommendation- http://www.w3.org/TR/webont-req/), 2004.</w:t>
      </w:r>
    </w:p>
    <w:p w:rsidR="000E2CDD" w:rsidRPr="00E811D8" w:rsidRDefault="000E2CDD" w:rsidP="000E2CDD">
      <w:pPr>
        <w:jc w:val="both"/>
      </w:pPr>
    </w:p>
    <w:p w:rsidR="000E2CDD" w:rsidRPr="00E811D8" w:rsidRDefault="000E2CDD" w:rsidP="000E2CDD">
      <w:pPr>
        <w:jc w:val="both"/>
      </w:pPr>
      <w:r w:rsidRPr="00E811D8">
        <w:t>Bibliografía Gruber, T. R. A translation approach to portable ontology specifications (Knowl. Acquis., Vol. 5, No. 2. (June 1993), pp. 199-220.).</w:t>
      </w:r>
    </w:p>
    <w:p w:rsidR="000E2CDD" w:rsidRPr="00E811D8" w:rsidRDefault="000E2CDD" w:rsidP="000E2CDD">
      <w:pPr>
        <w:jc w:val="both"/>
      </w:pPr>
    </w:p>
    <w:p w:rsidR="000E2CDD" w:rsidRPr="00E811D8" w:rsidRDefault="000E2CDD" w:rsidP="000E2CDD">
      <w:pPr>
        <w:jc w:val="both"/>
      </w:pPr>
      <w:r w:rsidRPr="00E811D8">
        <w:t>Bibliografía OWL Web Ontology Language Overview (W3C Recommendation - 10 February 2004)</w:t>
      </w:r>
    </w:p>
    <w:p w:rsidR="000E2CDD" w:rsidRPr="00E811D8" w:rsidRDefault="000E2CDD" w:rsidP="000E2CDD">
      <w:pPr>
        <w:jc w:val="both"/>
      </w:pPr>
    </w:p>
    <w:p w:rsidR="000E2CDD" w:rsidRPr="00E811D8" w:rsidRDefault="000E2CDD" w:rsidP="000E2CDD">
      <w:pPr>
        <w:jc w:val="both"/>
      </w:pPr>
      <w:r w:rsidRPr="00E811D8">
        <w:t xml:space="preserve">Bibliografía Bass, L., Clements, P., &amp; Kazman, R. (1998). Software Architecture in practice. Addison-Wesley. </w:t>
      </w:r>
    </w:p>
    <w:p w:rsidR="000E2CDD" w:rsidRPr="00E811D8" w:rsidRDefault="000E2CDD" w:rsidP="000E2CDD">
      <w:pPr>
        <w:jc w:val="both"/>
      </w:pPr>
    </w:p>
    <w:p w:rsidR="000E2CDD" w:rsidRPr="00E811D8" w:rsidRDefault="000E2CDD" w:rsidP="000E2CDD">
      <w:pPr>
        <w:jc w:val="both"/>
      </w:pPr>
      <w:r w:rsidRPr="00E811D8">
        <w:t xml:space="preserve">Bibliografía Dan Connolly, Frank van Harmelen, Ian Horrocks, Deborah L. McGuinness, Peter F. Patel-Schneider y Lynn Andrea Stein. DAML+OIL (March 2001) Reference Description. W3C Note, 18 December 2001. </w:t>
      </w:r>
    </w:p>
    <w:p w:rsidR="000E2CDD" w:rsidRPr="00E811D8" w:rsidRDefault="000E2CDD" w:rsidP="000E2CDD">
      <w:pPr>
        <w:jc w:val="both"/>
      </w:pPr>
    </w:p>
    <w:p w:rsidR="000E2CDD" w:rsidRPr="00E811D8" w:rsidRDefault="000E2CDD" w:rsidP="000E2CDD">
      <w:pPr>
        <w:jc w:val="both"/>
      </w:pPr>
      <w:r w:rsidRPr="00E811D8">
        <w:t>Bibliografía Buschmann, F., R. Meunier, H. Rohnert, P. Sommerlad, and M. Stal. Pattern-Oriented Software Architecture: A System Of Patterns. West Sussex, England: John Wiley &amp; Sons Ltd., 1996Rago, Abait, Marcos, Diaz Pace (2009). Early Aspect Identification from Use Cases using NLP and WSD Techniques. EA '09 Proceedings of the 15th workshop on Early aspects.</w:t>
      </w:r>
    </w:p>
    <w:p w:rsidR="000E2CDD" w:rsidRPr="00E811D8" w:rsidRDefault="000E2CDD" w:rsidP="000E2CDD">
      <w:pPr>
        <w:jc w:val="both"/>
      </w:pPr>
    </w:p>
    <w:p w:rsidR="000E2CDD" w:rsidRPr="00E811D8" w:rsidRDefault="000E2CDD" w:rsidP="000E2CDD">
      <w:pPr>
        <w:jc w:val="both"/>
      </w:pPr>
      <w:r w:rsidRPr="00430D57">
        <w:rPr>
          <w:lang w:val="es-AR"/>
        </w:rPr>
        <w:t xml:space="preserve">Bibliografía Rago, Abait, Marcos, Diaz Pace (2009). </w:t>
      </w:r>
      <w:r w:rsidRPr="00E811D8">
        <w:t>Early Aspect Identification from Use Cases using NLP and WSD Techniques. EA '09 Proceedings of the 15th workshop on Early aspects.</w:t>
      </w:r>
    </w:p>
    <w:p w:rsidR="000E2CDD" w:rsidRPr="00E811D8" w:rsidRDefault="000E2CDD" w:rsidP="000E2CDD">
      <w:pPr>
        <w:jc w:val="both"/>
      </w:pPr>
    </w:p>
    <w:p w:rsidR="000E2CDD" w:rsidRPr="00E811D8" w:rsidRDefault="000E2CDD" w:rsidP="000E2CDD">
      <w:pPr>
        <w:jc w:val="both"/>
      </w:pPr>
      <w:r w:rsidRPr="00430D57">
        <w:rPr>
          <w:lang w:val="es-AR"/>
        </w:rPr>
        <w:t xml:space="preserve">Bibliografía Haak, B., Diaz, A., Pryor, J., Marcos, C. 2005 Identificación Temprana de Aspectos. </w:t>
      </w:r>
      <w:r w:rsidRPr="00E811D8">
        <w:t xml:space="preserve">Revista SCCC, 2005. Vol. 6 (Workshop in SE). </w:t>
      </w:r>
    </w:p>
    <w:p w:rsidR="000E2CDD" w:rsidRPr="00E811D8" w:rsidRDefault="000E2CDD" w:rsidP="000E2CDD">
      <w:pPr>
        <w:jc w:val="both"/>
      </w:pPr>
    </w:p>
    <w:p w:rsidR="000E2CDD" w:rsidRPr="00E811D8" w:rsidRDefault="000E2CDD" w:rsidP="005956B6">
      <w:pPr>
        <w:ind w:left="708" w:hanging="708"/>
        <w:jc w:val="both"/>
      </w:pPr>
      <w:r w:rsidRPr="00E811D8">
        <w:t>Bibliografía UML Semantics version 1.1, Rational Software Corporation, September 1997.</w:t>
      </w:r>
    </w:p>
    <w:p w:rsidR="000E2CDD" w:rsidRPr="00E811D8" w:rsidRDefault="000E2CDD" w:rsidP="000E2CDD">
      <w:pPr>
        <w:jc w:val="both"/>
      </w:pPr>
    </w:p>
    <w:p w:rsidR="000E2CDD" w:rsidRPr="00E811D8" w:rsidRDefault="000E2CDD" w:rsidP="000E2CDD">
      <w:pPr>
        <w:jc w:val="both"/>
      </w:pPr>
      <w:r w:rsidRPr="00E811D8">
        <w:t xml:space="preserve">Bibliografía IEEE Standard 1061-1992. Standard for a Software Quality Metrics Meth- IEEE-1061 Methodology. New York: Institute of Electrical and Electronics Engineers, 1992. </w:t>
      </w:r>
    </w:p>
    <w:p w:rsidR="000E2CDD" w:rsidRPr="00E811D8" w:rsidRDefault="000E2CDD" w:rsidP="000E2CDD">
      <w:pPr>
        <w:jc w:val="both"/>
      </w:pPr>
    </w:p>
    <w:p w:rsidR="000E2CDD" w:rsidRPr="00E811D8" w:rsidRDefault="000E2CDD" w:rsidP="000E2CDD">
      <w:pPr>
        <w:jc w:val="both"/>
      </w:pPr>
      <w:r w:rsidRPr="00E811D8">
        <w:t>Bibliografía Kazman, R., Clements, P., Klein, M. (2001). Evaluating Software Architectures. Methods and case studies. Addison Wesley.</w:t>
      </w:r>
    </w:p>
    <w:p w:rsidR="000E2CDD" w:rsidRPr="00E811D8" w:rsidRDefault="000E2CDD" w:rsidP="000E2CDD">
      <w:pPr>
        <w:jc w:val="both"/>
      </w:pPr>
    </w:p>
    <w:p w:rsidR="000E2CDD" w:rsidRPr="00E811D8" w:rsidRDefault="000E2CDD" w:rsidP="000E2CDD">
      <w:pPr>
        <w:jc w:val="both"/>
      </w:pPr>
      <w:r w:rsidRPr="00E811D8">
        <w:t xml:space="preserve">Bibliografía Mario Barbacci, Mark H. Klein, Thomas A. Longstaff, Charles B. Weinstock, Quality Attributes, Technical Report CMU/SEI-95-TR-021 ESC-TR-95-021, December 1995. </w:t>
      </w:r>
    </w:p>
    <w:p w:rsidR="000E2CDD" w:rsidRPr="00E811D8" w:rsidRDefault="000E2CDD" w:rsidP="000E2CDD">
      <w:pPr>
        <w:jc w:val="both"/>
      </w:pPr>
    </w:p>
    <w:p w:rsidR="000E2CDD" w:rsidRPr="00E811D8" w:rsidRDefault="000E2CDD" w:rsidP="000E2CDD">
      <w:pPr>
        <w:jc w:val="both"/>
      </w:pPr>
      <w:r w:rsidRPr="00430D57">
        <w:rPr>
          <w:lang w:val="es-AR"/>
        </w:rPr>
        <w:t xml:space="preserve">Bibliografía Isabel Brito, Ana Moreira, João Araújo (2002). </w:t>
      </w:r>
      <w:r w:rsidRPr="00E811D8">
        <w:t>A requirements model for quality attributes. Aspect-Oriented Requirements Engineering and Architecture Design Conference.</w:t>
      </w:r>
    </w:p>
    <w:p w:rsidR="000E2CDD" w:rsidRPr="00E811D8" w:rsidRDefault="000E2CDD" w:rsidP="000E2CDD">
      <w:pPr>
        <w:jc w:val="both"/>
      </w:pPr>
    </w:p>
    <w:p w:rsidR="000E2CDD" w:rsidRPr="00E811D8" w:rsidRDefault="000E2CDD" w:rsidP="000E2CDD">
      <w:pPr>
        <w:jc w:val="both"/>
      </w:pPr>
      <w:r w:rsidRPr="00E811D8">
        <w:t>Bibliografía http://www.sei.cmu.edu/architecture/definitions.html</w:t>
      </w:r>
    </w:p>
    <w:p w:rsidR="000E2CDD" w:rsidRPr="00E811D8" w:rsidRDefault="000E2CDD" w:rsidP="000E2CDD">
      <w:pPr>
        <w:jc w:val="both"/>
      </w:pPr>
    </w:p>
    <w:p w:rsidR="000E2CDD" w:rsidRPr="00E811D8" w:rsidRDefault="000E2CDD" w:rsidP="000E2CDD">
      <w:pPr>
        <w:jc w:val="both"/>
      </w:pPr>
      <w:r w:rsidRPr="00430D57">
        <w:rPr>
          <w:lang w:val="es-AR"/>
        </w:rPr>
        <w:t xml:space="preserve">Bibliografía Carlos Billy Reynoso. Introducción a la Arquitectura de Software, Versión 1.0. </w:t>
      </w:r>
      <w:r w:rsidRPr="00E811D8">
        <w:t>Marzo del 2004 . Universidad de Buenos Aires</w:t>
      </w:r>
    </w:p>
    <w:p w:rsidR="000E2CDD" w:rsidRPr="00E811D8" w:rsidRDefault="000E2CDD" w:rsidP="000E2CDD">
      <w:pPr>
        <w:jc w:val="both"/>
      </w:pPr>
    </w:p>
    <w:p w:rsidR="000E2CDD" w:rsidRPr="00E811D8" w:rsidRDefault="000E2CDD" w:rsidP="000E2CDD">
      <w:pPr>
        <w:jc w:val="both"/>
      </w:pPr>
      <w:r w:rsidRPr="00E811D8">
        <w:t xml:space="preserve">Bibliografía Paul Clements. “A Survey of Architecture Description Languages”. Proceedings of the International Workshop on Software Specification and Design, Alemania, 1996. </w:t>
      </w:r>
    </w:p>
    <w:p w:rsidR="000E2CDD" w:rsidRPr="00E811D8" w:rsidRDefault="000E2CDD" w:rsidP="000E2CDD">
      <w:pPr>
        <w:jc w:val="both"/>
      </w:pPr>
    </w:p>
    <w:p w:rsidR="000E2CDD" w:rsidRPr="00E811D8" w:rsidRDefault="000E2CDD" w:rsidP="000E2CDD">
      <w:pPr>
        <w:jc w:val="both"/>
      </w:pPr>
      <w:r w:rsidRPr="00E811D8">
        <w:t xml:space="preserve">Bibliografía David Garlan y Mary Shaw. “An introduction to software architecture”. CMU Software Engineering Institute Technical Report, CMU/SEI-94-TR-21, ESC-TR-94-21, 1994. </w:t>
      </w:r>
    </w:p>
    <w:p w:rsidR="000E2CDD" w:rsidRPr="00E811D8" w:rsidRDefault="000E2CDD" w:rsidP="000E2CDD">
      <w:pPr>
        <w:jc w:val="both"/>
      </w:pPr>
    </w:p>
    <w:p w:rsidR="000E2CDD" w:rsidRPr="00E811D8" w:rsidRDefault="000E2CDD" w:rsidP="000E2CDD">
      <w:pPr>
        <w:jc w:val="both"/>
      </w:pPr>
      <w:r w:rsidRPr="00E811D8">
        <w:t>Bibliografía  Jane Cleland-Huang, Raffaella Settimi, Xuchang Zou and Peter Solc (2006). Automated classi</w:t>
      </w:r>
      <w:r w:rsidRPr="00430D57">
        <w:rPr>
          <w:lang w:val="es-AR"/>
        </w:rPr>
        <w:t>ﬁ</w:t>
      </w:r>
      <w:r w:rsidRPr="00E811D8">
        <w:t>cation of non-functional requirements. Requirements Engineering, Volume 12, Number 2 / abril de 2007. Springer-Verlag: London, UK. p. 103-120.</w:t>
      </w:r>
    </w:p>
    <w:p w:rsidR="000E2CDD" w:rsidRPr="00E811D8" w:rsidRDefault="000E2CDD" w:rsidP="000E2CDD">
      <w:pPr>
        <w:jc w:val="both"/>
      </w:pPr>
    </w:p>
    <w:p w:rsidR="000E2CDD" w:rsidRPr="00E811D8" w:rsidRDefault="000E2CDD" w:rsidP="000E2CDD">
      <w:pPr>
        <w:jc w:val="both"/>
      </w:pPr>
      <w:r w:rsidRPr="00E811D8">
        <w:lastRenderedPageBreak/>
        <w:t xml:space="preserve">Bibliografía Baniassan E, Clements P, Araujo J, Moreira A, Rashid A, Tekinerdogan B (2006) Discovering early aspects. IEEE Software 23(1):61–70 </w:t>
      </w:r>
    </w:p>
    <w:p w:rsidR="000E2CDD" w:rsidRPr="00E811D8" w:rsidRDefault="000E2CDD" w:rsidP="000E2CDD">
      <w:pPr>
        <w:jc w:val="both"/>
      </w:pPr>
    </w:p>
    <w:p w:rsidR="0094057E" w:rsidRPr="00E811D8" w:rsidRDefault="000E2CDD" w:rsidP="000E2CDD">
      <w:pPr>
        <w:jc w:val="both"/>
      </w:pPr>
      <w:r w:rsidRPr="00E811D8">
        <w:t>Bibliografía IEEE (1998). IEEE recommended practice for software requirements specifications (IEEE Std 830-1998). The Institute of Electrical and Electronics Engineers, Inc., New York (October 20, 1998) ISBN 0-7381-0332-2</w:t>
      </w:r>
    </w:p>
    <w:sectPr w:rsidR="0094057E" w:rsidRPr="00E811D8" w:rsidSect="00A8331D">
      <w:headerReference w:type="default" r:id="rId14"/>
      <w:footerReference w:type="even"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77F" w:rsidRDefault="0034577F" w:rsidP="007730DB">
      <w:pPr>
        <w:spacing w:after="0" w:line="240" w:lineRule="auto"/>
      </w:pPr>
      <w:r>
        <w:separator/>
      </w:r>
    </w:p>
  </w:endnote>
  <w:endnote w:type="continuationSeparator" w:id="0">
    <w:p w:rsidR="0034577F" w:rsidRDefault="0034577F"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D57" w:rsidRDefault="007730DB" w:rsidP="00CF6738">
    <w:pPr>
      <w:pStyle w:val="Piedepgina"/>
      <w:framePr w:wrap="around" w:vAnchor="text" w:hAnchor="margin" w:xAlign="center" w:y="1"/>
      <w:rPr>
        <w:rStyle w:val="Nmerodepgina"/>
      </w:rPr>
    </w:pPr>
    <w:r>
      <w:rPr>
        <w:rStyle w:val="Nmerodepgina"/>
      </w:rPr>
      <w:fldChar w:fldCharType="begin"/>
    </w:r>
    <w:r w:rsidR="00430D57">
      <w:rPr>
        <w:rStyle w:val="Nmerodepgina"/>
      </w:rPr>
      <w:instrText xml:space="preserve">PAGE  </w:instrText>
    </w:r>
    <w:r>
      <w:rPr>
        <w:rStyle w:val="Nmerodepgina"/>
      </w:rPr>
      <w:fldChar w:fldCharType="end"/>
    </w:r>
  </w:p>
  <w:p w:rsidR="00430D57" w:rsidRDefault="00430D5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D57" w:rsidRDefault="00430D57" w:rsidP="00DD3972">
    <w:pPr>
      <w:pStyle w:val="Piedepgina"/>
      <w:jc w:val="center"/>
      <w:rPr>
        <w:szCs w:val="20"/>
      </w:rPr>
    </w:pPr>
  </w:p>
  <w:p w:rsidR="00430D57" w:rsidRDefault="007730DB" w:rsidP="00DD3972">
    <w:pPr>
      <w:pStyle w:val="Piedepgina"/>
      <w:jc w:val="center"/>
    </w:pPr>
    <w:r>
      <w:rPr>
        <w:rStyle w:val="Nmerodepgina"/>
      </w:rPr>
      <w:fldChar w:fldCharType="begin"/>
    </w:r>
    <w:r w:rsidR="00430D57">
      <w:rPr>
        <w:rStyle w:val="Nmerodepgina"/>
      </w:rPr>
      <w:instrText xml:space="preserve">PAGE  </w:instrText>
    </w:r>
    <w:r>
      <w:rPr>
        <w:rStyle w:val="Nmerodepgina"/>
      </w:rPr>
      <w:fldChar w:fldCharType="separate"/>
    </w:r>
    <w:r w:rsidR="00430D57">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77F" w:rsidRDefault="0034577F" w:rsidP="007730DB">
      <w:pPr>
        <w:spacing w:after="0" w:line="240" w:lineRule="auto"/>
      </w:pPr>
      <w:r>
        <w:separator/>
      </w:r>
    </w:p>
  </w:footnote>
  <w:footnote w:type="continuationSeparator" w:id="0">
    <w:p w:rsidR="0034577F" w:rsidRDefault="0034577F" w:rsidP="007730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D57" w:rsidRPr="008A3BBB" w:rsidRDefault="00430D57" w:rsidP="008A3BBB">
    <w:pPr>
      <w:pStyle w:val="Encabezado"/>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useFELayout/>
  </w:compat>
  <w:rsids>
    <w:rsidRoot w:val="000E2CDD"/>
    <w:rsid w:val="000E2CDD"/>
    <w:rsid w:val="0034577F"/>
    <w:rsid w:val="00430D57"/>
    <w:rsid w:val="00464F9B"/>
    <w:rsid w:val="004E4E25"/>
    <w:rsid w:val="004F15EA"/>
    <w:rsid w:val="005956B6"/>
    <w:rsid w:val="007730DB"/>
    <w:rsid w:val="00901333"/>
    <w:rsid w:val="00A8331D"/>
    <w:rsid w:val="00C57B26"/>
    <w:rsid w:val="00E811D8"/>
    <w:rsid w:val="00EB023D"/>
    <w:rsid w:val="00F361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AD701-BF93-4623-AB61-76766D32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10347</Words>
  <Characters>56911</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5</cp:revision>
  <dcterms:created xsi:type="dcterms:W3CDTF">2010-08-10T01:02:00Z</dcterms:created>
  <dcterms:modified xsi:type="dcterms:W3CDTF">2010-08-10T02:38:00Z</dcterms:modified>
</cp:coreProperties>
</file>