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1241EB">
      <w:pPr>
        <w:spacing w:after="0" w:line="240" w:lineRule="auto"/>
        <w:ind w:left="2124" w:hanging="695"/>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r w:rsidRPr="00430D57">
        <w:rPr>
          <w:lang w:val="es-AR"/>
        </w:rPr>
        <w:lastRenderedPageBreak/>
        <w:t>INDICE</w:t>
      </w:r>
    </w:p>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30D57" w:rsidRPr="00430D57">
        <w:rPr>
          <w:lang w:val="es-AR"/>
        </w:rPr>
        <w:t xml:space="preserve">I - </w:t>
      </w:r>
      <w:r w:rsidRPr="00430D57">
        <w:rPr>
          <w:lang w:val="es-AR"/>
        </w:rPr>
        <w:t>Introducción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II</w:t>
      </w:r>
      <w:r w:rsidRPr="00430D57">
        <w:rPr>
          <w:lang w:val="es-AR"/>
        </w:rPr>
        <w:t xml:space="preserve"> </w:t>
      </w:r>
      <w:r w:rsidR="00430D57" w:rsidRPr="00430D57">
        <w:rPr>
          <w:lang w:val="es-AR"/>
        </w:rPr>
        <w:t xml:space="preserve">- </w:t>
      </w:r>
      <w:r w:rsidRPr="00430D57">
        <w:rPr>
          <w:lang w:val="es-AR"/>
        </w:rPr>
        <w:t>Dominio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n los conceptos de “Arquitectura de software</w:t>
      </w:r>
      <w:r w:rsidR="00464F9B">
        <w:rPr>
          <w:lang w:val="es-AR"/>
        </w:rPr>
        <w:t>”</w:t>
      </w:r>
      <w:r w:rsidRPr="00430D57">
        <w:rPr>
          <w:lang w:val="es-AR"/>
        </w:rPr>
        <w:t>, “Atributo de calidad”, “Escenario” y “Early Aspect</w:t>
      </w:r>
      <w:r w:rsidR="00464F9B">
        <w:rPr>
          <w:lang w:val="es-AR"/>
        </w:rPr>
        <w:t>” (Aspecto Temprano</w:t>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.1 Arquitectura de Software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actualidad no hay ninguna definición de Arquitectura de Software que esté unánimemente respaldada por la totalidad de la comunidad. El número de definiciones circulantes alcanza un orden de tres dígitos, amenazando llegar a cuatro.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sdt>
        <w:sdtPr>
          <w:rPr>
            <w:lang w:val="es-AR"/>
          </w:rPr>
          <w:id w:val="330736"/>
          <w:citation/>
        </w:sdtPr>
        <w:sdtContent>
          <w:r w:rsidR="00906F83">
            <w:rPr>
              <w:lang w:val="es-AR"/>
            </w:rPr>
            <w:fldChar w:fldCharType="begin"/>
          </w:r>
          <w:r w:rsidR="00906F83">
            <w:rPr>
              <w:lang w:val="es-AR"/>
            </w:rPr>
            <w:instrText xml:space="preserve"> CITATION httpdefinitions \l 11274  </w:instrText>
          </w:r>
          <w:r w:rsidR="00906F83">
            <w:rPr>
              <w:lang w:val="es-AR"/>
            </w:rPr>
            <w:fldChar w:fldCharType="separate"/>
          </w:r>
          <w:r w:rsidR="00977CDF" w:rsidRPr="00977CDF">
            <w:rPr>
              <w:noProof/>
              <w:lang w:val="es-AR"/>
            </w:rPr>
            <w:t>(1)</w:t>
          </w:r>
          <w:r w:rsidR="00906F83">
            <w:rPr>
              <w:lang w:val="es-AR"/>
            </w:rPr>
            <w:fldChar w:fldCharType="end"/>
          </w:r>
        </w:sdtContent>
      </w:sdt>
      <w:r w:rsidRPr="00430D57">
        <w:rPr>
          <w:lang w:val="es-AR"/>
        </w:rPr>
        <w:t>[key-15]. En general, las definiciones entremezclan (1) el trabajo dinámico de estipulación de la arquitectura dentro del proceso de ingeniería o el diseño (su lugar en el ciclo de vida), (2) la configuración o topología estática de sistemas de software contemplada desde un elevado nivel de abstracción y (3) la caracterización de la disciplina que se ocupa de uno de esos dos asuntos, o de ambos.</w:t>
      </w:r>
      <w:sdt>
        <w:sdtPr>
          <w:rPr>
            <w:lang w:val="es-AR"/>
          </w:rPr>
          <w:id w:val="331035"/>
          <w:citation/>
        </w:sdtPr>
        <w:sdtContent>
          <w:r w:rsidR="00906F83">
            <w:rPr>
              <w:lang w:val="es-AR"/>
            </w:rPr>
            <w:fldChar w:fldCharType="begin"/>
          </w:r>
          <w:r w:rsidR="00906F83">
            <w:rPr>
              <w:lang w:val="es-AR"/>
            </w:rPr>
            <w:instrText xml:space="preserve"> CITATION Reynoso04 \l 11274  </w:instrText>
          </w:r>
          <w:r w:rsidR="00906F83">
            <w:rPr>
              <w:lang w:val="es-AR"/>
            </w:rPr>
            <w:fldChar w:fldCharType="separate"/>
          </w:r>
          <w:r w:rsidR="00977CDF">
            <w:rPr>
              <w:noProof/>
              <w:lang w:val="es-AR"/>
            </w:rPr>
            <w:t xml:space="preserve"> </w:t>
          </w:r>
          <w:r w:rsidR="00977CDF" w:rsidRPr="00977CDF">
            <w:rPr>
              <w:noProof/>
              <w:lang w:val="es-AR"/>
            </w:rPr>
            <w:t>(2)</w:t>
          </w:r>
          <w:r w:rsidR="00906F83">
            <w:rPr>
              <w:lang w:val="es-AR"/>
            </w:rPr>
            <w:fldChar w:fldCharType="end"/>
          </w:r>
        </w:sdtContent>
      </w:sdt>
      <w:r w:rsidRPr="00430D57">
        <w:rPr>
          <w:lang w:val="es-AR"/>
        </w:rPr>
        <w:t>[key-16]</w:t>
      </w:r>
    </w:p>
    <w:p w:rsidR="000E2CDD" w:rsidRPr="00430D57" w:rsidRDefault="000E2CDD" w:rsidP="000E2CDD">
      <w:pPr>
        <w:jc w:val="both"/>
        <w:rPr>
          <w:lang w:val="es-AR"/>
        </w:rPr>
      </w:pPr>
      <w:r w:rsidRPr="00430D57">
        <w:rPr>
          <w:lang w:val="es-AR"/>
        </w:rPr>
        <w:t>Una definición reconocida es la de Clements</w:t>
      </w:r>
      <w:r w:rsidR="00E811D8">
        <w:rPr>
          <w:lang w:val="es-AR"/>
        </w:rPr>
        <w:t xml:space="preserve"> </w:t>
      </w:r>
      <w:sdt>
        <w:sdtPr>
          <w:rPr>
            <w:lang w:val="es-AR"/>
          </w:rPr>
          <w:id w:val="331383"/>
          <w:citation/>
        </w:sdtPr>
        <w:sdtContent>
          <w:r w:rsidR="00906F83">
            <w:rPr>
              <w:lang w:val="es-AR"/>
            </w:rPr>
            <w:fldChar w:fldCharType="begin"/>
          </w:r>
          <w:r w:rsidR="00906F83">
            <w:rPr>
              <w:lang w:val="es-AR"/>
            </w:rPr>
            <w:instrText xml:space="preserve"> CITATION Cle96 \l 11274 </w:instrText>
          </w:r>
          <w:r w:rsidR="00906F83">
            <w:rPr>
              <w:lang w:val="es-AR"/>
            </w:rPr>
            <w:fldChar w:fldCharType="separate"/>
          </w:r>
          <w:r w:rsidR="00977CDF" w:rsidRPr="00977CDF">
            <w:rPr>
              <w:noProof/>
              <w:lang w:val="es-AR"/>
            </w:rPr>
            <w:t>(3)</w:t>
          </w:r>
          <w:r w:rsidR="00906F83">
            <w:rPr>
              <w:lang w:val="es-AR"/>
            </w:rPr>
            <w:fldChar w:fldCharType="end"/>
          </w:r>
        </w:sdtContent>
      </w:sdt>
      <w:r w:rsidRPr="00430D57">
        <w:rPr>
          <w:lang w:val="es-AR"/>
        </w:rPr>
        <w:t xml:space="preserve">[key-17]: </w:t>
      </w:r>
    </w:p>
    <w:p w:rsidR="000E2CDD" w:rsidRPr="00464F9B" w:rsidRDefault="000E2CDD" w:rsidP="000E2CDD">
      <w:pPr>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0E2CDD">
      <w:pPr>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sdt>
        <w:sdtPr>
          <w:rPr>
            <w:lang w:val="es-AR"/>
          </w:rPr>
          <w:id w:val="711375"/>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Pr="00430D57">
        <w:rPr>
          <w:lang w:val="es-AR"/>
        </w:rPr>
        <w:t>[key-5]:</w:t>
      </w:r>
    </w:p>
    <w:p w:rsidR="000E2CDD" w:rsidRPr="00464F9B" w:rsidRDefault="000E2CDD" w:rsidP="000E2CDD">
      <w:pPr>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0E2CDD">
      <w:pPr>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w:t>
      </w:r>
      <w:r w:rsidRPr="00430D57">
        <w:rPr>
          <w:lang w:val="es-AR"/>
        </w:rPr>
        <w:lastRenderedPageBreak/>
        <w:t>algoritmos y las estructuras de datos. En el que muchos consideran un ensayo seminal de la disciplina, Mary Shaw y David Garlan</w:t>
      </w:r>
      <w:sdt>
        <w:sdtPr>
          <w:rPr>
            <w:lang w:val="es-AR"/>
          </w:rPr>
          <w:id w:val="331730"/>
          <w:citation/>
        </w:sdtPr>
        <w:sdtContent>
          <w:r w:rsidR="00F0139D">
            <w:rPr>
              <w:lang w:val="es-AR"/>
            </w:rPr>
            <w:fldChar w:fldCharType="begin"/>
          </w:r>
          <w:r w:rsidR="00F0139D">
            <w:rPr>
              <w:lang w:val="es-AR"/>
            </w:rPr>
            <w:instrText xml:space="preserve"> CITATION Gar94 \l 11274 </w:instrText>
          </w:r>
          <w:r w:rsidR="00F0139D">
            <w:rPr>
              <w:lang w:val="es-AR"/>
            </w:rPr>
            <w:fldChar w:fldCharType="separate"/>
          </w:r>
          <w:r w:rsidR="00977CDF">
            <w:rPr>
              <w:noProof/>
              <w:lang w:val="es-AR"/>
            </w:rPr>
            <w:t xml:space="preserve"> </w:t>
          </w:r>
          <w:r w:rsidR="00977CDF" w:rsidRPr="00977CDF">
            <w:rPr>
              <w:noProof/>
              <w:lang w:val="es-AR"/>
            </w:rPr>
            <w:t>(5)</w:t>
          </w:r>
          <w:r w:rsidR="00F0139D">
            <w:rPr>
              <w:lang w:val="es-AR"/>
            </w:rPr>
            <w:fldChar w:fldCharType="end"/>
          </w:r>
        </w:sdtContent>
      </w:sdt>
      <w:r w:rsidRPr="00430D57">
        <w:rPr>
          <w:lang w:val="es-AR"/>
        </w:rPr>
        <w:t xml:space="preserve">[key-18] 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.2 Atributos de calidad</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sdt>
        <w:sdtPr>
          <w:rPr>
            <w:lang w:val="es-AR"/>
          </w:rPr>
          <w:id w:val="711391"/>
          <w:citation/>
        </w:sdtPr>
        <w:sdtContent>
          <w:r w:rsidR="004C22C9">
            <w:rPr>
              <w:lang w:val="es-AR"/>
            </w:rPr>
            <w:fldChar w:fldCharType="begin"/>
          </w:r>
          <w:r w:rsidR="002161BC">
            <w:rPr>
              <w:lang w:val="es-AR"/>
            </w:rPr>
            <w:instrText xml:space="preserve"> CITATION New \l 11274 </w:instrText>
          </w:r>
          <w:r w:rsidR="004C22C9">
            <w:rPr>
              <w:lang w:val="es-AR"/>
            </w:rPr>
            <w:fldChar w:fldCharType="separate"/>
          </w:r>
          <w:r w:rsidR="00977CDF">
            <w:rPr>
              <w:noProof/>
              <w:lang w:val="es-AR"/>
            </w:rPr>
            <w:t xml:space="preserve"> </w:t>
          </w:r>
          <w:r w:rsidR="00977CDF" w:rsidRPr="00977CDF">
            <w:rPr>
              <w:noProof/>
              <w:lang w:val="es-AR"/>
            </w:rPr>
            <w:t>(6)</w:t>
          </w:r>
          <w:r w:rsidR="004C22C9">
            <w:rPr>
              <w:lang w:val="es-AR"/>
            </w:rPr>
            <w:fldChar w:fldCharType="end"/>
          </w:r>
        </w:sdtContent>
      </w:sdt>
      <w:r w:rsidR="00464F9B">
        <w:rPr>
          <w:lang w:val="es-AR"/>
        </w:rPr>
        <w:t xml:space="preserve"> </w:t>
      </w:r>
      <w:r w:rsidRPr="00430D57">
        <w:rPr>
          <w:lang w:val="es-AR"/>
        </w:rPr>
        <w:t>[key-11]. Estos atributos son requerimientos adicionales del sistema</w:t>
      </w:r>
      <w:r w:rsidR="00901333" w:rsidRPr="00430D57">
        <w:rPr>
          <w:lang w:val="es-AR"/>
        </w:rPr>
        <w:t xml:space="preserve"> </w:t>
      </w:r>
      <w:sdt>
        <w:sdtPr>
          <w:rPr>
            <w:lang w:val="es-AR"/>
          </w:rPr>
          <w:id w:val="711773"/>
          <w:citation/>
        </w:sdtPr>
        <w:sdtContent>
          <w:r w:rsidR="004C22C9">
            <w:rPr>
              <w:lang w:val="es-AR"/>
            </w:rPr>
            <w:fldChar w:fldCharType="begin"/>
          </w:r>
          <w:r w:rsidR="00E228A7">
            <w:rPr>
              <w:lang w:val="es-AR"/>
            </w:rPr>
            <w:instrText xml:space="preserve"> CITATION kaz01 \l 11274  </w:instrText>
          </w:r>
          <w:r w:rsidR="004C22C9">
            <w:rPr>
              <w:lang w:val="es-AR"/>
            </w:rPr>
            <w:fldChar w:fldCharType="separate"/>
          </w:r>
          <w:r w:rsidR="00977CDF" w:rsidRPr="00977CDF">
            <w:rPr>
              <w:noProof/>
              <w:lang w:val="es-AR"/>
            </w:rPr>
            <w:t>(7)</w:t>
          </w:r>
          <w:r w:rsidR="004C22C9">
            <w:rPr>
              <w:lang w:val="es-AR"/>
            </w:rPr>
            <w:fldChar w:fldCharType="end"/>
          </w:r>
        </w:sdtContent>
      </w:sdt>
      <w:r w:rsidRPr="00430D57">
        <w:rPr>
          <w:lang w:val="es-AR"/>
        </w:rPr>
        <w:t xml:space="preserve">[key-12] que hacen referencia a características o restricciones que éste debe satisfacer, y complementan los requerimientos funcionales del mismo. Estas características o atributos se conocen con el nombre de “atributos de calidad” </w:t>
      </w:r>
      <w:sdt>
        <w:sdtPr>
          <w:rPr>
            <w:lang w:val="es-AR"/>
          </w:rPr>
          <w:id w:val="712193"/>
          <w:citation/>
        </w:sdtPr>
        <w:sdtContent>
          <w:r w:rsidR="004C22C9">
            <w:rPr>
              <w:lang w:val="es-AR"/>
            </w:rPr>
            <w:fldChar w:fldCharType="begin"/>
          </w:r>
          <w:r w:rsidR="00E228A7">
            <w:rPr>
              <w:lang w:val="es-AR"/>
            </w:rPr>
            <w:instrText xml:space="preserve"> CITATION Bar95 \l 11274  </w:instrText>
          </w:r>
          <w:r w:rsidR="004C22C9">
            <w:rPr>
              <w:lang w:val="es-AR"/>
            </w:rPr>
            <w:fldChar w:fldCharType="separate"/>
          </w:r>
          <w:r w:rsidR="00977CDF" w:rsidRPr="00977CDF">
            <w:rPr>
              <w:noProof/>
              <w:lang w:val="es-AR"/>
            </w:rPr>
            <w:t>(8)</w:t>
          </w:r>
          <w:r w:rsidR="004C22C9">
            <w:rPr>
              <w:lang w:val="es-AR"/>
            </w:rPr>
            <w:fldChar w:fldCharType="end"/>
          </w:r>
        </w:sdtContent>
      </w:sdt>
      <w:r w:rsidRPr="00430D57">
        <w:rPr>
          <w:lang w:val="es-AR"/>
        </w:rPr>
        <w:t xml:space="preserve">[key-13]. </w:t>
      </w:r>
    </w:p>
    <w:p w:rsidR="00EB023D" w:rsidRPr="00430D57" w:rsidRDefault="000E2CDD" w:rsidP="00EB023D">
      <w:pPr>
        <w:jc w:val="both"/>
        <w:rPr>
          <w:lang w:val="es-AR"/>
        </w:rPr>
      </w:pPr>
      <w:r w:rsidRPr="00430D57">
        <w:rPr>
          <w:lang w:val="es-AR"/>
        </w:rPr>
        <w:t xml:space="preserve">En términos generales, Bass y otros autores </w:t>
      </w:r>
      <w:sdt>
        <w:sdtPr>
          <w:rPr>
            <w:lang w:val="es-AR"/>
          </w:rPr>
          <w:id w:val="711376"/>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Pr="00430D57">
        <w:rPr>
          <w:lang w:val="es-AR"/>
        </w:rPr>
        <w:t xml:space="preserve">[key-5]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0E2CDD">
      <w:pPr>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sdt>
        <w:sdtPr>
          <w:rPr>
            <w:lang w:val="es-AR"/>
          </w:rPr>
          <w:id w:val="711377"/>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sidRPr="00977CDF">
            <w:rPr>
              <w:noProof/>
              <w:lang w:val="es-AR"/>
            </w:rPr>
            <w:t>(4)</w:t>
          </w:r>
          <w:r w:rsidR="004C22C9">
            <w:rPr>
              <w:lang w:val="es-AR"/>
            </w:rPr>
            <w:fldChar w:fldCharType="end"/>
          </w:r>
        </w:sdtContent>
      </w:sdt>
      <w:r w:rsidRPr="00430D57">
        <w:rPr>
          <w:lang w:val="es-AR"/>
        </w:rPr>
        <w:t xml:space="preserve">[key-5].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0E2CDD">
      <w:pPr>
        <w:jc w:val="both"/>
        <w:rPr>
          <w:lang w:val="es-AR"/>
        </w:rPr>
      </w:pPr>
      <w:r w:rsidRPr="00430D57">
        <w:rPr>
          <w:lang w:val="es-AR"/>
        </w:rPr>
        <w:t xml:space="preserve">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 </w:t>
      </w:r>
      <w:sdt>
        <w:sdtPr>
          <w:rPr>
            <w:lang w:val="es-AR"/>
          </w:rPr>
          <w:id w:val="712194"/>
          <w:citation/>
        </w:sdtPr>
        <w:sdtContent>
          <w:r w:rsidR="004C22C9">
            <w:rPr>
              <w:lang w:val="es-AR"/>
            </w:rPr>
            <w:fldChar w:fldCharType="begin"/>
          </w:r>
          <w:r w:rsidR="00E228A7">
            <w:rPr>
              <w:lang w:val="es-AR"/>
            </w:rPr>
            <w:instrText xml:space="preserve"> CITATION Bar95 \l 11274  </w:instrText>
          </w:r>
          <w:r w:rsidR="004C22C9">
            <w:rPr>
              <w:lang w:val="es-AR"/>
            </w:rPr>
            <w:fldChar w:fldCharType="separate"/>
          </w:r>
          <w:r w:rsidR="00977CDF" w:rsidRPr="00977CDF">
            <w:rPr>
              <w:noProof/>
              <w:lang w:val="es-AR"/>
            </w:rPr>
            <w:t>(8)</w:t>
          </w:r>
          <w:r w:rsidR="004C22C9">
            <w:rPr>
              <w:lang w:val="es-AR"/>
            </w:rPr>
            <w:fldChar w:fldCharType="end"/>
          </w:r>
        </w:sdtContent>
      </w:sdt>
      <w:r w:rsidRPr="00430D57">
        <w:rPr>
          <w:lang w:val="es-AR"/>
        </w:rPr>
        <w:t>[key-13] Sin embargo, los atributos de calidad deben ser considerados en todas las etapas del proceso. Ningún atributo de calidad es enteramente dependiente de la etapa de diseño o de la implementación, o de cualquier otra</w:t>
      </w:r>
      <w:sdt>
        <w:sdtPr>
          <w:rPr>
            <w:lang w:val="es-AR"/>
          </w:rPr>
          <w:id w:val="711378"/>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Pr>
              <w:noProof/>
              <w:lang w:val="es-AR"/>
            </w:rPr>
            <w:t xml:space="preserve"> </w:t>
          </w:r>
          <w:r w:rsidR="00977CDF" w:rsidRPr="00977CDF">
            <w:rPr>
              <w:noProof/>
              <w:lang w:val="es-AR"/>
            </w:rPr>
            <w:t>(4)</w:t>
          </w:r>
          <w:r w:rsidR="004C22C9">
            <w:rPr>
              <w:lang w:val="es-AR"/>
            </w:rPr>
            <w:fldChar w:fldCharType="end"/>
          </w:r>
        </w:sdtContent>
      </w:sdt>
      <w:r w:rsidRPr="00430D57">
        <w:rPr>
          <w:lang w:val="es-AR"/>
        </w:rPr>
        <w:t xml:space="preserve">[key-5]. </w:t>
      </w:r>
    </w:p>
    <w:p w:rsidR="000E2CDD" w:rsidRPr="00430D57" w:rsidRDefault="000E2CDD" w:rsidP="000E2CDD">
      <w:pPr>
        <w:jc w:val="both"/>
        <w:rPr>
          <w:lang w:val="es-AR"/>
        </w:rPr>
      </w:pPr>
      <w:r w:rsidRPr="00430D57">
        <w:rPr>
          <w:lang w:val="es-AR"/>
        </w:rPr>
        <w:lastRenderedPageBreak/>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0E2CDD">
      <w:pPr>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0E2CDD">
      <w:pPr>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Pr="00430D57" w:rsidRDefault="00C57B26" w:rsidP="000E2CDD">
      <w:pPr>
        <w:pStyle w:val="Ttulo3"/>
        <w:jc w:val="both"/>
        <w:rPr>
          <w:lang w:val="es-AR"/>
        </w:rPr>
      </w:pPr>
    </w:p>
    <w:p w:rsidR="000E2CDD" w:rsidRPr="00430D57" w:rsidRDefault="00C57B26" w:rsidP="000E2CDD">
      <w:pPr>
        <w:pStyle w:val="Ttulo3"/>
        <w:jc w:val="both"/>
        <w:rPr>
          <w:lang w:val="es-AR"/>
        </w:rPr>
      </w:pPr>
      <w:r w:rsidRPr="00430D57">
        <w:rPr>
          <w:lang w:val="es-AR"/>
        </w:rPr>
        <w:t>II</w:t>
      </w:r>
      <w:r w:rsidR="000E2CDD" w:rsidRPr="00430D57">
        <w:rPr>
          <w:lang w:val="es-AR"/>
        </w:rPr>
        <w:t>.2.1 Modificabilidad</w:t>
      </w:r>
    </w:p>
    <w:p w:rsidR="000E2CDD" w:rsidRPr="00430D57" w:rsidRDefault="00C57B26" w:rsidP="000E2CDD">
      <w:pPr>
        <w:pStyle w:val="Ttulo3"/>
        <w:jc w:val="both"/>
        <w:rPr>
          <w:lang w:val="es-AR"/>
        </w:rPr>
      </w:pPr>
      <w:r w:rsidRPr="00430D57">
        <w:rPr>
          <w:lang w:val="es-AR"/>
        </w:rPr>
        <w:t>II</w:t>
      </w:r>
      <w:r w:rsidR="000E2CDD" w:rsidRPr="00430D57">
        <w:rPr>
          <w:lang w:val="es-AR"/>
        </w:rPr>
        <w:t>.2.2 Disponibilidad</w:t>
      </w:r>
    </w:p>
    <w:p w:rsidR="000E2CDD" w:rsidRPr="00430D57" w:rsidRDefault="00C57B26" w:rsidP="000E2CDD">
      <w:pPr>
        <w:pStyle w:val="Ttulo3"/>
        <w:jc w:val="both"/>
        <w:rPr>
          <w:lang w:val="es-AR"/>
        </w:rPr>
      </w:pPr>
      <w:r w:rsidRPr="00430D57">
        <w:rPr>
          <w:lang w:val="es-AR"/>
        </w:rPr>
        <w:t>II</w:t>
      </w:r>
      <w:r w:rsidR="000E2CDD" w:rsidRPr="00430D57">
        <w:rPr>
          <w:lang w:val="es-AR"/>
        </w:rPr>
        <w:t>.2.3 Performance</w:t>
      </w:r>
    </w:p>
    <w:p w:rsidR="000E2CDD" w:rsidRPr="00430D57" w:rsidRDefault="000E2CDD" w:rsidP="000E2CDD">
      <w:pPr>
        <w:jc w:val="both"/>
        <w:rPr>
          <w:lang w:val="es-AR"/>
        </w:rPr>
      </w:pPr>
      <w:r w:rsidRPr="00430D57">
        <w:rPr>
          <w:highlight w:val="yellow"/>
          <w:lang w:val="es-AR"/>
        </w:rPr>
        <w:t>Nota para Claudia: ¿Estaría bien hacer una breve reseña de cada atributo?</w:t>
      </w:r>
    </w:p>
    <w:p w:rsidR="00464F9B" w:rsidRDefault="00464F9B" w:rsidP="00C57B26">
      <w:pPr>
        <w:pStyle w:val="Ttulo2"/>
        <w:jc w:val="both"/>
        <w:rPr>
          <w:lang w:val="es-AR"/>
        </w:rPr>
      </w:pPr>
    </w:p>
    <w:p w:rsidR="00C57B26" w:rsidRPr="00430D57" w:rsidRDefault="00C57B26" w:rsidP="00C57B26">
      <w:pPr>
        <w:pStyle w:val="Ttulo2"/>
        <w:jc w:val="both"/>
        <w:rPr>
          <w:lang w:val="es-AR"/>
        </w:rPr>
      </w:pPr>
      <w:r w:rsidRPr="00430D57">
        <w:rPr>
          <w:lang w:val="es-AR"/>
        </w:rPr>
        <w:t>II</w:t>
      </w:r>
      <w:r w:rsidR="000E2CDD" w:rsidRPr="00430D57">
        <w:rPr>
          <w:lang w:val="es-AR"/>
        </w:rPr>
        <w:t>.3 Escenarios de calidad</w:t>
      </w:r>
    </w:p>
    <w:p w:rsidR="00C57B26" w:rsidRPr="00430D57" w:rsidRDefault="000E2CDD" w:rsidP="000E2CDD">
      <w:pPr>
        <w:jc w:val="both"/>
        <w:rPr>
          <w:lang w:val="es-AR"/>
        </w:rPr>
      </w:pPr>
      <w:r w:rsidRPr="00430D57">
        <w:rPr>
          <w:lang w:val="es-AR"/>
        </w:rPr>
        <w:t>Los escenarios de calidad son una forma de representar, de una manera formal, los QARs de un sistema.</w:t>
      </w:r>
    </w:p>
    <w:p w:rsidR="00EB023D" w:rsidRPr="00430D57" w:rsidRDefault="000E2CDD" w:rsidP="00EB023D">
      <w:pPr>
        <w:jc w:val="both"/>
        <w:rPr>
          <w:lang w:val="es-AR"/>
        </w:rPr>
      </w:pPr>
      <w:r w:rsidRPr="00430D57">
        <w:rPr>
          <w:lang w:val="es-AR"/>
        </w:rPr>
        <w:t>Un escenario consiste de seis partes:</w:t>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lastRenderedPageBreak/>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0E2CDD">
      <w:pPr>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0E2CDD">
      <w:pPr>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0E2CDD" w:rsidRPr="00430D57" w:rsidRDefault="000E2CDD" w:rsidP="000E2CDD">
      <w:pPr>
        <w:jc w:val="both"/>
        <w:rPr>
          <w:lang w:val="es-AR"/>
        </w:rPr>
      </w:pPr>
      <w:r w:rsidRPr="00430D57">
        <w:rPr>
          <w:lang w:val="es-AR"/>
        </w:rPr>
        <w:t xml:space="preserve">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atributo de calidad específico.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.4 Aspectos tempranos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define un “concern” como “cualquier asunto de interés en un sistema de software” [7].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0E2CDD">
      <w:pPr>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464F9B">
        <w:rPr>
          <w:lang w:val="es-AR"/>
        </w:rPr>
        <w:t>mados crosscutting concerns [7].</w:t>
      </w:r>
    </w:p>
    <w:p w:rsidR="000E2CDD" w:rsidRPr="00430D57" w:rsidRDefault="000E2CDD" w:rsidP="000E2CDD">
      <w:pPr>
        <w:jc w:val="both"/>
        <w:rPr>
          <w:lang w:val="es-AR"/>
        </w:rPr>
      </w:pPr>
      <w:r w:rsidRPr="00430D57">
        <w:rPr>
          <w:lang w:val="es-AR"/>
        </w:rPr>
        <w:t>De esta manera, se define a un “aspecto temprano” como un concern que atraviesa el diseño de un sistema</w:t>
      </w:r>
      <w:sdt>
        <w:sdtPr>
          <w:rPr>
            <w:lang w:val="es-AR"/>
          </w:rPr>
          <w:id w:val="332134"/>
          <w:citation/>
        </w:sdtPr>
        <w:sdtContent>
          <w:r w:rsidR="00977CDF">
            <w:rPr>
              <w:lang w:val="es-AR"/>
            </w:rPr>
            <w:fldChar w:fldCharType="begin"/>
          </w:r>
          <w:r w:rsidR="00977CDF">
            <w:rPr>
              <w:lang w:val="es-AR"/>
            </w:rPr>
            <w:instrText xml:space="preserve"> CITATION Ban \l 11274 </w:instrText>
          </w:r>
          <w:r w:rsidR="00977CDF">
            <w:rPr>
              <w:lang w:val="es-AR"/>
            </w:rPr>
            <w:fldChar w:fldCharType="separate"/>
          </w:r>
          <w:r w:rsidR="00977CDF">
            <w:rPr>
              <w:noProof/>
              <w:lang w:val="es-AR"/>
            </w:rPr>
            <w:t xml:space="preserve"> </w:t>
          </w:r>
          <w:r w:rsidR="00977CDF" w:rsidRPr="00977CDF">
            <w:rPr>
              <w:noProof/>
              <w:lang w:val="es-AR"/>
            </w:rPr>
            <w:t>(9)</w:t>
          </w:r>
          <w:r w:rsidR="00977CDF">
            <w:rPr>
              <w:lang w:val="es-AR"/>
            </w:rPr>
            <w:fldChar w:fldCharType="end"/>
          </w:r>
        </w:sdtContent>
      </w:sdt>
      <w:r w:rsidR="00EB023D" w:rsidRPr="00430D57">
        <w:rPr>
          <w:lang w:val="es-AR"/>
        </w:rPr>
        <w:t xml:space="preserve"> </w:t>
      </w:r>
      <w:r w:rsidRPr="00430D57">
        <w:rPr>
          <w:lang w:val="es-AR"/>
        </w:rPr>
        <w:t xml:space="preserve">[key-20], y se manifiesta generalmente en las especificaciones de requerimientos u </w:t>
      </w:r>
      <w:r w:rsidRPr="00430D57">
        <w:rPr>
          <w:lang w:val="es-AR"/>
        </w:rPr>
        <w:lastRenderedPageBreak/>
        <w:t>otros documentos preliminares producidos en el análisis de requerimientos. Muchos aspectos tempranos se corresponden con QARs de alto nivel como seguridad, performance, portabilidad y usabilidad</w:t>
      </w:r>
      <w:r w:rsidR="00C57B26" w:rsidRPr="00430D57">
        <w:rPr>
          <w:lang w:val="es-AR"/>
        </w:rPr>
        <w:t xml:space="preserve"> </w:t>
      </w:r>
      <w:sdt>
        <w:sdtPr>
          <w:rPr>
            <w:lang w:val="es-AR"/>
          </w:rPr>
          <w:id w:val="331731"/>
          <w:citation/>
        </w:sdtPr>
        <w:sdtContent>
          <w:r w:rsidR="00F0139D">
            <w:rPr>
              <w:lang w:val="es-AR"/>
            </w:rPr>
            <w:fldChar w:fldCharType="begin"/>
          </w:r>
          <w:r w:rsidR="00F0139D">
            <w:rPr>
              <w:lang w:val="es-AR"/>
            </w:rPr>
            <w:instrText xml:space="preserve"> CITATION Cle07 \l 11274 </w:instrText>
          </w:r>
          <w:r w:rsidR="00F0139D">
            <w:rPr>
              <w:lang w:val="es-AR"/>
            </w:rPr>
            <w:fldChar w:fldCharType="separate"/>
          </w:r>
          <w:r w:rsidR="00977CDF" w:rsidRPr="00977CDF">
            <w:rPr>
              <w:noProof/>
              <w:lang w:val="es-AR"/>
            </w:rPr>
            <w:t>(10)</w:t>
          </w:r>
          <w:r w:rsidR="00F0139D">
            <w:rPr>
              <w:lang w:val="es-AR"/>
            </w:rPr>
            <w:fldChar w:fldCharType="end"/>
          </w:r>
        </w:sdtContent>
      </w:sdt>
      <w:r w:rsidRPr="00430D57">
        <w:rPr>
          <w:lang w:val="es-AR"/>
        </w:rPr>
        <w:t xml:space="preserve">[key-19].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.5 Especificación de requerimientos</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Tanto los requerimientos no funcionales como los requerimientos de atributos de calidad son capturados en un documento denominado “</w:t>
      </w:r>
      <w:r w:rsidR="00464F9B" w:rsidRPr="00430D57">
        <w:rPr>
          <w:lang w:val="es-AR"/>
        </w:rPr>
        <w:t>Especificación</w:t>
      </w:r>
      <w:r w:rsidRPr="00430D57">
        <w:rPr>
          <w:lang w:val="es-AR"/>
        </w:rPr>
        <w:t xml:space="preserve"> de Requerimientos de Software” (Software Requirements Specification), o SRS.</w:t>
      </w:r>
    </w:p>
    <w:p w:rsidR="000E2CDD" w:rsidRPr="00430D57" w:rsidRDefault="000E2CDD" w:rsidP="000E2CDD">
      <w:pPr>
        <w:jc w:val="both"/>
        <w:rPr>
          <w:lang w:val="es-AR"/>
        </w:rPr>
      </w:pPr>
      <w:r w:rsidRPr="00430D57">
        <w:rPr>
          <w:lang w:val="es-AR"/>
        </w:rPr>
        <w:t xml:space="preserve">De esta manera el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0E2CDD">
      <w:pPr>
        <w:jc w:val="both"/>
        <w:rPr>
          <w:lang w:val="es-AR"/>
        </w:rPr>
      </w:pPr>
      <w:r w:rsidRPr="00430D57">
        <w:rPr>
          <w:lang w:val="es-AR"/>
        </w:rPr>
        <w:t>En un estudio realizado</w:t>
      </w:r>
      <w:r w:rsidR="00C57B26" w:rsidRPr="00430D57">
        <w:rPr>
          <w:lang w:val="es-AR"/>
        </w:rPr>
        <w:t xml:space="preserve"> </w:t>
      </w:r>
      <w:sdt>
        <w:sdtPr>
          <w:rPr>
            <w:lang w:val="es-AR"/>
          </w:rPr>
          <w:id w:val="331732"/>
          <w:citation/>
        </w:sdtPr>
        <w:sdtContent>
          <w:r w:rsidR="00F0139D">
            <w:rPr>
              <w:lang w:val="es-AR"/>
            </w:rPr>
            <w:fldChar w:fldCharType="begin"/>
          </w:r>
          <w:r w:rsidR="00F0139D">
            <w:rPr>
              <w:lang w:val="es-AR"/>
            </w:rPr>
            <w:instrText xml:space="preserve"> CITATION Cle07 \l 11274 </w:instrText>
          </w:r>
          <w:r w:rsidR="00F0139D">
            <w:rPr>
              <w:lang w:val="es-AR"/>
            </w:rPr>
            <w:fldChar w:fldCharType="separate"/>
          </w:r>
          <w:r w:rsidR="00977CDF" w:rsidRPr="00977CDF">
            <w:rPr>
              <w:noProof/>
              <w:lang w:val="es-AR"/>
            </w:rPr>
            <w:t>(10)</w:t>
          </w:r>
          <w:r w:rsidR="00F0139D">
            <w:rPr>
              <w:lang w:val="es-AR"/>
            </w:rPr>
            <w:fldChar w:fldCharType="end"/>
          </w:r>
        </w:sdtContent>
      </w:sdt>
      <w:r w:rsidRPr="00430D57">
        <w:rPr>
          <w:lang w:val="es-AR"/>
        </w:rPr>
        <w:t xml:space="preserve">[key-19] 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0E2CDD">
      <w:pPr>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0E2CDD">
      <w:pPr>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4F15EA" w:rsidP="000E2CDD">
      <w:pPr>
        <w:pStyle w:val="Ttulo3"/>
        <w:jc w:val="both"/>
        <w:rPr>
          <w:lang w:val="es-AR"/>
        </w:rPr>
      </w:pPr>
      <w:r w:rsidRPr="00430D57">
        <w:rPr>
          <w:lang w:val="es-AR"/>
        </w:rPr>
        <w:t>II</w:t>
      </w:r>
      <w:r w:rsidR="000E2CDD" w:rsidRPr="00430D57">
        <w:rPr>
          <w:lang w:val="es-AR"/>
        </w:rPr>
        <w:t xml:space="preserve">.5.1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w:t>
      </w:r>
      <w:r w:rsidRPr="00430D57">
        <w:rPr>
          <w:lang w:val="es-AR"/>
        </w:rPr>
        <w:lastRenderedPageBreak/>
        <w:t>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0E2CDD">
      <w:pPr>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.5.1.1 Especificación de un requerimiento mediante casos de uso (o Aplicación de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0E2CDD" w:rsidRPr="00430D57" w:rsidRDefault="000E2CDD" w:rsidP="00C57B26">
      <w:pPr>
        <w:tabs>
          <w:tab w:val="left" w:pos="1155"/>
        </w:tabs>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tarea.</w:t>
      </w:r>
    </w:p>
    <w:p w:rsidR="00EB023D" w:rsidRPr="00430D57" w:rsidRDefault="000E2CDD" w:rsidP="00EB023D">
      <w:pPr>
        <w:jc w:val="both"/>
        <w:rPr>
          <w:lang w:val="es-AR"/>
        </w:rPr>
      </w:pPr>
      <w:r w:rsidRPr="00430D57">
        <w:rPr>
          <w:lang w:val="es-AR"/>
        </w:rPr>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.5.1.2 Ventajas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.5.1.3 Templates de Casos de Uso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 xml:space="preserve">III </w:t>
      </w:r>
      <w:r w:rsidRPr="00430D57">
        <w:rPr>
          <w:lang w:val="es-AR"/>
        </w:rPr>
        <w:t xml:space="preserve"> Trabajos Relacionados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Capítulo</w:t>
      </w:r>
      <w:r w:rsidR="004F15EA" w:rsidRPr="00430D57">
        <w:rPr>
          <w:lang w:val="es-AR"/>
        </w:rPr>
        <w:t xml:space="preserve"> IV</w:t>
      </w:r>
      <w:r w:rsidRPr="00430D57">
        <w:rPr>
          <w:lang w:val="es-AR"/>
        </w:rPr>
        <w:t xml:space="preserve">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0E2CDD">
      <w:pPr>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w:t>
      </w:r>
      <w:sdt>
        <w:sdtPr>
          <w:rPr>
            <w:i/>
            <w:lang w:val="es-AR"/>
          </w:rPr>
          <w:id w:val="711369"/>
          <w:citation/>
        </w:sdtPr>
        <w:sdtContent>
          <w:r w:rsidR="004C22C9">
            <w:rPr>
              <w:i/>
              <w:lang w:val="es-AR"/>
            </w:rPr>
            <w:fldChar w:fldCharType="begin"/>
          </w:r>
          <w:r w:rsidR="001241EB">
            <w:rPr>
              <w:i/>
              <w:lang w:val="es-AR"/>
            </w:rPr>
            <w:instrText xml:space="preserve"> CITATION OntologyDevelopment101 \l 11274 </w:instrText>
          </w:r>
          <w:r w:rsidR="004C22C9">
            <w:rPr>
              <w:i/>
              <w:lang w:val="es-AR"/>
            </w:rPr>
            <w:fldChar w:fldCharType="separate"/>
          </w:r>
          <w:r w:rsidR="00977CDF">
            <w:rPr>
              <w:i/>
              <w:noProof/>
              <w:lang w:val="es-AR"/>
            </w:rPr>
            <w:t xml:space="preserve"> </w:t>
          </w:r>
          <w:r w:rsidR="00977CDF" w:rsidRPr="00977CDF">
            <w:rPr>
              <w:noProof/>
              <w:lang w:val="es-AR"/>
            </w:rPr>
            <w:t>(11)</w:t>
          </w:r>
          <w:r w:rsidR="004C22C9">
            <w:rPr>
              <w:i/>
              <w:lang w:val="es-AR"/>
            </w:rPr>
            <w:fldChar w:fldCharType="end"/>
          </w:r>
        </w:sdtContent>
      </w:sdt>
      <w:r w:rsidRPr="00430D57">
        <w:rPr>
          <w:i/>
          <w:lang w:val="es-AR"/>
        </w:rPr>
        <w:t>[key-1]</w:t>
      </w:r>
    </w:p>
    <w:p w:rsidR="000E2CDD" w:rsidRPr="00430D57" w:rsidRDefault="000E2CDD" w:rsidP="000E2CDD">
      <w:pPr>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sdt>
        <w:sdtPr>
          <w:rPr>
            <w:lang w:val="es-AR"/>
          </w:rPr>
          <w:id w:val="711370"/>
          <w:citation/>
        </w:sdtPr>
        <w:sdtContent>
          <w:r w:rsidR="004C22C9">
            <w:rPr>
              <w:lang w:val="es-AR"/>
            </w:rPr>
            <w:fldChar w:fldCharType="begin"/>
          </w:r>
          <w:r w:rsidR="001241EB">
            <w:rPr>
              <w:lang w:val="es-AR"/>
            </w:rPr>
            <w:instrText xml:space="preserve"> CITATION OWLUseCaseRequirements \l 11274 </w:instrText>
          </w:r>
          <w:r w:rsidR="004C22C9">
            <w:rPr>
              <w:lang w:val="es-AR"/>
            </w:rPr>
            <w:fldChar w:fldCharType="separate"/>
          </w:r>
          <w:r w:rsidR="00977CDF">
            <w:rPr>
              <w:noProof/>
              <w:lang w:val="es-AR"/>
            </w:rPr>
            <w:t xml:space="preserve"> </w:t>
          </w:r>
          <w:r w:rsidR="00977CDF" w:rsidRPr="00977CDF">
            <w:rPr>
              <w:noProof/>
              <w:lang w:val="es-AR"/>
            </w:rPr>
            <w:t>(12)</w:t>
          </w:r>
          <w:r w:rsidR="004C22C9">
            <w:rPr>
              <w:lang w:val="es-AR"/>
            </w:rPr>
            <w:fldChar w:fldCharType="end"/>
          </w:r>
        </w:sdtContent>
      </w:sdt>
      <w:r w:rsidRPr="00430D57">
        <w:rPr>
          <w:lang w:val="es-AR"/>
        </w:rPr>
        <w:t xml:space="preserve">[key-2] 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0E2CDD">
      <w:pPr>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0E2CDD">
      <w:pPr>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w:t>
      </w:r>
      <w:sdt>
        <w:sdtPr>
          <w:rPr>
            <w:lang w:val="es-AR"/>
          </w:rPr>
          <w:id w:val="711371"/>
          <w:citation/>
        </w:sdtPr>
        <w:sdtContent>
          <w:r w:rsidR="004C22C9">
            <w:rPr>
              <w:lang w:val="es-AR"/>
            </w:rPr>
            <w:fldChar w:fldCharType="begin"/>
          </w:r>
          <w:r w:rsidR="001241EB">
            <w:rPr>
              <w:lang w:val="es-AR"/>
            </w:rPr>
            <w:instrText xml:space="preserve"> CITATION Gru93 \l 11274 </w:instrText>
          </w:r>
          <w:r w:rsidR="004C22C9">
            <w:rPr>
              <w:lang w:val="es-AR"/>
            </w:rPr>
            <w:fldChar w:fldCharType="separate"/>
          </w:r>
          <w:r w:rsidR="00977CDF">
            <w:rPr>
              <w:noProof/>
              <w:lang w:val="es-AR"/>
            </w:rPr>
            <w:t xml:space="preserve"> </w:t>
          </w:r>
          <w:r w:rsidR="00977CDF" w:rsidRPr="00977CDF">
            <w:rPr>
              <w:noProof/>
              <w:lang w:val="es-AR"/>
            </w:rPr>
            <w:t>(13)</w:t>
          </w:r>
          <w:r w:rsidR="004C22C9">
            <w:rPr>
              <w:lang w:val="es-AR"/>
            </w:rPr>
            <w:fldChar w:fldCharType="end"/>
          </w:r>
        </w:sdtContent>
      </w:sdt>
      <w:r w:rsidRPr="00430D57">
        <w:rPr>
          <w:lang w:val="es-AR"/>
        </w:rPr>
        <w:t xml:space="preserve"> [key-3].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0E2CDD">
      <w:pPr>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4F15EA" w:rsidP="004F15EA">
      <w:pPr>
        <w:pStyle w:val="Ttulo2"/>
        <w:rPr>
          <w:lang w:val="es-AR"/>
        </w:rPr>
      </w:pPr>
      <w:r w:rsidRPr="00430D57">
        <w:rPr>
          <w:lang w:val="es-AR"/>
        </w:rPr>
        <w:t>IV</w:t>
      </w:r>
      <w:r w:rsidR="000E2CDD" w:rsidRPr="00430D57">
        <w:rPr>
          <w:lang w:val="es-AR"/>
        </w:rPr>
        <w:t>.1 Componentes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Las ontologías cuentan con los siguientes componentes que sirven para representar el conocimiento de algún dominio</w:t>
      </w:r>
      <w:sdt>
        <w:sdtPr>
          <w:rPr>
            <w:lang w:val="es-AR"/>
          </w:rPr>
          <w:id w:val="711372"/>
          <w:citation/>
        </w:sdtPr>
        <w:sdtContent>
          <w:r w:rsidR="004C22C9">
            <w:rPr>
              <w:lang w:val="es-AR"/>
            </w:rPr>
            <w:fldChar w:fldCharType="begin"/>
          </w:r>
          <w:r w:rsidR="001241EB">
            <w:rPr>
              <w:lang w:val="es-AR"/>
            </w:rPr>
            <w:instrText xml:space="preserve"> CITATION Gru93 \l 11274 </w:instrText>
          </w:r>
          <w:r w:rsidR="004C22C9">
            <w:rPr>
              <w:lang w:val="es-AR"/>
            </w:rPr>
            <w:fldChar w:fldCharType="separate"/>
          </w:r>
          <w:r w:rsidR="00977CDF">
            <w:rPr>
              <w:noProof/>
              <w:lang w:val="es-AR"/>
            </w:rPr>
            <w:t xml:space="preserve"> </w:t>
          </w:r>
          <w:r w:rsidR="00977CDF" w:rsidRPr="00977CDF">
            <w:rPr>
              <w:noProof/>
              <w:lang w:val="es-AR"/>
            </w:rPr>
            <w:t>(13)</w:t>
          </w:r>
          <w:r w:rsidR="004C22C9">
            <w:rPr>
              <w:lang w:val="es-AR"/>
            </w:rPr>
            <w:fldChar w:fldCharType="end"/>
          </w:r>
        </w:sdtContent>
      </w:sdt>
      <w:r w:rsidRPr="00430D57">
        <w:rPr>
          <w:lang w:val="es-AR"/>
        </w:rPr>
        <w:t xml:space="preserve"> [key-3].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 xml:space="preserve">.2 Lenguajes </w:t>
      </w:r>
      <w:r w:rsidRPr="00430D57">
        <w:rPr>
          <w:lang w:val="es-AR"/>
        </w:rPr>
        <w:t>de implementación de ontologías</w:t>
      </w:r>
      <w:r w:rsidR="000E2CDD" w:rsidRPr="00430D57">
        <w:rPr>
          <w:lang w:val="es-AR"/>
        </w:rPr>
        <w:t>: OWL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OWL (Ontology Web Language)</w:t>
      </w:r>
      <w:sdt>
        <w:sdtPr>
          <w:rPr>
            <w:lang w:val="es-AR"/>
          </w:rPr>
          <w:id w:val="711373"/>
          <w:citation/>
        </w:sdtPr>
        <w:sdtContent>
          <w:r w:rsidR="004C22C9">
            <w:rPr>
              <w:lang w:val="es-AR"/>
            </w:rPr>
            <w:fldChar w:fldCharType="begin"/>
          </w:r>
          <w:r w:rsidR="001241EB">
            <w:rPr>
              <w:lang w:val="es-AR"/>
            </w:rPr>
            <w:instrText xml:space="preserve"> CITATION OWLOverview \l 11274 </w:instrText>
          </w:r>
          <w:r w:rsidR="004C22C9">
            <w:rPr>
              <w:lang w:val="es-AR"/>
            </w:rPr>
            <w:fldChar w:fldCharType="separate"/>
          </w:r>
          <w:r w:rsidR="00977CDF">
            <w:rPr>
              <w:noProof/>
              <w:lang w:val="es-AR"/>
            </w:rPr>
            <w:t xml:space="preserve"> </w:t>
          </w:r>
          <w:r w:rsidR="00977CDF" w:rsidRPr="00977CDF">
            <w:rPr>
              <w:noProof/>
              <w:lang w:val="es-AR"/>
            </w:rPr>
            <w:t>(14)</w:t>
          </w:r>
          <w:r w:rsidR="004C22C9">
            <w:rPr>
              <w:lang w:val="es-AR"/>
            </w:rPr>
            <w:fldChar w:fldCharType="end"/>
          </w:r>
        </w:sdtContent>
      </w:sdt>
      <w:r w:rsidRPr="00430D57">
        <w:rPr>
          <w:lang w:val="es-AR"/>
        </w:rPr>
        <w:t>[key-4]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sdt>
        <w:sdtPr>
          <w:rPr>
            <w:lang w:val="es-AR"/>
          </w:rPr>
          <w:id w:val="711381"/>
          <w:citation/>
        </w:sdtPr>
        <w:sdtContent>
          <w:r w:rsidR="004C22C9">
            <w:rPr>
              <w:lang w:val="es-AR"/>
            </w:rPr>
            <w:fldChar w:fldCharType="begin"/>
          </w:r>
          <w:r w:rsidR="00C600BB">
            <w:rPr>
              <w:lang w:val="es-AR"/>
            </w:rPr>
            <w:instrText xml:space="preserve"> CITATION DAMOIL \l 11274 </w:instrText>
          </w:r>
          <w:r w:rsidR="004C22C9">
            <w:rPr>
              <w:lang w:val="es-AR"/>
            </w:rPr>
            <w:fldChar w:fldCharType="separate"/>
          </w:r>
          <w:r w:rsidR="00977CDF">
            <w:rPr>
              <w:noProof/>
              <w:lang w:val="es-AR"/>
            </w:rPr>
            <w:t xml:space="preserve"> </w:t>
          </w:r>
          <w:r w:rsidR="00977CDF" w:rsidRPr="00977CDF">
            <w:rPr>
              <w:noProof/>
              <w:lang w:val="es-AR"/>
            </w:rPr>
            <w:t>(15)</w:t>
          </w:r>
          <w:r w:rsidR="004C22C9">
            <w:rPr>
              <w:lang w:val="es-AR"/>
            </w:rPr>
            <w:fldChar w:fldCharType="end"/>
          </w:r>
        </w:sdtContent>
      </w:sdt>
      <w:r w:rsidRPr="00430D57">
        <w:rPr>
          <w:lang w:val="es-AR"/>
        </w:rPr>
        <w:t xml:space="preserve">[key-6]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.3 Ontología para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w:t>
      </w:r>
      <w:sdt>
        <w:sdtPr>
          <w:rPr>
            <w:lang w:val="es-AR"/>
          </w:rPr>
          <w:id w:val="711379"/>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977CDF">
            <w:rPr>
              <w:noProof/>
              <w:lang w:val="es-AR"/>
            </w:rPr>
            <w:t xml:space="preserve"> </w:t>
          </w:r>
          <w:r w:rsidR="00977CDF" w:rsidRPr="00977CDF">
            <w:rPr>
              <w:noProof/>
              <w:lang w:val="es-AR"/>
            </w:rPr>
            <w:t>(4)</w:t>
          </w:r>
          <w:r w:rsidR="004C22C9">
            <w:rPr>
              <w:lang w:val="es-AR"/>
            </w:rPr>
            <w:fldChar w:fldCharType="end"/>
          </w:r>
        </w:sdtContent>
      </w:sdt>
      <w:r w:rsidRPr="00430D57">
        <w:rPr>
          <w:lang w:val="es-AR"/>
        </w:rPr>
        <w:t>[key-5].</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E811D8" w:rsidRDefault="000E2CDD" w:rsidP="000E2CDD">
      <w:pPr>
        <w:jc w:val="both"/>
      </w:pPr>
      <w:r w:rsidRPr="00E811D8">
        <w:t>“A quality attribute scenario is a quality-attribute-specific requirement.”[</w:t>
      </w:r>
      <w:sdt>
        <w:sdtPr>
          <w:id w:val="711380"/>
          <w:citation/>
        </w:sdtPr>
        <w:sdtContent>
          <w:r w:rsidR="004C22C9">
            <w:fldChar w:fldCharType="begin"/>
          </w:r>
          <w:r w:rsidR="004C6272">
            <w:rPr>
              <w:lang w:val="es-AR"/>
            </w:rPr>
            <w:instrText xml:space="preserve"> CITATION SoftwareArchitectureInPractice \l 11274 </w:instrText>
          </w:r>
          <w:r w:rsidR="004C22C9">
            <w:fldChar w:fldCharType="separate"/>
          </w:r>
          <w:r w:rsidR="00977CDF">
            <w:rPr>
              <w:noProof/>
              <w:lang w:val="es-AR"/>
            </w:rPr>
            <w:t xml:space="preserve"> </w:t>
          </w:r>
          <w:r w:rsidR="00977CDF" w:rsidRPr="00977CDF">
            <w:rPr>
              <w:noProof/>
              <w:lang w:val="es-AR"/>
            </w:rPr>
            <w:t>(4)</w:t>
          </w:r>
          <w:r w:rsidR="004C22C9">
            <w:fldChar w:fldCharType="end"/>
          </w:r>
        </w:sdtContent>
      </w:sdt>
      <w:r w:rsidRPr="00E811D8">
        <w:t>key-5]</w:t>
      </w:r>
    </w:p>
    <w:p w:rsidR="000E2CDD" w:rsidRPr="00430D57" w:rsidRDefault="000E2CDD" w:rsidP="000E2CDD">
      <w:pPr>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0E2CDD">
      <w:pPr>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F15EA" w:rsidRPr="00430D57">
        <w:rPr>
          <w:lang w:val="es-AR"/>
        </w:rPr>
        <w:t>V</w:t>
      </w:r>
      <w:r w:rsidRPr="00430D57">
        <w:rPr>
          <w:lang w:val="es-AR"/>
        </w:rPr>
        <w:t xml:space="preserve"> Identificación de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0E2CDD" w:rsidRPr="00430D57" w:rsidRDefault="004F15EA" w:rsidP="000E2CDD">
      <w:pPr>
        <w:pStyle w:val="Ttulo2"/>
        <w:jc w:val="both"/>
        <w:rPr>
          <w:lang w:val="es-AR"/>
        </w:rPr>
      </w:pPr>
      <w:r w:rsidRPr="00430D57">
        <w:rPr>
          <w:lang w:val="es-AR"/>
        </w:rPr>
        <w:t>V</w:t>
      </w:r>
      <w:r w:rsidR="000E2CDD" w:rsidRPr="00430D57">
        <w:rPr>
          <w:lang w:val="es-AR"/>
        </w:rPr>
        <w:t>.1 Desarrollo de la técnica de identificación de atributos de calidad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0E2CDD">
      <w:pPr>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0E2CDD">
      <w:pPr>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0E2CDD">
      <w:pPr>
        <w:jc w:val="both"/>
        <w:rPr>
          <w:lang w:val="es-AR"/>
        </w:rPr>
      </w:pPr>
      <w:r w:rsidRPr="00430D57">
        <w:rPr>
          <w:lang w:val="es-AR"/>
        </w:rPr>
        <w:t>Para soportar dicho proceso se ha implementado una herramienta como una extensión - plugin - del entorno de desarrollo integrado (IDE) 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.2 Generación de Tokens</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711389"/>
          <w:citation/>
        </w:sdtPr>
        <w:sdtContent>
          <w:r w:rsidR="004C22C9">
            <w:rPr>
              <w:lang w:val="es-AR"/>
            </w:rPr>
            <w:fldChar w:fldCharType="begin"/>
          </w:r>
          <w:r w:rsidR="00C202A5">
            <w:rPr>
              <w:lang w:val="es-AR"/>
            </w:rPr>
            <w:instrText xml:space="preserve"> CITATION Haak \l 11274 </w:instrText>
          </w:r>
          <w:r w:rsidR="004C22C9">
            <w:rPr>
              <w:lang w:val="es-AR"/>
            </w:rPr>
            <w:fldChar w:fldCharType="separate"/>
          </w:r>
          <w:r w:rsidR="00977CDF" w:rsidRPr="00977CDF">
            <w:rPr>
              <w:noProof/>
              <w:lang w:val="es-AR"/>
            </w:rPr>
            <w:t>(16)</w:t>
          </w:r>
          <w:r w:rsidR="004C22C9">
            <w:rPr>
              <w:lang w:val="es-AR"/>
            </w:rPr>
            <w:fldChar w:fldCharType="end"/>
          </w:r>
        </w:sdtContent>
      </w:sdt>
      <w:r w:rsidRPr="00430D57">
        <w:rPr>
          <w:lang w:val="es-AR"/>
        </w:rPr>
        <w:t xml:space="preserve">[key-9], luego del procesamiento con la técnica de “Análisis Semántico” </w:t>
      </w:r>
      <w:sdt>
        <w:sdtPr>
          <w:rPr>
            <w:lang w:val="es-AR"/>
          </w:rPr>
          <w:id w:val="711388"/>
          <w:citation/>
        </w:sdtPr>
        <w:sdtContent>
          <w:r w:rsidR="004C22C9">
            <w:rPr>
              <w:lang w:val="es-AR"/>
            </w:rPr>
            <w:fldChar w:fldCharType="begin"/>
          </w:r>
          <w:r w:rsidR="00C202A5">
            <w:rPr>
              <w:lang w:val="es-AR"/>
            </w:rPr>
            <w:instrText xml:space="preserve"> CITATION Rag \l 11274 </w:instrText>
          </w:r>
          <w:r w:rsidR="004C22C9">
            <w:rPr>
              <w:lang w:val="es-AR"/>
            </w:rPr>
            <w:fldChar w:fldCharType="separate"/>
          </w:r>
          <w:r w:rsidR="00977CDF" w:rsidRPr="00977CDF">
            <w:rPr>
              <w:noProof/>
              <w:lang w:val="es-AR"/>
            </w:rPr>
            <w:t>(17)</w:t>
          </w:r>
          <w:r w:rsidR="004C22C9">
            <w:rPr>
              <w:lang w:val="es-AR"/>
            </w:rPr>
            <w:fldChar w:fldCharType="end"/>
          </w:r>
        </w:sdtContent>
      </w:sdt>
      <w:r w:rsidRPr="00430D57">
        <w:rPr>
          <w:lang w:val="es-AR"/>
        </w:rPr>
        <w:t xml:space="preserve">[key-8].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w:t>
      </w:r>
      <w:sdt>
        <w:sdtPr>
          <w:rPr>
            <w:lang w:val="es-AR"/>
          </w:rPr>
          <w:id w:val="711390"/>
          <w:citation/>
        </w:sdtPr>
        <w:sdtContent>
          <w:r w:rsidR="004C22C9">
            <w:rPr>
              <w:lang w:val="es-AR"/>
            </w:rPr>
            <w:fldChar w:fldCharType="begin"/>
          </w:r>
          <w:r w:rsidR="00E9467C">
            <w:rPr>
              <w:lang w:val="es-AR"/>
            </w:rPr>
            <w:instrText xml:space="preserve"> CITATION Rat97 \l 11274 </w:instrText>
          </w:r>
          <w:r w:rsidR="004C22C9">
            <w:rPr>
              <w:lang w:val="es-AR"/>
            </w:rPr>
            <w:fldChar w:fldCharType="separate"/>
          </w:r>
          <w:r w:rsidR="00977CDF" w:rsidRPr="00977CDF">
            <w:rPr>
              <w:noProof/>
              <w:lang w:val="es-AR"/>
            </w:rPr>
            <w:t>(18)</w:t>
          </w:r>
          <w:r w:rsidR="004C22C9">
            <w:rPr>
              <w:lang w:val="es-AR"/>
            </w:rPr>
            <w:fldChar w:fldCharType="end"/>
          </w:r>
        </w:sdtContent>
      </w:sdt>
      <w:r w:rsidRPr="00430D57">
        <w:rPr>
          <w:lang w:val="es-AR"/>
        </w:rPr>
        <w:t xml:space="preserve">[key-10].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9"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.2.1 Procesamiento de la Entrada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0"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tabla [tab:Fracción-de-caso].</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 tabla [tab: Tokens -generados].</w:t>
      </w:r>
    </w:p>
    <w:p w:rsidR="004F15EA" w:rsidRPr="00430D57" w:rsidRDefault="004F15EA" w:rsidP="000E2CDD">
      <w:pPr>
        <w:pStyle w:val="Ttulo3"/>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.2.2 Filtrado de Tokens</w:t>
      </w:r>
    </w:p>
    <w:p w:rsidR="004F15EA" w:rsidRPr="00430D57" w:rsidRDefault="004F15EA" w:rsidP="000E2CDD">
      <w:pPr>
        <w:jc w:val="both"/>
        <w:rPr>
          <w:lang w:val="es-AR"/>
        </w:rPr>
      </w:pPr>
    </w:p>
    <w:p w:rsidR="000E2CDD" w:rsidRDefault="000E2CDD" w:rsidP="000E2CDD">
      <w:pPr>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lastRenderedPageBreak/>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1"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0E2CDD">
      <w:pPr>
        <w:jc w:val="both"/>
        <w:rPr>
          <w:lang w:val="es-AR"/>
        </w:rPr>
      </w:pPr>
      <w:r w:rsidRPr="00430D57">
        <w:rPr>
          <w:lang w:val="es-AR"/>
        </w:rPr>
        <w:t xml:space="preserve">El patrón de arquitectura Pipes &amp; Filters </w:t>
      </w:r>
      <w:sdt>
        <w:sdtPr>
          <w:rPr>
            <w:lang w:val="es-AR"/>
          </w:rPr>
          <w:id w:val="711383"/>
          <w:citation/>
        </w:sdtPr>
        <w:sdtContent>
          <w:r w:rsidR="004C22C9">
            <w:rPr>
              <w:lang w:val="es-AR"/>
            </w:rPr>
            <w:fldChar w:fldCharType="begin"/>
          </w:r>
          <w:r w:rsidR="00C600BB">
            <w:rPr>
              <w:lang w:val="es-AR"/>
            </w:rPr>
            <w:instrText xml:space="preserve"> CITATION Bus \l 11274 </w:instrText>
          </w:r>
          <w:r w:rsidR="004C22C9">
            <w:rPr>
              <w:lang w:val="es-AR"/>
            </w:rPr>
            <w:fldChar w:fldCharType="separate"/>
          </w:r>
          <w:r w:rsidR="00977CDF" w:rsidRPr="00977CDF">
            <w:rPr>
              <w:noProof/>
              <w:lang w:val="es-AR"/>
            </w:rPr>
            <w:t>(19)</w:t>
          </w:r>
          <w:r w:rsidR="004C22C9">
            <w:rPr>
              <w:lang w:val="es-AR"/>
            </w:rPr>
            <w:fldChar w:fldCharType="end"/>
          </w:r>
        </w:sdtContent>
      </w:sdt>
      <w:r w:rsidRPr="00430D57">
        <w:rPr>
          <w:lang w:val="es-AR"/>
        </w:rPr>
        <w:t xml:space="preserve">[key-7]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0E2CDD">
      <w:pPr>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0E2CDD">
      <w:pPr>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0E2CDD">
      <w:pPr>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.2.2.1 Filtro Lower Case</w:t>
      </w:r>
    </w:p>
    <w:p w:rsidR="004F15EA" w:rsidRPr="00430D57" w:rsidRDefault="004F15EA" w:rsidP="000E2CDD">
      <w:pPr>
        <w:jc w:val="both"/>
        <w:rPr>
          <w:lang w:val="es-AR"/>
        </w:rPr>
      </w:pPr>
    </w:p>
    <w:p w:rsidR="000E2CDD" w:rsidRPr="00430D57" w:rsidRDefault="000E2CDD" w:rsidP="000E2CDD">
      <w:pPr>
        <w:jc w:val="both"/>
        <w:rPr>
          <w:lang w:val="es-AR"/>
        </w:rPr>
      </w:pPr>
      <w:r w:rsidRPr="00430D57">
        <w:rPr>
          <w:lang w:val="es-AR"/>
        </w:rPr>
        <w:t xml:space="preserve">Este filtro es el encargado de pasar todos los caracteres de las palabras de los tokens a minúscula. </w:t>
      </w:r>
    </w:p>
    <w:p w:rsidR="000E2CDD" w:rsidRPr="00430D57" w:rsidRDefault="000E2CDD" w:rsidP="000E2CDD">
      <w:pPr>
        <w:jc w:val="both"/>
        <w:rPr>
          <w:lang w:val="es-AR"/>
        </w:rPr>
      </w:pPr>
    </w:p>
    <w:p w:rsidR="000E2CDD" w:rsidRPr="00430D57" w:rsidRDefault="004F15EA" w:rsidP="000E2CDD">
      <w:pPr>
        <w:jc w:val="both"/>
        <w:rPr>
          <w:lang w:val="es-AR"/>
        </w:rPr>
      </w:pPr>
      <w:r w:rsidRPr="00430D57">
        <w:rPr>
          <w:lang w:val="es-AR"/>
        </w:rPr>
        <w:lastRenderedPageBreak/>
        <w:t>Continuando</w:t>
      </w:r>
      <w:r w:rsidR="000E2CDD" w:rsidRPr="00430D57">
        <w:rPr>
          <w:lang w:val="es-AR"/>
        </w:rPr>
        <w:t xml:space="preserve"> con los tokens generados en la tabla [tab: Tokens -generados], sólo se modifican los caracteres en mayúscula de las palabras de los tokens. En la tabla [tab:Ejemplo-FiltroLower] se observa la lista de tokens luego de la transformación aplicada por este filtro.</w:t>
      </w:r>
    </w:p>
    <w:p w:rsidR="000E2CDD" w:rsidRPr="00430D57" w:rsidRDefault="004F15EA" w:rsidP="000E2CDD">
      <w:pPr>
        <w:pStyle w:val="Ttulo4"/>
        <w:jc w:val="both"/>
        <w:rPr>
          <w:lang w:val="es-AR"/>
        </w:rPr>
      </w:pPr>
      <w:r w:rsidRPr="00430D57">
        <w:rPr>
          <w:lang w:val="es-AR"/>
        </w:rPr>
        <w:t>V</w:t>
      </w:r>
      <w:r w:rsidR="000E2CDD" w:rsidRPr="00430D57">
        <w:rPr>
          <w:lang w:val="es-AR"/>
        </w:rPr>
        <w:t>.2.2.2 Filtro Stop Words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0E2CDD">
      <w:pPr>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0E2CDD">
      <w:pPr>
        <w:jc w:val="both"/>
        <w:rPr>
          <w:lang w:val="es-AR"/>
        </w:rPr>
      </w:pPr>
      <w:r w:rsidRPr="00430D57">
        <w:rPr>
          <w:lang w:val="es-AR"/>
        </w:rPr>
        <w:t>La tabla [tab:Ejemplo-StopWords] muestra el estado de los tokens de la tabla [tab:Ejemplo-FiltroLower] luego de haberse aplicado este filtro.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.2.2.3 Filtro Stemming</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 lo tanto, a través de este filtro, se modifican los tokens de la lista llevando la palabra de cada token a su raíz.</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Continuando con el ejemplo observado en la tabla [tab:Ejemplo-StopWords], se modificarión las palabras de los tokens, llevando cada una de ellas a su raíz. En la tabla [tab:Ejemplo - Stemming] se muestra el estado de los tokens luego de que se aplique el </w:t>
      </w:r>
      <w:r w:rsidR="004F15EA" w:rsidRPr="00430D57">
        <w:rPr>
          <w:lang w:val="es-AR"/>
        </w:rPr>
        <w:t>filtro</w:t>
      </w:r>
      <w:r w:rsidRPr="00430D57">
        <w:rPr>
          <w:lang w:val="es-AR"/>
        </w:rPr>
        <w:t xml:space="preserve"> en cuestión.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.2.2.4 Filtro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0E2CDD">
      <w:pPr>
        <w:jc w:val="both"/>
        <w:rPr>
          <w:lang w:val="es-AR"/>
        </w:rPr>
      </w:pPr>
    </w:p>
    <w:p w:rsidR="000E2CDD" w:rsidRPr="00430D57" w:rsidRDefault="000E2CDD"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0E2CDD">
      <w:pPr>
        <w:jc w:val="both"/>
        <w:rPr>
          <w:lang w:val="es-AR"/>
        </w:rPr>
      </w:pPr>
      <w:r w:rsidRPr="00430D57">
        <w:rPr>
          <w:lang w:val="es-AR"/>
        </w:rPr>
        <w:t>Igualmente, para continuar con el ejemplo, solo se tendrá en cuenta la palabra del token para considerarlo repetido. De esta forma, se observa en la tabla [tab:Ejemplo-1.6.-Filtro] el nuevo atributo que se agrega a cada token.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.2.2.5 Filtro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tabla [tab:Ponderación-de-las] 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Considerando los pesos por defecto mostrados en la tabla [tab:Pond</w:t>
      </w:r>
      <w:r w:rsidR="004F15EA" w:rsidRPr="00430D57">
        <w:rPr>
          <w:lang w:val="es-AR"/>
        </w:rPr>
        <w:t>eración-de-las], la lista de tokens</w:t>
      </w:r>
      <w:r w:rsidRPr="00430D57">
        <w:rPr>
          <w:lang w:val="es-AR"/>
        </w:rPr>
        <w:t xml:space="preserve"> final quedar</w:t>
      </w:r>
      <w:r w:rsidR="004F15EA" w:rsidRPr="00430D57">
        <w:rPr>
          <w:lang w:val="es-AR"/>
        </w:rPr>
        <w:t>í</w:t>
      </w:r>
      <w:r w:rsidRPr="00430D57">
        <w:rPr>
          <w:lang w:val="es-AR"/>
        </w:rPr>
        <w:t>a tal como se muestra en la tabla [tab:Ejemplo-1.7.-Filtro].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.3 Análisis de los tokens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0E2CDD">
      <w:pPr>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0E2CDD">
      <w:pPr>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0E2CDD" w:rsidRPr="00430D57" w:rsidRDefault="000E2CDD" w:rsidP="000E2CDD">
      <w:pPr>
        <w:pStyle w:val="Ttulo3"/>
        <w:jc w:val="both"/>
        <w:rPr>
          <w:lang w:val="es-AR"/>
        </w:rPr>
      </w:pPr>
      <w:r w:rsidRPr="00430D57">
        <w:rPr>
          <w:lang w:val="es-AR"/>
        </w:rPr>
        <w:t>5.3.1 Calcular Quality Attribute Theme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 xml:space="preserve">uso relacionados con early aspects. Vale la pena recordar que a esta etapa arriban dos listas de tokens: una lista de tokens extraídos de los casos </w:t>
      </w:r>
      <w:r w:rsidRPr="00430D57">
        <w:rPr>
          <w:lang w:val="es-AR"/>
        </w:rPr>
        <w:lastRenderedPageBreak/>
        <w:t>de uso y otra del aspecto temprano. Cada uno de estos tokens posee atributos como peso, ocurrencias, etc.</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t xml:space="preserve">Una sola lista de tokens, sin </w:t>
      </w:r>
      <w:r w:rsidR="004F15EA" w:rsidRPr="00430D57">
        <w:rPr>
          <w:lang w:val="es-AR"/>
        </w:rPr>
        <w:t>cálculo</w:t>
      </w:r>
      <w:r w:rsidRPr="00430D57">
        <w:rPr>
          <w:lang w:val="es-AR"/>
        </w:rPr>
        <w:t xml:space="preserve"> de ocurrencias ni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lastRenderedPageBreak/>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0E2CDD">
      <w:pPr>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0E2CDD">
      <w:pPr>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0E2CDD">
      <w:pPr>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EB023D">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2"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3"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Aca va el anexo 2</w:t>
      </w:r>
    </w:p>
    <w:p w:rsidR="00EB023D" w:rsidRPr="00430D57" w:rsidRDefault="00EB023D">
      <w:pPr>
        <w:rPr>
          <w:lang w:val="es-AR"/>
        </w:rPr>
      </w:pPr>
      <w:r w:rsidRPr="00430D57">
        <w:rPr>
          <w:lang w:val="es-AR"/>
        </w:rPr>
        <w:br w:type="page"/>
      </w:r>
    </w:p>
    <w:sdt>
      <w:sdtPr>
        <w:rPr>
          <w:rFonts w:asciiTheme="minorHAnsi" w:eastAsiaTheme="minorEastAsia" w:hAnsiTheme="minorHAnsi" w:cstheme="minorBidi"/>
          <w:b w:val="0"/>
          <w:bCs w:val="0"/>
          <w:color w:val="auto"/>
          <w:sz w:val="22"/>
          <w:szCs w:val="22"/>
        </w:rPr>
        <w:id w:val="711427"/>
        <w:docPartObj>
          <w:docPartGallery w:val="Bibliographies"/>
          <w:docPartUnique/>
        </w:docPartObj>
      </w:sdtPr>
      <w:sdtEndPr>
        <w:rPr>
          <w:lang w:val="es-ES"/>
        </w:rPr>
      </w:sdtEndPr>
      <w:sdtContent>
        <w:p w:rsidR="00E228A7" w:rsidRDefault="00E228A7" w:rsidP="00906F83">
          <w:pPr>
            <w:pStyle w:val="Ttulo1"/>
            <w:ind w:left="708" w:hanging="708"/>
          </w:pPr>
          <w:r>
            <w:t>Bibliografía</w:t>
          </w:r>
          <w:sdt>
            <w:sdtPr>
              <w:id w:val="330415"/>
              <w:citation/>
            </w:sdtPr>
            <w:sdtContent>
              <w:r w:rsidR="003F0B42">
                <w:fldChar w:fldCharType="begin"/>
              </w:r>
              <w:r w:rsidR="003F0B42">
                <w:rPr>
                  <w:lang w:val="es-AR"/>
                </w:rPr>
                <w:instrText xml:space="preserve"> CITATION Bri02 \l 11274 </w:instrText>
              </w:r>
              <w:r w:rsidR="003F0B42">
                <w:fldChar w:fldCharType="separate"/>
              </w:r>
              <w:r w:rsidR="00977CDF">
                <w:rPr>
                  <w:noProof/>
                  <w:lang w:val="es-AR"/>
                </w:rPr>
                <w:t xml:space="preserve"> </w:t>
              </w:r>
              <w:r w:rsidR="00977CDF" w:rsidRPr="00977CDF">
                <w:rPr>
                  <w:noProof/>
                  <w:lang w:val="es-AR"/>
                </w:rPr>
                <w:t>(20)</w:t>
              </w:r>
              <w:r w:rsidR="003F0B42">
                <w:fldChar w:fldCharType="end"/>
              </w:r>
            </w:sdtContent>
          </w:sdt>
        </w:p>
        <w:sdt>
          <w:sdtPr>
            <w:rPr>
              <w:lang w:val="es-ES"/>
            </w:rPr>
            <w:id w:val="111145805"/>
            <w:bibliography/>
          </w:sdtPr>
          <w:sdtContent>
            <w:p w:rsidR="00977CDF" w:rsidRDefault="004C22C9" w:rsidP="00977CDF">
              <w:pPr>
                <w:pStyle w:val="Bibliografa"/>
                <w:rPr>
                  <w:noProof/>
                </w:rPr>
              </w:pPr>
              <w:r>
                <w:rPr>
                  <w:lang w:val="es-ES"/>
                </w:rPr>
                <w:fldChar w:fldCharType="begin"/>
              </w:r>
              <w:r w:rsidR="00E228A7">
                <w:rPr>
                  <w:lang w:val="es-ES"/>
                </w:rPr>
                <w:instrText xml:space="preserve"> BIBLIOGRAPHY </w:instrText>
              </w:r>
              <w:r>
                <w:rPr>
                  <w:lang w:val="es-ES"/>
                </w:rPr>
                <w:fldChar w:fldCharType="separate"/>
              </w:r>
              <w:r w:rsidR="00977CDF">
                <w:rPr>
                  <w:noProof/>
                </w:rPr>
                <w:t>1. [En línea] http://www.sei.cmu.edu/architecture/definitions.html.</w:t>
              </w:r>
            </w:p>
            <w:p w:rsidR="00977CDF" w:rsidRDefault="00977CDF" w:rsidP="00977CDF">
              <w:pPr>
                <w:pStyle w:val="Bibliografa"/>
                <w:rPr>
                  <w:noProof/>
                </w:rPr>
              </w:pPr>
              <w:r>
                <w:rPr>
                  <w:noProof/>
                </w:rPr>
                <w:t xml:space="preserve">2. </w:t>
              </w:r>
              <w:r>
                <w:rPr>
                  <w:b/>
                  <w:bCs/>
                  <w:noProof/>
                </w:rPr>
                <w:t>Reynoso, Carlos.</w:t>
              </w:r>
              <w:r>
                <w:rPr>
                  <w:noProof/>
                </w:rPr>
                <w:t xml:space="preserve"> Introducción a la Arquitectura de Software - Version 1.0. [Universidad de Buenos Aires]. Marzo de 2004.</w:t>
              </w:r>
            </w:p>
            <w:p w:rsidR="00977CDF" w:rsidRDefault="00977CDF" w:rsidP="00977CDF">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977CDF" w:rsidRDefault="00977CDF" w:rsidP="00977CDF">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977CDF" w:rsidRDefault="00977CDF" w:rsidP="00977CDF">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977CDF" w:rsidRDefault="00977CDF" w:rsidP="00977CDF">
              <w:pPr>
                <w:pStyle w:val="Bibliografa"/>
                <w:rPr>
                  <w:noProof/>
                </w:rPr>
              </w:pPr>
              <w:r>
                <w:rPr>
                  <w:noProof/>
                </w:rPr>
                <w:t>6. IEEE Standard 1061-1992. Standard for a Software Quality Metrics Meth. 1992.</w:t>
              </w:r>
            </w:p>
            <w:p w:rsidR="00977CDF" w:rsidRDefault="00977CDF" w:rsidP="00977CDF">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977CDF" w:rsidRDefault="00977CDF" w:rsidP="00977CDF">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977CDF" w:rsidRDefault="00977CDF" w:rsidP="00977CDF">
              <w:pPr>
                <w:pStyle w:val="Bibliografa"/>
                <w:rPr>
                  <w:noProof/>
                </w:rPr>
              </w:pPr>
              <w:r>
                <w:rPr>
                  <w:noProof/>
                </w:rPr>
                <w:t xml:space="preserve">9. </w:t>
              </w:r>
              <w:r>
                <w:rPr>
                  <w:i/>
                  <w:iCs/>
                  <w:noProof/>
                </w:rPr>
                <w:t xml:space="preserve">Discovering early aspects. </w:t>
              </w:r>
              <w:r>
                <w:rPr>
                  <w:b/>
                  <w:bCs/>
                  <w:noProof/>
                </w:rPr>
                <w:t>Baniassan, E., y otros.</w:t>
              </w:r>
              <w:r>
                <w:rPr>
                  <w:noProof/>
                </w:rPr>
                <w:t xml:space="preserve"> EEE Software 23(1), págs. 61-70.</w:t>
              </w:r>
            </w:p>
            <w:p w:rsidR="00977CDF" w:rsidRDefault="00977CDF" w:rsidP="00977CDF">
              <w:pPr>
                <w:pStyle w:val="Bibliografa"/>
                <w:rPr>
                  <w:noProof/>
                </w:rPr>
              </w:pPr>
              <w:r>
                <w:rPr>
                  <w:noProof/>
                </w:rPr>
                <w:t xml:space="preserve">10. </w:t>
              </w:r>
              <w:r>
                <w:rPr>
                  <w:b/>
                  <w:bCs/>
                  <w:noProof/>
                </w:rPr>
                <w:t>Cleland-Huang, Jane, y otros.</w:t>
              </w:r>
              <w:r>
                <w:rPr>
                  <w:noProof/>
                </w:rPr>
                <w:t xml:space="preserve"> Automated classiﬁcation of non-functional requirements. Londres, UK : Springer-Verlag, Abril de 2007. Vol. 12, 2, págs. 103-120.</w:t>
              </w:r>
            </w:p>
            <w:p w:rsidR="00977CDF" w:rsidRDefault="00977CDF" w:rsidP="00977CDF">
              <w:pPr>
                <w:pStyle w:val="Bibliografa"/>
                <w:rPr>
                  <w:noProof/>
                </w:rPr>
              </w:pPr>
              <w:r>
                <w:rPr>
                  <w:noProof/>
                </w:rPr>
                <w:t xml:space="preserve">11. </w:t>
              </w:r>
              <w:r>
                <w:rPr>
                  <w:i/>
                  <w:iCs/>
                  <w:noProof/>
                </w:rPr>
                <w:t xml:space="preserve">Ontology Development 101: A Guide to Creating Your First Ontology Escenario. </w:t>
              </w:r>
            </w:p>
            <w:p w:rsidR="00977CDF" w:rsidRDefault="00977CDF" w:rsidP="00977CDF">
              <w:pPr>
                <w:pStyle w:val="Bibliografa"/>
                <w:rPr>
                  <w:noProof/>
                </w:rPr>
              </w:pPr>
              <w:r>
                <w:rPr>
                  <w:noProof/>
                </w:rPr>
                <w:t xml:space="preserve">12. </w:t>
              </w:r>
              <w:r>
                <w:rPr>
                  <w:i/>
                  <w:iCs/>
                  <w:noProof/>
                </w:rPr>
                <w:t xml:space="preserve">OWL Web Ontology Language - Use Cases and Requirements (W3C Recommendation- http://www.w3.org/TR/webont-req/). </w:t>
              </w:r>
              <w:r>
                <w:rPr>
                  <w:noProof/>
                </w:rPr>
                <w:t>2004.</w:t>
              </w:r>
            </w:p>
            <w:p w:rsidR="00977CDF" w:rsidRDefault="00977CDF" w:rsidP="00977CDF">
              <w:pPr>
                <w:pStyle w:val="Bibliografa"/>
                <w:rPr>
                  <w:noProof/>
                </w:rPr>
              </w:pPr>
              <w:r>
                <w:rPr>
                  <w:noProof/>
                </w:rPr>
                <w:t xml:space="preserve">13.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977CDF" w:rsidRDefault="00977CDF" w:rsidP="00977CDF">
              <w:pPr>
                <w:pStyle w:val="Bibliografa"/>
                <w:rPr>
                  <w:noProof/>
                </w:rPr>
              </w:pPr>
              <w:r>
                <w:rPr>
                  <w:noProof/>
                </w:rPr>
                <w:t xml:space="preserve">14. </w:t>
              </w:r>
              <w:r>
                <w:rPr>
                  <w:i/>
                  <w:iCs/>
                  <w:noProof/>
                </w:rPr>
                <w:t xml:space="preserve">OWL Web Ontology Language Overview. </w:t>
              </w:r>
              <w:r>
                <w:rPr>
                  <w:noProof/>
                </w:rPr>
                <w:t>W3C Recommendation. 10 de Febrero de 2004.</w:t>
              </w:r>
            </w:p>
            <w:p w:rsidR="00977CDF" w:rsidRDefault="00977CDF" w:rsidP="00977CDF">
              <w:pPr>
                <w:pStyle w:val="Bibliografa"/>
                <w:rPr>
                  <w:noProof/>
                </w:rPr>
              </w:pPr>
              <w:r>
                <w:rPr>
                  <w:noProof/>
                </w:rPr>
                <w:t xml:space="preserve">15. </w:t>
              </w:r>
              <w:r>
                <w:rPr>
                  <w:b/>
                  <w:bCs/>
                  <w:noProof/>
                </w:rPr>
                <w:t>Connolly, Dan, y otros.</w:t>
              </w:r>
              <w:r>
                <w:rPr>
                  <w:noProof/>
                </w:rPr>
                <w:t xml:space="preserve"> </w:t>
              </w:r>
              <w:r>
                <w:rPr>
                  <w:i/>
                  <w:iCs/>
                  <w:noProof/>
                </w:rPr>
                <w:t xml:space="preserve">DAM+OIL, Reference Description. </w:t>
              </w:r>
              <w:r>
                <w:rPr>
                  <w:noProof/>
                </w:rPr>
                <w:t>W3C. 2001.</w:t>
              </w:r>
            </w:p>
            <w:p w:rsidR="00977CDF" w:rsidRDefault="00977CDF" w:rsidP="00977CDF">
              <w:pPr>
                <w:pStyle w:val="Bibliografa"/>
                <w:rPr>
                  <w:noProof/>
                </w:rPr>
              </w:pPr>
              <w:r>
                <w:rPr>
                  <w:noProof/>
                </w:rPr>
                <w:t xml:space="preserve">16. </w:t>
              </w:r>
              <w:r>
                <w:rPr>
                  <w:i/>
                  <w:iCs/>
                  <w:noProof/>
                </w:rPr>
                <w:t xml:space="preserve">Identificacion Temprana de Aspectos. </w:t>
              </w:r>
              <w:r>
                <w:rPr>
                  <w:b/>
                  <w:bCs/>
                  <w:noProof/>
                </w:rPr>
                <w:t>Haak, B., y otros.</w:t>
              </w:r>
              <w:r>
                <w:rPr>
                  <w:noProof/>
                </w:rPr>
                <w:t xml:space="preserve"> 2005, Revista SCC, (Workshop in SE), Vol. 6.</w:t>
              </w:r>
            </w:p>
            <w:p w:rsidR="00977CDF" w:rsidRDefault="00977CDF" w:rsidP="00977CDF">
              <w:pPr>
                <w:pStyle w:val="Bibliografa"/>
                <w:rPr>
                  <w:noProof/>
                </w:rPr>
              </w:pPr>
              <w:r>
                <w:rPr>
                  <w:noProof/>
                </w:rPr>
                <w:t xml:space="preserve">17.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977CDF" w:rsidRDefault="00977CDF" w:rsidP="00977CDF">
              <w:pPr>
                <w:pStyle w:val="Bibliografa"/>
                <w:rPr>
                  <w:noProof/>
                </w:rPr>
              </w:pPr>
              <w:r>
                <w:rPr>
                  <w:noProof/>
                </w:rPr>
                <w:t xml:space="preserve">18. </w:t>
              </w:r>
              <w:r>
                <w:rPr>
                  <w:b/>
                  <w:bCs/>
                  <w:noProof/>
                </w:rPr>
                <w:t>Rational Software Corporation.</w:t>
              </w:r>
              <w:r>
                <w:rPr>
                  <w:noProof/>
                </w:rPr>
                <w:t xml:space="preserve"> </w:t>
              </w:r>
              <w:r>
                <w:rPr>
                  <w:i/>
                  <w:iCs/>
                  <w:noProof/>
                </w:rPr>
                <w:t xml:space="preserve">UML Semantic Version. </w:t>
              </w:r>
              <w:r>
                <w:rPr>
                  <w:noProof/>
                </w:rPr>
                <w:t>Septiembre 1997.</w:t>
              </w:r>
            </w:p>
            <w:p w:rsidR="00977CDF" w:rsidRDefault="00977CDF" w:rsidP="00977CDF">
              <w:pPr>
                <w:pStyle w:val="Bibliografa"/>
                <w:rPr>
                  <w:noProof/>
                </w:rPr>
              </w:pPr>
              <w:r>
                <w:rPr>
                  <w:noProof/>
                </w:rPr>
                <w:lastRenderedPageBreak/>
                <w:t xml:space="preserve">19. </w:t>
              </w:r>
              <w:r>
                <w:rPr>
                  <w:b/>
                  <w:bCs/>
                  <w:noProof/>
                </w:rPr>
                <w:t>Buschmann, F., y otros.</w:t>
              </w:r>
              <w:r>
                <w:rPr>
                  <w:noProof/>
                </w:rPr>
                <w:t xml:space="preserve"> </w:t>
              </w:r>
              <w:r>
                <w:rPr>
                  <w:i/>
                  <w:iCs/>
                  <w:noProof/>
                </w:rPr>
                <w:t xml:space="preserve">Pattern-Oriented Software Architecture: A System Of Patterns. </w:t>
              </w:r>
              <w:r>
                <w:rPr>
                  <w:noProof/>
                </w:rPr>
                <w:t xml:space="preserve">[ed.] England: John Wiley &amp; Sons Ltd. West Sussex. </w:t>
              </w:r>
            </w:p>
            <w:p w:rsidR="00977CDF" w:rsidRDefault="00977CDF" w:rsidP="00977CDF">
              <w:pPr>
                <w:pStyle w:val="Bibliografa"/>
                <w:rPr>
                  <w:noProof/>
                </w:rPr>
              </w:pPr>
              <w:r>
                <w:rPr>
                  <w:noProof/>
                </w:rPr>
                <w:t xml:space="preserve">20. </w:t>
              </w:r>
              <w:r>
                <w:rPr>
                  <w:i/>
                  <w:iCs/>
                  <w:noProof/>
                </w:rPr>
                <w:t xml:space="preserve">A requirements model for quality attributes. </w:t>
              </w:r>
              <w:r>
                <w:rPr>
                  <w:b/>
                  <w:bCs/>
                  <w:noProof/>
                </w:rPr>
                <w:t>Brito, Isabel, Moreira, Ana y Araujo, Joao.</w:t>
              </w:r>
              <w:r>
                <w:rPr>
                  <w:noProof/>
                </w:rPr>
                <w:t xml:space="preserve"> 2002. Aspect-Oriented Requirements Engineering and Architecture Design Conference.</w:t>
              </w:r>
            </w:p>
            <w:p w:rsidR="00977CDF" w:rsidRDefault="00977CDF" w:rsidP="00977CDF">
              <w:pPr>
                <w:pStyle w:val="Bibliografa"/>
                <w:rPr>
                  <w:noProof/>
                </w:rPr>
              </w:pPr>
              <w:r>
                <w:rPr>
                  <w:noProof/>
                </w:rPr>
                <w:t xml:space="preserve">21.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6272" w:rsidRPr="00E811D8" w:rsidRDefault="004C22C9" w:rsidP="00977CDF">
              <w:r>
                <w:rPr>
                  <w:lang w:val="es-ES"/>
                </w:rPr>
                <w:fldChar w:fldCharType="end"/>
              </w:r>
            </w:p>
          </w:sdtContent>
        </w:sdt>
      </w:sdtContent>
    </w:sdt>
    <w:sectPr w:rsidR="004C6272" w:rsidRPr="00E811D8" w:rsidSect="00A8331D">
      <w:footerReference w:type="even"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7F7" w:rsidRDefault="00CD67F7" w:rsidP="007730DB">
      <w:pPr>
        <w:spacing w:after="0" w:line="240" w:lineRule="auto"/>
      </w:pPr>
      <w:r>
        <w:separator/>
      </w:r>
    </w:p>
  </w:endnote>
  <w:endnote w:type="continuationSeparator" w:id="1">
    <w:p w:rsidR="00CD67F7" w:rsidRDefault="00CD67F7"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23" w:rsidRDefault="00753023" w:rsidP="004C62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53023" w:rsidRDefault="0075302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23" w:rsidRDefault="00753023" w:rsidP="004C6272">
    <w:pPr>
      <w:pStyle w:val="Piedepgina"/>
      <w:jc w:val="center"/>
      <w:rPr>
        <w:szCs w:val="20"/>
      </w:rPr>
    </w:pPr>
  </w:p>
  <w:p w:rsidR="00753023" w:rsidRDefault="00753023" w:rsidP="004C6272">
    <w:pPr>
      <w:pStyle w:val="Piedepgina"/>
      <w:jc w:val="cente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7F7" w:rsidRDefault="00CD67F7" w:rsidP="007730DB">
      <w:pPr>
        <w:spacing w:after="0" w:line="240" w:lineRule="auto"/>
      </w:pPr>
      <w:r>
        <w:separator/>
      </w:r>
    </w:p>
  </w:footnote>
  <w:footnote w:type="continuationSeparator" w:id="1">
    <w:p w:rsidR="00CD67F7" w:rsidRDefault="00CD67F7"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251A52"/>
    <w:multiLevelType w:val="hybridMultilevel"/>
    <w:tmpl w:val="F54ABCD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0"/>
  </w:num>
  <w:num w:numId="8">
    <w:abstractNumId w:val="4"/>
  </w:num>
  <w:num w:numId="9">
    <w:abstractNumId w:val="2"/>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0E2CDD"/>
    <w:rsid w:val="00007B30"/>
    <w:rsid w:val="000E2CDD"/>
    <w:rsid w:val="001241EB"/>
    <w:rsid w:val="00130F67"/>
    <w:rsid w:val="002161BC"/>
    <w:rsid w:val="0034577F"/>
    <w:rsid w:val="00347136"/>
    <w:rsid w:val="003F0B42"/>
    <w:rsid w:val="00430D57"/>
    <w:rsid w:val="00464F9B"/>
    <w:rsid w:val="004C22C9"/>
    <w:rsid w:val="004C6272"/>
    <w:rsid w:val="004E4E25"/>
    <w:rsid w:val="004F15EA"/>
    <w:rsid w:val="0050717E"/>
    <w:rsid w:val="005956B6"/>
    <w:rsid w:val="00650DA4"/>
    <w:rsid w:val="00712E80"/>
    <w:rsid w:val="00753023"/>
    <w:rsid w:val="007730DB"/>
    <w:rsid w:val="008C52FA"/>
    <w:rsid w:val="00901333"/>
    <w:rsid w:val="00906F83"/>
    <w:rsid w:val="00977CDF"/>
    <w:rsid w:val="00A8331D"/>
    <w:rsid w:val="00C202A5"/>
    <w:rsid w:val="00C57B26"/>
    <w:rsid w:val="00C600BB"/>
    <w:rsid w:val="00CD67F7"/>
    <w:rsid w:val="00DF5952"/>
    <w:rsid w:val="00E228A7"/>
    <w:rsid w:val="00E811D8"/>
    <w:rsid w:val="00E9467C"/>
    <w:rsid w:val="00EB023D"/>
    <w:rsid w:val="00F0139D"/>
    <w:rsid w:val="00F361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 w:type="paragraph" w:styleId="Textonotaalfinal">
    <w:name w:val="endnote text"/>
    <w:basedOn w:val="Normal"/>
    <w:link w:val="TextonotaalfinalCar"/>
    <w:uiPriority w:val="99"/>
    <w:semiHidden/>
    <w:unhideWhenUsed/>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5952"/>
    <w:rPr>
      <w:sz w:val="20"/>
      <w:szCs w:val="20"/>
    </w:rPr>
  </w:style>
  <w:style w:type="character" w:styleId="Refdenotaalfinal">
    <w:name w:val="endnote reference"/>
    <w:basedOn w:val="Fuentedeprrafopredeter"/>
    <w:uiPriority w:val="99"/>
    <w:semiHidden/>
    <w:unhideWhenUsed/>
    <w:rsid w:val="00DF5952"/>
    <w:rPr>
      <w:vertAlign w:val="superscript"/>
    </w:rPr>
  </w:style>
  <w:style w:type="paragraph" w:styleId="Bibliografa">
    <w:name w:val="Bibliography"/>
    <w:basedOn w:val="Normal"/>
    <w:next w:val="Normal"/>
    <w:uiPriority w:val="37"/>
    <w:unhideWhenUsed/>
    <w:rsid w:val="00DF595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OntologyDevelopment101</b:Tag>
    <b:SourceType>Book</b:SourceType>
    <b:Guid>{4D1BB74E-7E69-44EE-91EF-A0C94AA125F4}</b:Guid>
    <b:LCID>0</b:LCID>
    <b:Title>Ontology Development 101: A Guide to Creating Your First Ontology Escenario</b:Title>
    <b:RefOrder>11</b:RefOrder>
  </b:Source>
  <b:Source>
    <b:Tag>Gru93</b:Tag>
    <b:SourceType>Book</b:SourceType>
    <b:Guid>{FD6A6F2C-B344-43AB-B103-1B1E76F66856}</b:Guid>
    <b:LCID>0</b:LCID>
    <b:Author>
      <b:Author>
        <b:NameList>
          <b:Person>
            <b:Last>Gruber</b:Last>
            <b:First>T.R.</b:First>
          </b:Person>
        </b:NameList>
      </b:Author>
    </b:Author>
    <b:Title>A  translation approach to portable ontology specifications</b:Title>
    <b:Year>Junio, 1993</b:Year>
    <b:Volume>5</b:Volume>
    <b:Pages>199-220</b:Pages>
    <b:RefOrder>13</b:RefOrder>
  </b:Source>
  <b:Source>
    <b:Tag>OWLUseCaseRequirements</b:Tag>
    <b:SourceType>ElectronicSource</b:SourceType>
    <b:Guid>{8D0789D4-6244-474C-9A96-AEF75CAA7D40}</b:Guid>
    <b:LCID>0</b:LCID>
    <b:Title>OWL Web Ontology Language - Use Cases and Requirements (W3C Recommendation- http://www.w3.org/TR/webont-req/)</b:Title>
    <b:Year>2004</b:Year>
    <b:RefOrder>12</b:RefOrder>
  </b:Source>
  <b:Source>
    <b:Tag>OWLOverview</b:Tag>
    <b:SourceType>Report</b:SourceType>
    <b:Guid>{903191D9-8EAD-44AB-BBC5-83DCD4BC06CA}</b:Guid>
    <b:LCID>0</b:LCID>
    <b:Title>OWL Web Ontology Language Overview</b:Title>
    <b:Year>10 de Febrero de 2004</b:Year>
    <b:Institution>W3C Recommendation</b:Institution>
    <b:RefOrder>14</b:RefOrder>
  </b:Source>
  <b:Source>
    <b:Tag>SoftwareArchitectureInPractice</b:Tag>
    <b:SourceType>Report</b:SourceType>
    <b:Guid>{55B024C6-85ED-44C6-A24D-5F2FBE9F6F20}</b:Guid>
    <b:LCID>0</b:LCID>
    <b:Author>
      <b:Author>
        <b:NameList>
          <b:Person>
            <b:Last>Bass</b:Last>
            <b:First>L</b:First>
          </b:Person>
          <b:Person>
            <b:Last>Clements</b:Last>
            <b:First>P</b:First>
          </b:Person>
          <b:Person>
            <b:Last>Kazman</b:Last>
            <b:First>R</b:First>
          </b:Person>
        </b:NameList>
      </b:Author>
    </b:Author>
    <b:Title>Software Architecture in practice</b:Title>
    <b:Year>1998</b:Year>
    <b:Publisher>Addison-Wesley</b:Publisher>
    <b:RefOrder>4</b:RefOrder>
  </b:Source>
  <b:Source>
    <b:Tag>DAMOIL</b:Tag>
    <b:SourceType>Report</b:SourceType>
    <b:Guid>{9BFDACCA-6B5A-4597-BC98-349A6A6BE242}</b:Guid>
    <b:LCID>0</b:LCID>
    <b:Author>
      <b:Author>
        <b:NameList>
          <b:Person>
            <b:Last>Connolly</b:Last>
            <b:First>Dan</b:First>
          </b:Person>
          <b:Person>
            <b:Last>van Harmelen</b:Last>
            <b:First>Frank</b:First>
          </b:Person>
          <b:Person>
            <b:Last>Horrocks</b:Last>
            <b:First>Ian</b:First>
          </b:Person>
          <b:Person>
            <b:Last>Patel-Schneider</b:Last>
            <b:First>Peter</b:First>
            <b:Middle>F.</b:Middle>
          </b:Person>
          <b:Person>
            <b:Last>Stein</b:Last>
            <b:First>Lynn</b:First>
            <b:Middle>Andrea</b:Middle>
          </b:Person>
        </b:NameList>
      </b:Author>
    </b:Author>
    <b:Title>DAM+OIL, Reference Description</b:Title>
    <b:Year>2001</b:Year>
    <b:Institution>W3C</b:Institution>
    <b:RefOrder>15</b:RefOrder>
  </b:Source>
  <b:Source>
    <b:Tag>Bus</b:Tag>
    <b:SourceType>Book</b:SourceType>
    <b:Guid>{711D003F-872E-4102-BB2C-78A85F9F0382}</b:Guid>
    <b:LCID>0</b:LCID>
    <b:Author>
      <b:Author>
        <b:NameList>
          <b:Person>
            <b:Last>Buschmann</b:Last>
            <b:First>F.</b:First>
          </b:Person>
          <b:Person>
            <b:Last>Meunier</b:Last>
            <b:First>H.</b:First>
          </b:Person>
          <b:Person>
            <b:Last>Rohnert</b:Last>
            <b:First>P.</b:First>
          </b:Person>
          <b:Person>
            <b:Last>Sommerland</b:Last>
          </b:Person>
          <b:Person>
            <b:Last>Stal</b:Last>
            <b:First>M.</b:First>
          </b:Person>
        </b:NameList>
      </b:Author>
      <b:Editor>
        <b:NameList>
          <b:Person>
            <b:Last>West Sussex</b:Last>
            <b:First>England:</b:First>
            <b:Middle>John Wiley &amp; Sons Ltd.</b:Middle>
          </b:Person>
        </b:NameList>
      </b:Editor>
    </b:Author>
    <b:Title>Pattern-Oriented Software Architecture: A System Of Patterns</b:Title>
    <b:RefOrder>19</b:RefOrder>
  </b:Source>
  <b:Source>
    <b:Tag>Rag</b:Tag>
    <b:SourceType>ConferenceProceedings</b:SourceType>
    <b:Guid>{67E4193D-2D71-44DB-813E-A8B66F3A8527}</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ConferenceName>EA '09 Proceedings of the 15th workshop on Early aspects</b:ConferenceName>
    <b:Year>2009</b:Year>
    <b:RefOrder>17</b:RefOrder>
  </b:Source>
  <b:Source>
    <b:Tag>Haak</b:Tag>
    <b:SourceType>JournalArticle</b:SourceType>
    <b:Guid>{06CDB2B4-FF35-4543-A359-4C4B1D28D638}</b:Guid>
    <b:LCID>0</b:LCID>
    <b:Author>
      <b:Author>
        <b:NameList>
          <b:Person>
            <b:Last>Haak</b:Last>
            <b:First>B.</b:First>
          </b:Person>
          <b:Person>
            <b:Last>Diaz</b:Last>
            <b:First>A.</b:First>
          </b:Person>
          <b:Person>
            <b:Last>Pryor</b:Last>
            <b:First>J.</b:First>
          </b:Person>
          <b:Person>
            <b:Last>Marcos</b:Last>
            <b:First>C.</b:First>
          </b:Person>
        </b:NameList>
      </b:Author>
    </b:Author>
    <b:Title>Identificacion Temprana de Aspectos</b:Title>
    <b:Volume>6</b:Volume>
    <b:JournalName>Revista SCC, (Workshop in SE)</b:JournalName>
    <b:Year>2005</b:Year>
    <b:RefOrder>16</b:RefOrder>
  </b:Source>
  <b:Source>
    <b:Tag>Rat97</b:Tag>
    <b:SourceType>Report</b:SourceType>
    <b:Guid>{2B506A45-99B8-4DAD-A4A9-38D542291D8E}</b:Guid>
    <b:LCID>0</b:LCID>
    <b:Author>
      <b:Author>
        <b:Corporate>Rational Software Corporation</b:Corporate>
      </b:Author>
    </b:Author>
    <b:Title>UML Semantic Version</b:Title>
    <b:Year>Septiembre 1997</b:Year>
    <b:RefOrder>18</b:RefOrder>
  </b:Source>
  <b:Source>
    <b:Tag>New</b:Tag>
    <b:SourceType>Misc</b:SourceType>
    <b:Guid>{28450BCD-7AAF-42CC-B845-91D81C2D1649}</b:Guid>
    <b:LCID>0</b:LCID>
    <b:Title>IEEE Standard 1061-1992. Standard for a Software Quality Metrics Meth</b:Title>
    <b:Year>1992</b:Year>
    <b:RefOrder>6</b:RefOrder>
  </b:Source>
  <b:Source>
    <b:Tag>kaz01</b:Tag>
    <b:SourceType>Misc</b:SourceType>
    <b:Guid>{0B080C8D-F420-4A89-B9C5-3827B3356C61}</b:Guid>
    <b:LCID>0</b:LCID>
    <b:Author>
      <b:Author>
        <b:NameList>
          <b:Person>
            <b:Last>Kazman</b:Last>
            <b:First>R.</b:First>
          </b:Person>
          <b:Person>
            <b:Last>Clements</b:Last>
            <b:First>P.</b:First>
          </b:Person>
          <b:Person>
            <b:Last>Klein</b:Last>
            <b:First>M.</b:First>
          </b:Person>
        </b:NameList>
      </b:Author>
    </b:Author>
    <b:Title>Evaluating Software Architectures. Methods and case studies</b:Title>
    <b:Year>2001</b:Year>
    <b:Publisher>Addison Wesley</b:Publisher>
    <b:RefOrder>7</b:RefOrder>
  </b:Source>
  <b:Source>
    <b:Tag>Bar95</b:Tag>
    <b:SourceType>Misc</b:SourceType>
    <b:Guid>{13075DE7-F9CD-4E63-9E06-BA034A35D680}</b:Guid>
    <b:LCID>0</b:LCID>
    <b:Author>
      <b:Author>
        <b:Corporate>Barbacci, Mario; Klein, Mark; Longstaff, Thomas A.; Weinstock, Charles B.</b:Corporate>
      </b:Author>
    </b:Author>
    <b:Title>Quality Attributes, Technical Report CMU/SEI-95-TR-021 ESC-TR-95-021</b:Title>
    <b:Year>1995</b:Year>
    <b:Month>Diciembre</b:Month>
    <b:RefOrder>8</b:RefOrder>
  </b:Source>
  <b:Source>
    <b:Tag>Bri02</b:Tag>
    <b:SourceType>ConferenceProceedings</b:SourceType>
    <b:Guid>{9CF1334E-F87D-4A2F-8897-D5E2FDECDEF0}</b:Guid>
    <b:LCID>0</b:LCID>
    <b:Author>
      <b:Author>
        <b:NameList>
          <b:Person>
            <b:Last>Brito</b:Last>
            <b:First>Isabel</b:First>
          </b:Person>
          <b:Person>
            <b:Last>Moreira</b:Last>
            <b:First>Ana</b:First>
          </b:Person>
          <b:Person>
            <b:Last>Araujo</b:Last>
            <b:First>Joao</b:First>
          </b:Person>
        </b:NameList>
      </b:Author>
    </b:Author>
    <b:Title>A requirements model for quality attributes</b:Title>
    <b:Year>2002</b:Year>
    <b:ConferenceName>Aspect-Oriented Requirements Engineering and Architecture Design Conference</b:ConferenceName>
    <b:RefOrder>20</b:RefOrder>
  </b:Source>
  <b:Source>
    <b:Tag>httpdefinitions</b:Tag>
    <b:SourceType>InternetSite</b:SourceType>
    <b:Guid>{1F3FB002-1E9D-43E7-A99C-0477B5AF5DC8}</b:Guid>
    <b:LCID>0</b:LCID>
    <b:URL>http://www.sei.cmu.edu/architecture/definitions.html</b:URL>
    <b:RefOrder>1</b:RefOrder>
  </b:Source>
  <b:Source>
    <b:Tag>Reynoso04</b:Tag>
    <b:SourceType>Misc</b:SourceType>
    <b:Guid>{BF07899C-4827-40C1-8B0B-5BF6F0ADFEBB}</b:Guid>
    <b:LCID>0</b:LCID>
    <b:Title>Introducción a la Arquitectura de Software - Version 1.0</b:Title>
    <b:Year>2004</b:Year>
    <b:Month>Marzo</b:Month>
    <b:Medium>Universidad de Buenos Aires</b:Medium>
    <b:Author>
      <b:Author>
        <b:NameList>
          <b:Person>
            <b:Last>Reynoso</b:Last>
            <b:First>Carlos</b:First>
          </b:Person>
        </b:NameList>
      </b:Author>
    </b:Author>
    <b:RefOrder>2</b:RefOrder>
  </b:Source>
  <b:Source>
    <b:Tag>Cle96</b:Tag>
    <b:SourceType>Misc</b:SourceType>
    <b:Guid>{A1406AEB-C6AF-4D98-BCE9-EBAD7F0C0841}</b:Guid>
    <b:LCID>0</b:LCID>
    <b:Author>
      <b:Author>
        <b:NameList>
          <b:Person>
            <b:Last>Clements</b:Last>
            <b:First>Paul</b:First>
          </b:Person>
        </b:NameList>
      </b:Author>
    </b:Author>
    <b:Title>Survey of Architecture Description Languages</b:Title>
    <b:Year>1996</b:Year>
    <b:Medium>Proceedings of the International Workshop on Software Specification and Design</b:Medium>
    <b:CountryRegion>Alemanis</b:CountryRegion>
    <b:RefOrder>3</b:RefOrder>
  </b:Source>
  <b:Source>
    <b:Tag>Gar94</b:Tag>
    <b:SourceType>Misc</b:SourceType>
    <b:Guid>{11A78A98-DFE6-44AE-878B-CF8B5E1A78AE}</b:Guid>
    <b:LCID>0</b:LCID>
    <b:Author>
      <b:Author>
        <b:NameList>
          <b:Person>
            <b:Last>Garlan</b:Last>
            <b:First>David</b:First>
          </b:Person>
          <b:Person>
            <b:Last>Shaw</b:Last>
            <b:First>Mary</b:First>
          </b:Person>
        </b:NameList>
      </b:Author>
    </b:Author>
    <b:Title>An introduction to software architecture</b:Title>
    <b:PublicationTitle>CMU Software Engineering Institute Technical Report, CMU/SEI-94-TR-21, ESC-TR-94-21</b:PublicationTitle>
    <b:Year>1994</b:Year>
    <b:RefOrder>5</b:RefOrder>
  </b:Source>
  <b:Source>
    <b:Tag>Cle07</b:Tag>
    <b:SourceType>Misc</b:SourceType>
    <b:Guid>{1062F0B4-33DC-45C4-8219-7C632143F974}</b:Guid>
    <b:LCID>0</b:LCID>
    <b:Author>
      <b:Author>
        <b:NameList>
          <b:Person>
            <b:Last>Cleland-Huang</b:Last>
            <b:First>Jane</b:First>
          </b:Person>
          <b:Person>
            <b:Last>Raffaella</b:Last>
            <b:First>Settimi</b:First>
          </b:Person>
          <b:Person>
            <b:Last>Xuchang</b:Last>
            <b:First>Zou</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10</b:RefOrder>
  </b:Source>
  <b:Source>
    <b:Tag>Ban</b:Tag>
    <b:SourceType>JournalArticle</b:SourceType>
    <b:Guid>{412CB744-FF3A-4B75-9BD2-63EE3E6BA100}</b:Guid>
    <b:LCID>0</b:LCID>
    <b:Author>
      <b:Author>
        <b:NameList>
          <b:Person>
            <b:Last>Baniassan</b:Last>
            <b:First>E.</b:First>
          </b:Person>
          <b:Person>
            <b:Last>Clements</b:Last>
            <b:First>Paul</b:First>
          </b:Person>
          <b:Person>
            <b:Last>Araujo</b:Last>
            <b:First>J.</b:First>
          </b:Person>
          <b:Person>
            <b:Last>Moreira</b:Last>
            <b:First>A.</b:First>
          </b:Person>
          <b:Person>
            <b:Last>Rashid</b:Last>
            <b:First>A.</b:First>
          </b:Person>
          <b:Person>
            <b:Last>Tekinerdogan</b:Last>
            <b:First>B.</b:First>
          </b:Person>
        </b:NameList>
      </b:Author>
    </b:Author>
    <b:Title>Discovering early aspects</b:Title>
    <b:Pages>61-70</b:Pages>
    <b:JournalName>EEE Software 23(1)</b:JournalName>
    <b:RefOrder>9</b:RefOrder>
  </b:Source>
  <b:Source>
    <b:Tag>The98</b:Tag>
    <b:SourceType>JournalArticle</b:SourceType>
    <b:Guid>{BAB12D52-7617-4D0B-B5D3-C7950D4AACC0}</b:Guid>
    <b:LCID>0</b:LCID>
    <b:Author>
      <b:Author>
        <b:Corporate>The Institute of Electrical and Electronics Engineers</b:Corporate>
      </b:Author>
    </b:Author>
    <b:Title>IEEE recommended practice for software requirements specifications (IEEE Std 830-1998)</b:Title>
    <b:City>New York</b:City>
    <b:Year>1998</b:Year>
    <b:StandardNumber>ISBN 0-7381-0332-2</b:StandardNumber>
    <b:Month>Octubre</b:Month>
    <b:Day>20</b:Day>
    <b:RefOrder>21</b:RefOrder>
  </b:Source>
</b:Sources>
</file>

<file path=customXml/itemProps1.xml><?xml version="1.0" encoding="utf-8"?>
<ds:datastoreItem xmlns:ds="http://schemas.openxmlformats.org/officeDocument/2006/customXml" ds:itemID="{21AE9D10-E9F3-4030-8C3A-863B13674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37</Pages>
  <Words>10402</Words>
  <Characters>57216</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 Bertoni</cp:lastModifiedBy>
  <cp:revision>7</cp:revision>
  <dcterms:created xsi:type="dcterms:W3CDTF">2010-08-10T01:02:00Z</dcterms:created>
  <dcterms:modified xsi:type="dcterms:W3CDTF">2010-08-10T21:20:00Z</dcterms:modified>
</cp:coreProperties>
</file>