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5AC074" w14:textId="77777777" w:rsidR="00E92D52" w:rsidRPr="006B0235" w:rsidRDefault="00873020" w:rsidP="006B0235">
      <w:pPr>
        <w:spacing w:after="120" w:line="360" w:lineRule="auto"/>
        <w:jc w:val="center"/>
        <w:rPr>
          <w:rFonts w:ascii="Arial" w:hAnsi="Arial" w:cs="Arial"/>
        </w:rPr>
      </w:pPr>
      <w:proofErr w:type="spellStart"/>
      <w:r w:rsidRPr="006B0235">
        <w:rPr>
          <w:rFonts w:ascii="Arial" w:hAnsi="Arial" w:cs="Arial"/>
          <w:b/>
          <w:bCs/>
          <w:sz w:val="28"/>
          <w:szCs w:val="28"/>
        </w:rPr>
        <w:t>Glycine</w:t>
      </w:r>
      <w:proofErr w:type="spellEnd"/>
      <w:r w:rsidRPr="006B0235">
        <w:rPr>
          <w:rFonts w:ascii="Arial" w:hAnsi="Arial" w:cs="Arial"/>
          <w:b/>
          <w:bCs/>
          <w:sz w:val="28"/>
          <w:szCs w:val="28"/>
        </w:rPr>
        <w:t xml:space="preserve"> </w:t>
      </w:r>
      <w:proofErr w:type="spellStart"/>
      <w:r w:rsidRPr="006B0235">
        <w:rPr>
          <w:rFonts w:ascii="Arial" w:hAnsi="Arial" w:cs="Arial"/>
          <w:b/>
          <w:bCs/>
          <w:sz w:val="28"/>
          <w:szCs w:val="28"/>
        </w:rPr>
        <w:t>Vision</w:t>
      </w:r>
      <w:proofErr w:type="spellEnd"/>
      <w:r w:rsidRPr="006B0235">
        <w:rPr>
          <w:rFonts w:ascii="Arial" w:hAnsi="Arial" w:cs="Arial"/>
          <w:b/>
          <w:bCs/>
          <w:sz w:val="28"/>
          <w:szCs w:val="28"/>
        </w:rPr>
        <w:t xml:space="preserve">: Sistema de </w:t>
      </w:r>
      <w:proofErr w:type="spellStart"/>
      <w:r w:rsidRPr="006B0235">
        <w:rPr>
          <w:rFonts w:ascii="Arial" w:hAnsi="Arial" w:cs="Arial"/>
          <w:b/>
          <w:bCs/>
          <w:sz w:val="28"/>
          <w:szCs w:val="28"/>
        </w:rPr>
        <w:t>Triaje</w:t>
      </w:r>
      <w:proofErr w:type="spellEnd"/>
      <w:r w:rsidRPr="006B0235">
        <w:rPr>
          <w:rFonts w:ascii="Arial" w:hAnsi="Arial" w:cs="Arial"/>
          <w:b/>
          <w:bCs/>
          <w:sz w:val="28"/>
          <w:szCs w:val="28"/>
        </w:rPr>
        <w:t xml:space="preserve"> Fitosanitario Digital para Detección </w:t>
      </w:r>
      <w:r w:rsidRPr="006B0235">
        <w:rPr>
          <w:rFonts w:ascii="Arial" w:hAnsi="Arial" w:cs="Arial"/>
          <w:b/>
          <w:bCs/>
          <w:sz w:val="28"/>
          <w:szCs w:val="28"/>
        </w:rPr>
        <w:t>de Enfermedades en Soya</w:t>
      </w:r>
    </w:p>
    <w:p w14:paraId="6895ED24" w14:textId="77777777" w:rsidR="00E92D52" w:rsidRPr="006B0235" w:rsidRDefault="00873020" w:rsidP="006B0235">
      <w:pPr>
        <w:spacing w:after="200" w:line="360" w:lineRule="auto"/>
        <w:jc w:val="center"/>
        <w:rPr>
          <w:rFonts w:ascii="Arial" w:hAnsi="Arial" w:cs="Arial"/>
          <w:i/>
          <w:iCs/>
        </w:rPr>
      </w:pPr>
      <w:proofErr w:type="spellStart"/>
      <w:r w:rsidRPr="006B0235">
        <w:rPr>
          <w:rFonts w:ascii="Arial" w:hAnsi="Arial" w:cs="Arial"/>
          <w:i/>
          <w:iCs/>
          <w:sz w:val="24"/>
          <w:szCs w:val="24"/>
        </w:rPr>
        <w:t>Glycine</w:t>
      </w:r>
      <w:proofErr w:type="spellEnd"/>
      <w:r w:rsidRPr="006B0235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i/>
          <w:iCs/>
          <w:sz w:val="24"/>
          <w:szCs w:val="24"/>
        </w:rPr>
        <w:t>Vision</w:t>
      </w:r>
      <w:proofErr w:type="spellEnd"/>
      <w:r w:rsidRPr="006B0235">
        <w:rPr>
          <w:rFonts w:ascii="Arial" w:hAnsi="Arial" w:cs="Arial"/>
          <w:i/>
          <w:iCs/>
          <w:sz w:val="24"/>
          <w:szCs w:val="24"/>
        </w:rPr>
        <w:t xml:space="preserve">: Digital </w:t>
      </w:r>
      <w:proofErr w:type="spellStart"/>
      <w:r w:rsidRPr="006B0235">
        <w:rPr>
          <w:rFonts w:ascii="Arial" w:hAnsi="Arial" w:cs="Arial"/>
          <w:i/>
          <w:iCs/>
          <w:sz w:val="24"/>
          <w:szCs w:val="24"/>
        </w:rPr>
        <w:t>Phytosanitary</w:t>
      </w:r>
      <w:proofErr w:type="spellEnd"/>
      <w:r w:rsidRPr="006B0235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i/>
          <w:iCs/>
          <w:sz w:val="24"/>
          <w:szCs w:val="24"/>
        </w:rPr>
        <w:t>Triage</w:t>
      </w:r>
      <w:proofErr w:type="spellEnd"/>
      <w:r w:rsidRPr="006B0235">
        <w:rPr>
          <w:rFonts w:ascii="Arial" w:hAnsi="Arial" w:cs="Arial"/>
          <w:i/>
          <w:iCs/>
          <w:sz w:val="24"/>
          <w:szCs w:val="24"/>
        </w:rPr>
        <w:t xml:space="preserve"> System for </w:t>
      </w:r>
      <w:proofErr w:type="spellStart"/>
      <w:r w:rsidRPr="006B0235">
        <w:rPr>
          <w:rFonts w:ascii="Arial" w:hAnsi="Arial" w:cs="Arial"/>
          <w:i/>
          <w:iCs/>
          <w:sz w:val="24"/>
          <w:szCs w:val="24"/>
        </w:rPr>
        <w:t>Soybean</w:t>
      </w:r>
      <w:proofErr w:type="spellEnd"/>
      <w:r w:rsidRPr="006B0235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i/>
          <w:iCs/>
          <w:sz w:val="24"/>
          <w:szCs w:val="24"/>
        </w:rPr>
        <w:t>Disease</w:t>
      </w:r>
      <w:proofErr w:type="spellEnd"/>
      <w:r w:rsidRPr="006B0235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i/>
          <w:iCs/>
          <w:sz w:val="24"/>
          <w:szCs w:val="24"/>
        </w:rPr>
        <w:t>Detection</w:t>
      </w:r>
      <w:proofErr w:type="spellEnd"/>
    </w:p>
    <w:tbl>
      <w:tblPr>
        <w:tblW w:w="4661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61"/>
      </w:tblGrid>
      <w:tr w:rsidR="006B0235" w:rsidRPr="006B0235" w14:paraId="65FC281C" w14:textId="77777777" w:rsidTr="008D63CB">
        <w:trPr>
          <w:trHeight w:val="1590"/>
          <w:jc w:val="center"/>
        </w:trPr>
        <w:tc>
          <w:tcPr>
            <w:tcW w:w="4661" w:type="dxa"/>
          </w:tcPr>
          <w:p w14:paraId="711F6459" w14:textId="77777777" w:rsidR="001B2F19" w:rsidRPr="006B0235" w:rsidRDefault="001B2F19" w:rsidP="006B0235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B023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Alejandro </w:t>
            </w:r>
            <w:proofErr w:type="spellStart"/>
            <w:r w:rsidRPr="006B0235">
              <w:rPr>
                <w:rFonts w:ascii="Arial" w:hAnsi="Arial" w:cs="Arial"/>
                <w:b/>
                <w:bCs/>
                <w:sz w:val="24"/>
                <w:szCs w:val="24"/>
              </w:rPr>
              <w:t>Ramirez</w:t>
            </w:r>
            <w:proofErr w:type="spellEnd"/>
            <w:r w:rsidRPr="006B023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Vallejos</w:t>
            </w:r>
          </w:p>
          <w:p w14:paraId="5C59A2E4" w14:textId="77777777" w:rsidR="001B2F19" w:rsidRPr="006B0235" w:rsidRDefault="001B2F19" w:rsidP="006B0235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B0235">
              <w:rPr>
                <w:rFonts w:ascii="Arial" w:hAnsi="Arial" w:cs="Arial"/>
                <w:sz w:val="24"/>
                <w:szCs w:val="24"/>
              </w:rPr>
              <w:t>Estudiante de Ingeniería de Software</w:t>
            </w:r>
          </w:p>
          <w:p w14:paraId="75CAE8B4" w14:textId="77777777" w:rsidR="001B2F19" w:rsidRPr="006B0235" w:rsidRDefault="001B2F19" w:rsidP="006B0235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B0235">
              <w:rPr>
                <w:rFonts w:ascii="Arial" w:hAnsi="Arial" w:cs="Arial"/>
                <w:sz w:val="24"/>
                <w:szCs w:val="24"/>
              </w:rPr>
              <w:t>Universidad Católica Boliviana, sede Santa Cruz</w:t>
            </w:r>
          </w:p>
          <w:p w14:paraId="61414BA4" w14:textId="20FFBA22" w:rsidR="001B2F19" w:rsidRPr="006B0235" w:rsidRDefault="001B2F19" w:rsidP="006B0235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hyperlink r:id="rId5">
              <w:r w:rsidRPr="006B0235">
                <w:rPr>
                  <w:rFonts w:ascii="Arial" w:hAnsi="Arial" w:cs="Arial"/>
                  <w:sz w:val="24"/>
                  <w:szCs w:val="24"/>
                  <w:u w:val="single"/>
                </w:rPr>
                <w:t>https://orcid.org/0009-0009-1517-6838</w:t>
              </w:r>
            </w:hyperlink>
          </w:p>
          <w:p w14:paraId="49F20D7C" w14:textId="77777777" w:rsidR="001B2F19" w:rsidRPr="006B0235" w:rsidRDefault="001B2F19" w:rsidP="006B0235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B0235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</w:tbl>
    <w:p w14:paraId="47A6F91D" w14:textId="22BAEEEA" w:rsidR="00E92D52" w:rsidRPr="006B0235" w:rsidRDefault="00873020" w:rsidP="006B0235">
      <w:pPr>
        <w:spacing w:before="120" w:after="120" w:line="360" w:lineRule="auto"/>
        <w:rPr>
          <w:rFonts w:ascii="Arial" w:hAnsi="Arial" w:cs="Arial"/>
        </w:rPr>
      </w:pPr>
      <w:r w:rsidRPr="006B0235">
        <w:rPr>
          <w:rFonts w:ascii="Arial" w:hAnsi="Arial" w:cs="Arial"/>
          <w:sz w:val="24"/>
          <w:szCs w:val="24"/>
        </w:rPr>
        <w:t>Recibido: 22/04/2026</w:t>
      </w:r>
    </w:p>
    <w:p w14:paraId="6BAF9996" w14:textId="77777777" w:rsidR="00E92D52" w:rsidRPr="006B0235" w:rsidRDefault="00873020" w:rsidP="006B0235">
      <w:pPr>
        <w:spacing w:before="240" w:after="120" w:line="360" w:lineRule="auto"/>
        <w:jc w:val="center"/>
        <w:rPr>
          <w:rFonts w:ascii="Arial" w:hAnsi="Arial" w:cs="Arial"/>
        </w:rPr>
      </w:pPr>
      <w:r w:rsidRPr="006B0235">
        <w:rPr>
          <w:rFonts w:ascii="Arial" w:hAnsi="Arial" w:cs="Arial"/>
          <w:b/>
          <w:bCs/>
          <w:sz w:val="24"/>
          <w:szCs w:val="24"/>
        </w:rPr>
        <w:t>Resumen</w:t>
      </w:r>
    </w:p>
    <w:p w14:paraId="4AA3F758" w14:textId="77777777" w:rsidR="00E92D52" w:rsidRPr="006B0235" w:rsidRDefault="00873020" w:rsidP="006B0235">
      <w:pPr>
        <w:spacing w:after="120" w:line="360" w:lineRule="auto"/>
        <w:jc w:val="both"/>
        <w:rPr>
          <w:rFonts w:ascii="Arial" w:hAnsi="Arial" w:cs="Arial"/>
        </w:rPr>
      </w:pPr>
      <w:r w:rsidRPr="006B0235">
        <w:rPr>
          <w:rFonts w:ascii="Arial" w:hAnsi="Arial" w:cs="Arial"/>
          <w:sz w:val="24"/>
          <w:szCs w:val="24"/>
        </w:rPr>
        <w:t xml:space="preserve">El objetivo de esta investigación fue desarrollar y evaluar un sistema de </w:t>
      </w:r>
      <w:proofErr w:type="spellStart"/>
      <w:r w:rsidRPr="006B0235">
        <w:rPr>
          <w:rFonts w:ascii="Arial" w:hAnsi="Arial" w:cs="Arial"/>
          <w:sz w:val="24"/>
          <w:szCs w:val="24"/>
        </w:rPr>
        <w:t>triaje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fitosanitario </w:t>
      </w:r>
      <w:proofErr w:type="gramStart"/>
      <w:r w:rsidRPr="006B0235">
        <w:rPr>
          <w:rFonts w:ascii="Arial" w:hAnsi="Arial" w:cs="Arial"/>
          <w:sz w:val="24"/>
          <w:szCs w:val="24"/>
        </w:rPr>
        <w:t>digital denominado</w:t>
      </w:r>
      <w:proofErr w:type="gram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Glycine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Vision</w:t>
      </w:r>
      <w:proofErr w:type="spellEnd"/>
      <w:r w:rsidRPr="006B0235">
        <w:rPr>
          <w:rFonts w:ascii="Arial" w:hAnsi="Arial" w:cs="Arial"/>
          <w:sz w:val="24"/>
          <w:szCs w:val="24"/>
        </w:rPr>
        <w:t>, orientado a la detección y clasificación de enfermedades foliares</w:t>
      </w:r>
      <w:r w:rsidRPr="006B0235">
        <w:rPr>
          <w:rFonts w:ascii="Arial" w:hAnsi="Arial" w:cs="Arial"/>
          <w:sz w:val="24"/>
          <w:szCs w:val="24"/>
        </w:rPr>
        <w:t xml:space="preserve"> en el cultivo de soya (</w:t>
      </w:r>
      <w:proofErr w:type="spellStart"/>
      <w:r w:rsidRPr="006B0235">
        <w:rPr>
          <w:rFonts w:ascii="Arial" w:hAnsi="Arial" w:cs="Arial"/>
          <w:sz w:val="24"/>
          <w:szCs w:val="24"/>
        </w:rPr>
        <w:t>Glycine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max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) en Santa Cruz, Bolivia. Se implementó un enfoque cuantitativo con diseño experimental aplicado, basado en aprendizaje profundo mediante transfer </w:t>
      </w:r>
      <w:proofErr w:type="spellStart"/>
      <w:r w:rsidRPr="006B0235">
        <w:rPr>
          <w:rFonts w:ascii="Arial" w:hAnsi="Arial" w:cs="Arial"/>
          <w:sz w:val="24"/>
          <w:szCs w:val="24"/>
        </w:rPr>
        <w:t>learning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con arquitectura </w:t>
      </w:r>
      <w:proofErr w:type="spellStart"/>
      <w:r w:rsidRPr="006B0235">
        <w:rPr>
          <w:rFonts w:ascii="Arial" w:hAnsi="Arial" w:cs="Arial"/>
          <w:sz w:val="24"/>
          <w:szCs w:val="24"/>
        </w:rPr>
        <w:t>MobileNet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a través de la plataforma </w:t>
      </w:r>
      <w:proofErr w:type="spellStart"/>
      <w:r w:rsidRPr="006B0235">
        <w:rPr>
          <w:rFonts w:ascii="Arial" w:hAnsi="Arial" w:cs="Arial"/>
          <w:sz w:val="24"/>
          <w:szCs w:val="24"/>
        </w:rPr>
        <w:t>Teachable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Ma</w:t>
      </w:r>
      <w:r w:rsidRPr="006B0235">
        <w:rPr>
          <w:rFonts w:ascii="Arial" w:hAnsi="Arial" w:cs="Arial"/>
          <w:sz w:val="24"/>
          <w:szCs w:val="24"/>
        </w:rPr>
        <w:t>chine de Google. Se construyó un pipeline de preparación de datos que integró siete fuentes públicas de imágenes, incluyendo ASDID (9,981 imágenes), MH-</w:t>
      </w:r>
      <w:proofErr w:type="spellStart"/>
      <w:r w:rsidRPr="006B0235">
        <w:rPr>
          <w:rFonts w:ascii="Arial" w:hAnsi="Arial" w:cs="Arial"/>
          <w:sz w:val="24"/>
          <w:szCs w:val="24"/>
        </w:rPr>
        <w:t>SoyaHealthVision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6B0235">
        <w:rPr>
          <w:rFonts w:ascii="Arial" w:hAnsi="Arial" w:cs="Arial"/>
          <w:sz w:val="24"/>
          <w:szCs w:val="24"/>
        </w:rPr>
        <w:t>PlantVillage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con un </w:t>
      </w:r>
      <w:proofErr w:type="spellStart"/>
      <w:r w:rsidRPr="006B0235">
        <w:rPr>
          <w:rFonts w:ascii="Arial" w:hAnsi="Arial" w:cs="Arial"/>
          <w:sz w:val="24"/>
          <w:szCs w:val="24"/>
        </w:rPr>
        <w:t>dataset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inicial de 34,217 imágenes que, tras filtrado de calidad</w:t>
      </w:r>
      <w:r w:rsidRPr="006B0235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6B0235">
        <w:rPr>
          <w:rFonts w:ascii="Arial" w:hAnsi="Arial" w:cs="Arial"/>
          <w:sz w:val="24"/>
          <w:szCs w:val="24"/>
        </w:rPr>
        <w:t>deduplicación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por hash MD5, quedó reducido a 5,745 para entrenamiento y 550 para prueba. El sistema emplea dos modelos en cascada: el Modelo 1 clasifica soya sana vs. enferma (1,000 imágenes/clase) y el Modelo 2 identifica el tipo de patógeno en cinco c</w:t>
      </w:r>
      <w:r w:rsidRPr="006B0235">
        <w:rPr>
          <w:rFonts w:ascii="Arial" w:hAnsi="Arial" w:cs="Arial"/>
          <w:sz w:val="24"/>
          <w:szCs w:val="24"/>
        </w:rPr>
        <w:t>ategorías (bacterianas, fúngicas, roya, virales y plagas/insectos) con 749 imágenes/clase. La evaluación sobre 550 imágenes de prueba arrojó una exactitud del 98.00% para el Modelo 1 (F1: 0.9804) y del 95.09% para el Modelo 2 (F1 promedio: 0.9472). En conc</w:t>
      </w:r>
      <w:r w:rsidRPr="006B0235">
        <w:rPr>
          <w:rFonts w:ascii="Arial" w:hAnsi="Arial" w:cs="Arial"/>
          <w:sz w:val="24"/>
          <w:szCs w:val="24"/>
        </w:rPr>
        <w:t xml:space="preserve">lusión, </w:t>
      </w:r>
      <w:proofErr w:type="spellStart"/>
      <w:r w:rsidRPr="006B0235">
        <w:rPr>
          <w:rFonts w:ascii="Arial" w:hAnsi="Arial" w:cs="Arial"/>
          <w:sz w:val="24"/>
          <w:szCs w:val="24"/>
        </w:rPr>
        <w:t>Glycine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Vision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demostró ser una herramienta accesible para el diagnóstico fitosanitario, con potencial de integración en dispositivos móviles para apoyar a productores soyeros de Santa Cruz.</w:t>
      </w:r>
    </w:p>
    <w:p w14:paraId="0F54BB85" w14:textId="77777777" w:rsidR="00E92D52" w:rsidRPr="006B0235" w:rsidRDefault="00873020" w:rsidP="006B0235">
      <w:pPr>
        <w:spacing w:after="120" w:line="360" w:lineRule="auto"/>
        <w:jc w:val="both"/>
        <w:rPr>
          <w:rFonts w:ascii="Arial" w:hAnsi="Arial" w:cs="Arial"/>
        </w:rPr>
      </w:pPr>
      <w:r w:rsidRPr="006B0235">
        <w:rPr>
          <w:rFonts w:ascii="Arial" w:hAnsi="Arial" w:cs="Arial"/>
          <w:b/>
          <w:bCs/>
          <w:sz w:val="24"/>
          <w:szCs w:val="24"/>
        </w:rPr>
        <w:lastRenderedPageBreak/>
        <w:t xml:space="preserve">Palabras clave: </w:t>
      </w:r>
      <w:proofErr w:type="spellStart"/>
      <w:r w:rsidRPr="006B0235">
        <w:rPr>
          <w:rFonts w:ascii="Arial" w:hAnsi="Arial" w:cs="Arial"/>
          <w:sz w:val="24"/>
          <w:szCs w:val="24"/>
        </w:rPr>
        <w:t>deep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learning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B0235">
        <w:rPr>
          <w:rFonts w:ascii="Arial" w:hAnsi="Arial" w:cs="Arial"/>
          <w:sz w:val="24"/>
          <w:szCs w:val="24"/>
        </w:rPr>
        <w:t>Teachable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Machine, </w:t>
      </w:r>
      <w:proofErr w:type="spellStart"/>
      <w:r w:rsidRPr="006B0235">
        <w:rPr>
          <w:rFonts w:ascii="Arial" w:hAnsi="Arial" w:cs="Arial"/>
          <w:sz w:val="24"/>
          <w:szCs w:val="24"/>
        </w:rPr>
        <w:t>MobileN</w:t>
      </w:r>
      <w:r w:rsidRPr="006B0235">
        <w:rPr>
          <w:rFonts w:ascii="Arial" w:hAnsi="Arial" w:cs="Arial"/>
          <w:sz w:val="24"/>
          <w:szCs w:val="24"/>
        </w:rPr>
        <w:t>et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enfermedades de soya, clasificación de imágenes, </w:t>
      </w:r>
      <w:proofErr w:type="spellStart"/>
      <w:r w:rsidRPr="006B0235">
        <w:rPr>
          <w:rFonts w:ascii="Arial" w:hAnsi="Arial" w:cs="Arial"/>
          <w:sz w:val="24"/>
          <w:szCs w:val="24"/>
        </w:rPr>
        <w:t>triaje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fitosanitario, transfer </w:t>
      </w:r>
      <w:proofErr w:type="spellStart"/>
      <w:r w:rsidRPr="006B0235">
        <w:rPr>
          <w:rFonts w:ascii="Arial" w:hAnsi="Arial" w:cs="Arial"/>
          <w:sz w:val="24"/>
          <w:szCs w:val="24"/>
        </w:rPr>
        <w:t>learning</w:t>
      </w:r>
      <w:proofErr w:type="spellEnd"/>
    </w:p>
    <w:p w14:paraId="40AA9AE8" w14:textId="77777777" w:rsidR="00E92D52" w:rsidRPr="006B0235" w:rsidRDefault="00873020" w:rsidP="006B0235">
      <w:pPr>
        <w:spacing w:before="240" w:after="120" w:line="360" w:lineRule="auto"/>
        <w:jc w:val="center"/>
        <w:rPr>
          <w:rFonts w:ascii="Arial" w:hAnsi="Arial" w:cs="Arial"/>
        </w:rPr>
      </w:pPr>
      <w:proofErr w:type="spellStart"/>
      <w:r w:rsidRPr="006B0235">
        <w:rPr>
          <w:rFonts w:ascii="Arial" w:hAnsi="Arial" w:cs="Arial"/>
          <w:b/>
          <w:bCs/>
          <w:sz w:val="24"/>
          <w:szCs w:val="24"/>
        </w:rPr>
        <w:t>Abstract</w:t>
      </w:r>
      <w:proofErr w:type="spellEnd"/>
    </w:p>
    <w:p w14:paraId="6C059BF5" w14:textId="77777777" w:rsidR="00E92D52" w:rsidRPr="006B0235" w:rsidRDefault="00873020" w:rsidP="006B0235">
      <w:pPr>
        <w:spacing w:after="120" w:line="360" w:lineRule="auto"/>
        <w:jc w:val="both"/>
        <w:rPr>
          <w:rFonts w:ascii="Arial" w:hAnsi="Arial" w:cs="Arial"/>
        </w:rPr>
      </w:pPr>
      <w:r w:rsidRPr="006B0235">
        <w:rPr>
          <w:rFonts w:ascii="Arial" w:hAnsi="Arial" w:cs="Arial"/>
          <w:sz w:val="24"/>
          <w:szCs w:val="24"/>
        </w:rPr>
        <w:t xml:space="preserve">The </w:t>
      </w:r>
      <w:proofErr w:type="spellStart"/>
      <w:r w:rsidRPr="006B0235">
        <w:rPr>
          <w:rFonts w:ascii="Arial" w:hAnsi="Arial" w:cs="Arial"/>
          <w:sz w:val="24"/>
          <w:szCs w:val="24"/>
        </w:rPr>
        <w:t>objective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of </w:t>
      </w:r>
      <w:proofErr w:type="spellStart"/>
      <w:r w:rsidRPr="006B0235">
        <w:rPr>
          <w:rFonts w:ascii="Arial" w:hAnsi="Arial" w:cs="Arial"/>
          <w:sz w:val="24"/>
          <w:szCs w:val="24"/>
        </w:rPr>
        <w:t>this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research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was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to </w:t>
      </w:r>
      <w:proofErr w:type="spellStart"/>
      <w:r w:rsidRPr="006B0235">
        <w:rPr>
          <w:rFonts w:ascii="Arial" w:hAnsi="Arial" w:cs="Arial"/>
          <w:sz w:val="24"/>
          <w:szCs w:val="24"/>
        </w:rPr>
        <w:t>develop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and </w:t>
      </w:r>
      <w:proofErr w:type="spellStart"/>
      <w:r w:rsidRPr="006B0235">
        <w:rPr>
          <w:rFonts w:ascii="Arial" w:hAnsi="Arial" w:cs="Arial"/>
          <w:sz w:val="24"/>
          <w:szCs w:val="24"/>
        </w:rPr>
        <w:t>evaluate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a digital </w:t>
      </w:r>
      <w:proofErr w:type="spellStart"/>
      <w:r w:rsidRPr="006B0235">
        <w:rPr>
          <w:rFonts w:ascii="Arial" w:hAnsi="Arial" w:cs="Arial"/>
          <w:sz w:val="24"/>
          <w:szCs w:val="24"/>
        </w:rPr>
        <w:t>phytosanitary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triage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system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called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Glycine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Vision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B0235">
        <w:rPr>
          <w:rFonts w:ascii="Arial" w:hAnsi="Arial" w:cs="Arial"/>
          <w:sz w:val="24"/>
          <w:szCs w:val="24"/>
        </w:rPr>
        <w:t>designed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for the </w:t>
      </w:r>
      <w:proofErr w:type="spellStart"/>
      <w:r w:rsidRPr="006B0235">
        <w:rPr>
          <w:rFonts w:ascii="Arial" w:hAnsi="Arial" w:cs="Arial"/>
          <w:sz w:val="24"/>
          <w:szCs w:val="24"/>
        </w:rPr>
        <w:t>detection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and </w:t>
      </w:r>
      <w:proofErr w:type="spellStart"/>
      <w:r w:rsidRPr="006B0235">
        <w:rPr>
          <w:rFonts w:ascii="Arial" w:hAnsi="Arial" w:cs="Arial"/>
          <w:sz w:val="24"/>
          <w:szCs w:val="24"/>
        </w:rPr>
        <w:t>classification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of foliar </w:t>
      </w:r>
      <w:proofErr w:type="spellStart"/>
      <w:r w:rsidRPr="006B0235">
        <w:rPr>
          <w:rFonts w:ascii="Arial" w:hAnsi="Arial" w:cs="Arial"/>
          <w:sz w:val="24"/>
          <w:szCs w:val="24"/>
        </w:rPr>
        <w:t>diseases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in </w:t>
      </w:r>
      <w:proofErr w:type="spellStart"/>
      <w:r w:rsidRPr="006B0235">
        <w:rPr>
          <w:rFonts w:ascii="Arial" w:hAnsi="Arial" w:cs="Arial"/>
          <w:sz w:val="24"/>
          <w:szCs w:val="24"/>
        </w:rPr>
        <w:t>soybean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6B0235">
        <w:rPr>
          <w:rFonts w:ascii="Arial" w:hAnsi="Arial" w:cs="Arial"/>
          <w:sz w:val="24"/>
          <w:szCs w:val="24"/>
        </w:rPr>
        <w:t>Glycine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max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) </w:t>
      </w:r>
      <w:proofErr w:type="spellStart"/>
      <w:r w:rsidRPr="006B0235">
        <w:rPr>
          <w:rFonts w:ascii="Arial" w:hAnsi="Arial" w:cs="Arial"/>
          <w:sz w:val="24"/>
          <w:szCs w:val="24"/>
        </w:rPr>
        <w:t>crops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in Santa Cruz, Bolivia. A </w:t>
      </w:r>
      <w:proofErr w:type="spellStart"/>
      <w:r w:rsidRPr="006B0235">
        <w:rPr>
          <w:rFonts w:ascii="Arial" w:hAnsi="Arial" w:cs="Arial"/>
          <w:sz w:val="24"/>
          <w:szCs w:val="24"/>
        </w:rPr>
        <w:t>quantitative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a</w:t>
      </w:r>
      <w:r w:rsidRPr="006B0235">
        <w:rPr>
          <w:rFonts w:ascii="Arial" w:hAnsi="Arial" w:cs="Arial"/>
          <w:sz w:val="24"/>
          <w:szCs w:val="24"/>
        </w:rPr>
        <w:t>pproach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with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an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applied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experimental </w:t>
      </w:r>
      <w:proofErr w:type="spellStart"/>
      <w:r w:rsidRPr="006B0235">
        <w:rPr>
          <w:rFonts w:ascii="Arial" w:hAnsi="Arial" w:cs="Arial"/>
          <w:sz w:val="24"/>
          <w:szCs w:val="24"/>
        </w:rPr>
        <w:t>design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was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implemented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B0235">
        <w:rPr>
          <w:rFonts w:ascii="Arial" w:hAnsi="Arial" w:cs="Arial"/>
          <w:sz w:val="24"/>
          <w:szCs w:val="24"/>
        </w:rPr>
        <w:t>supported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by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deep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learning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through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transfer </w:t>
      </w:r>
      <w:proofErr w:type="spellStart"/>
      <w:r w:rsidRPr="006B0235">
        <w:rPr>
          <w:rFonts w:ascii="Arial" w:hAnsi="Arial" w:cs="Arial"/>
          <w:sz w:val="24"/>
          <w:szCs w:val="24"/>
        </w:rPr>
        <w:t>learning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with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6B0235">
        <w:rPr>
          <w:rFonts w:ascii="Arial" w:hAnsi="Arial" w:cs="Arial"/>
          <w:sz w:val="24"/>
          <w:szCs w:val="24"/>
        </w:rPr>
        <w:t>MobileNet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architecture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using </w:t>
      </w:r>
      <w:proofErr w:type="spellStart"/>
      <w:r w:rsidRPr="006B0235">
        <w:rPr>
          <w:rFonts w:ascii="Arial" w:hAnsi="Arial" w:cs="Arial"/>
          <w:sz w:val="24"/>
          <w:szCs w:val="24"/>
        </w:rPr>
        <w:t>Google's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Teachable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Machine </w:t>
      </w:r>
      <w:proofErr w:type="spellStart"/>
      <w:r w:rsidRPr="006B0235">
        <w:rPr>
          <w:rFonts w:ascii="Arial" w:hAnsi="Arial" w:cs="Arial"/>
          <w:sz w:val="24"/>
          <w:szCs w:val="24"/>
        </w:rPr>
        <w:t>platform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. A data </w:t>
      </w:r>
      <w:proofErr w:type="spellStart"/>
      <w:r w:rsidRPr="006B0235">
        <w:rPr>
          <w:rFonts w:ascii="Arial" w:hAnsi="Arial" w:cs="Arial"/>
          <w:sz w:val="24"/>
          <w:szCs w:val="24"/>
        </w:rPr>
        <w:t>preparation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pipeline </w:t>
      </w:r>
      <w:proofErr w:type="spellStart"/>
      <w:r w:rsidRPr="006B0235">
        <w:rPr>
          <w:rFonts w:ascii="Arial" w:hAnsi="Arial" w:cs="Arial"/>
          <w:sz w:val="24"/>
          <w:szCs w:val="24"/>
        </w:rPr>
        <w:t>was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built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that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integrated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seven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public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im</w:t>
      </w:r>
      <w:r w:rsidRPr="006B0235">
        <w:rPr>
          <w:rFonts w:ascii="Arial" w:hAnsi="Arial" w:cs="Arial"/>
          <w:sz w:val="24"/>
          <w:szCs w:val="24"/>
        </w:rPr>
        <w:t>age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sources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B0235">
        <w:rPr>
          <w:rFonts w:ascii="Arial" w:hAnsi="Arial" w:cs="Arial"/>
          <w:sz w:val="24"/>
          <w:szCs w:val="24"/>
        </w:rPr>
        <w:t>including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ASDID (9,981 </w:t>
      </w:r>
      <w:proofErr w:type="spellStart"/>
      <w:r w:rsidRPr="006B0235">
        <w:rPr>
          <w:rFonts w:ascii="Arial" w:hAnsi="Arial" w:cs="Arial"/>
          <w:sz w:val="24"/>
          <w:szCs w:val="24"/>
        </w:rPr>
        <w:t>images</w:t>
      </w:r>
      <w:proofErr w:type="spellEnd"/>
      <w:r w:rsidRPr="006B0235">
        <w:rPr>
          <w:rFonts w:ascii="Arial" w:hAnsi="Arial" w:cs="Arial"/>
          <w:sz w:val="24"/>
          <w:szCs w:val="24"/>
        </w:rPr>
        <w:t>), MH-</w:t>
      </w:r>
      <w:proofErr w:type="spellStart"/>
      <w:r w:rsidRPr="006B0235">
        <w:rPr>
          <w:rFonts w:ascii="Arial" w:hAnsi="Arial" w:cs="Arial"/>
          <w:sz w:val="24"/>
          <w:szCs w:val="24"/>
        </w:rPr>
        <w:t>SoyaHealthVision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and </w:t>
      </w:r>
      <w:proofErr w:type="spellStart"/>
      <w:r w:rsidRPr="006B0235">
        <w:rPr>
          <w:rFonts w:ascii="Arial" w:hAnsi="Arial" w:cs="Arial"/>
          <w:sz w:val="24"/>
          <w:szCs w:val="24"/>
        </w:rPr>
        <w:t>PlantVillage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B0235">
        <w:rPr>
          <w:rFonts w:ascii="Arial" w:hAnsi="Arial" w:cs="Arial"/>
          <w:sz w:val="24"/>
          <w:szCs w:val="24"/>
        </w:rPr>
        <w:t>resulting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in </w:t>
      </w:r>
      <w:proofErr w:type="spellStart"/>
      <w:r w:rsidRPr="006B0235">
        <w:rPr>
          <w:rFonts w:ascii="Arial" w:hAnsi="Arial" w:cs="Arial"/>
          <w:sz w:val="24"/>
          <w:szCs w:val="24"/>
        </w:rPr>
        <w:t>an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initial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dataset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of 34,217 </w:t>
      </w:r>
      <w:proofErr w:type="spellStart"/>
      <w:r w:rsidRPr="006B0235">
        <w:rPr>
          <w:rFonts w:ascii="Arial" w:hAnsi="Arial" w:cs="Arial"/>
          <w:sz w:val="24"/>
          <w:szCs w:val="24"/>
        </w:rPr>
        <w:t>images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which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after </w:t>
      </w:r>
      <w:proofErr w:type="spellStart"/>
      <w:r w:rsidRPr="006B0235">
        <w:rPr>
          <w:rFonts w:ascii="Arial" w:hAnsi="Arial" w:cs="Arial"/>
          <w:sz w:val="24"/>
          <w:szCs w:val="24"/>
        </w:rPr>
        <w:t>quality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filtering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and MD5 hash </w:t>
      </w:r>
      <w:proofErr w:type="spellStart"/>
      <w:r w:rsidRPr="006B0235">
        <w:rPr>
          <w:rFonts w:ascii="Arial" w:hAnsi="Arial" w:cs="Arial"/>
          <w:sz w:val="24"/>
          <w:szCs w:val="24"/>
        </w:rPr>
        <w:t>deduplication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B0235">
        <w:rPr>
          <w:rFonts w:ascii="Arial" w:hAnsi="Arial" w:cs="Arial"/>
          <w:sz w:val="24"/>
          <w:szCs w:val="24"/>
        </w:rPr>
        <w:t>was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reduced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to 5,745 for training and 550 for </w:t>
      </w:r>
      <w:proofErr w:type="spellStart"/>
      <w:r w:rsidRPr="006B0235">
        <w:rPr>
          <w:rFonts w:ascii="Arial" w:hAnsi="Arial" w:cs="Arial"/>
          <w:sz w:val="24"/>
          <w:szCs w:val="24"/>
        </w:rPr>
        <w:t>testing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. The </w:t>
      </w:r>
      <w:proofErr w:type="spellStart"/>
      <w:r w:rsidRPr="006B0235">
        <w:rPr>
          <w:rFonts w:ascii="Arial" w:hAnsi="Arial" w:cs="Arial"/>
          <w:sz w:val="24"/>
          <w:szCs w:val="24"/>
        </w:rPr>
        <w:t>syste</w:t>
      </w:r>
      <w:r w:rsidRPr="006B0235">
        <w:rPr>
          <w:rFonts w:ascii="Arial" w:hAnsi="Arial" w:cs="Arial"/>
          <w:sz w:val="24"/>
          <w:szCs w:val="24"/>
        </w:rPr>
        <w:t>m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employs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two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cascading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models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: Model 1 </w:t>
      </w:r>
      <w:proofErr w:type="spellStart"/>
      <w:r w:rsidRPr="006B0235">
        <w:rPr>
          <w:rFonts w:ascii="Arial" w:hAnsi="Arial" w:cs="Arial"/>
          <w:sz w:val="24"/>
          <w:szCs w:val="24"/>
        </w:rPr>
        <w:t>classifies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healthy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vs. </w:t>
      </w:r>
      <w:proofErr w:type="spellStart"/>
      <w:r w:rsidRPr="006B0235">
        <w:rPr>
          <w:rFonts w:ascii="Arial" w:hAnsi="Arial" w:cs="Arial"/>
          <w:sz w:val="24"/>
          <w:szCs w:val="24"/>
        </w:rPr>
        <w:t>diseased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soybeans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(1,000 </w:t>
      </w:r>
      <w:proofErr w:type="spellStart"/>
      <w:r w:rsidRPr="006B0235">
        <w:rPr>
          <w:rFonts w:ascii="Arial" w:hAnsi="Arial" w:cs="Arial"/>
          <w:sz w:val="24"/>
          <w:szCs w:val="24"/>
        </w:rPr>
        <w:t>images</w:t>
      </w:r>
      <w:proofErr w:type="spellEnd"/>
      <w:r w:rsidRPr="006B0235">
        <w:rPr>
          <w:rFonts w:ascii="Arial" w:hAnsi="Arial" w:cs="Arial"/>
          <w:sz w:val="24"/>
          <w:szCs w:val="24"/>
        </w:rPr>
        <w:t>/</w:t>
      </w:r>
      <w:proofErr w:type="spellStart"/>
      <w:r w:rsidRPr="006B0235">
        <w:rPr>
          <w:rFonts w:ascii="Arial" w:hAnsi="Arial" w:cs="Arial"/>
          <w:sz w:val="24"/>
          <w:szCs w:val="24"/>
        </w:rPr>
        <w:t>class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) and Model 2 </w:t>
      </w:r>
      <w:proofErr w:type="spellStart"/>
      <w:r w:rsidRPr="006B0235">
        <w:rPr>
          <w:rFonts w:ascii="Arial" w:hAnsi="Arial" w:cs="Arial"/>
          <w:sz w:val="24"/>
          <w:szCs w:val="24"/>
        </w:rPr>
        <w:t>identifies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the </w:t>
      </w:r>
      <w:proofErr w:type="spellStart"/>
      <w:r w:rsidRPr="006B0235">
        <w:rPr>
          <w:rFonts w:ascii="Arial" w:hAnsi="Arial" w:cs="Arial"/>
          <w:sz w:val="24"/>
          <w:szCs w:val="24"/>
        </w:rPr>
        <w:t>pathogen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type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across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five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categories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(</w:t>
      </w:r>
      <w:proofErr w:type="spellStart"/>
      <w:r w:rsidRPr="006B0235">
        <w:rPr>
          <w:rFonts w:ascii="Arial" w:hAnsi="Arial" w:cs="Arial"/>
          <w:sz w:val="24"/>
          <w:szCs w:val="24"/>
        </w:rPr>
        <w:t>bacterial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B0235">
        <w:rPr>
          <w:rFonts w:ascii="Arial" w:hAnsi="Arial" w:cs="Arial"/>
          <w:sz w:val="24"/>
          <w:szCs w:val="24"/>
        </w:rPr>
        <w:t>fungal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B0235">
        <w:rPr>
          <w:rFonts w:ascii="Arial" w:hAnsi="Arial" w:cs="Arial"/>
          <w:sz w:val="24"/>
          <w:szCs w:val="24"/>
        </w:rPr>
        <w:t>rust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viral, and </w:t>
      </w:r>
      <w:proofErr w:type="spellStart"/>
      <w:r w:rsidRPr="006B0235">
        <w:rPr>
          <w:rFonts w:ascii="Arial" w:hAnsi="Arial" w:cs="Arial"/>
          <w:sz w:val="24"/>
          <w:szCs w:val="24"/>
        </w:rPr>
        <w:t>pests</w:t>
      </w:r>
      <w:proofErr w:type="spellEnd"/>
      <w:r w:rsidRPr="006B0235">
        <w:rPr>
          <w:rFonts w:ascii="Arial" w:hAnsi="Arial" w:cs="Arial"/>
          <w:sz w:val="24"/>
          <w:szCs w:val="24"/>
        </w:rPr>
        <w:t>/</w:t>
      </w:r>
      <w:proofErr w:type="spellStart"/>
      <w:r w:rsidRPr="006B0235">
        <w:rPr>
          <w:rFonts w:ascii="Arial" w:hAnsi="Arial" w:cs="Arial"/>
          <w:sz w:val="24"/>
          <w:szCs w:val="24"/>
        </w:rPr>
        <w:t>insects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) </w:t>
      </w:r>
      <w:proofErr w:type="spellStart"/>
      <w:r w:rsidRPr="006B0235">
        <w:rPr>
          <w:rFonts w:ascii="Arial" w:hAnsi="Arial" w:cs="Arial"/>
          <w:sz w:val="24"/>
          <w:szCs w:val="24"/>
        </w:rPr>
        <w:t>with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749 </w:t>
      </w:r>
      <w:proofErr w:type="spellStart"/>
      <w:r w:rsidRPr="006B0235">
        <w:rPr>
          <w:rFonts w:ascii="Arial" w:hAnsi="Arial" w:cs="Arial"/>
          <w:sz w:val="24"/>
          <w:szCs w:val="24"/>
        </w:rPr>
        <w:t>images</w:t>
      </w:r>
      <w:proofErr w:type="spellEnd"/>
      <w:r w:rsidRPr="006B0235">
        <w:rPr>
          <w:rFonts w:ascii="Arial" w:hAnsi="Arial" w:cs="Arial"/>
          <w:sz w:val="24"/>
          <w:szCs w:val="24"/>
        </w:rPr>
        <w:t>/</w:t>
      </w:r>
      <w:proofErr w:type="spellStart"/>
      <w:r w:rsidRPr="006B0235">
        <w:rPr>
          <w:rFonts w:ascii="Arial" w:hAnsi="Arial" w:cs="Arial"/>
          <w:sz w:val="24"/>
          <w:szCs w:val="24"/>
        </w:rPr>
        <w:t>class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. The </w:t>
      </w:r>
      <w:proofErr w:type="spellStart"/>
      <w:r w:rsidRPr="006B0235">
        <w:rPr>
          <w:rFonts w:ascii="Arial" w:hAnsi="Arial" w:cs="Arial"/>
          <w:sz w:val="24"/>
          <w:szCs w:val="24"/>
        </w:rPr>
        <w:t>evaluation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on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550 test </w:t>
      </w:r>
      <w:proofErr w:type="spellStart"/>
      <w:r w:rsidRPr="006B0235">
        <w:rPr>
          <w:rFonts w:ascii="Arial" w:hAnsi="Arial" w:cs="Arial"/>
          <w:sz w:val="24"/>
          <w:szCs w:val="24"/>
        </w:rPr>
        <w:t>images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yielded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an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accuracy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of 98.00% for Model 1 (F1: 0.9804) and 95.09% for Model 2 (</w:t>
      </w:r>
      <w:proofErr w:type="spellStart"/>
      <w:r w:rsidRPr="006B0235">
        <w:rPr>
          <w:rFonts w:ascii="Arial" w:hAnsi="Arial" w:cs="Arial"/>
          <w:sz w:val="24"/>
          <w:szCs w:val="24"/>
        </w:rPr>
        <w:t>average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F1: 0.9472). In </w:t>
      </w:r>
      <w:proofErr w:type="spellStart"/>
      <w:r w:rsidRPr="006B0235">
        <w:rPr>
          <w:rFonts w:ascii="Arial" w:hAnsi="Arial" w:cs="Arial"/>
          <w:sz w:val="24"/>
          <w:szCs w:val="24"/>
        </w:rPr>
        <w:t>conclusion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B0235">
        <w:rPr>
          <w:rFonts w:ascii="Arial" w:hAnsi="Arial" w:cs="Arial"/>
          <w:sz w:val="24"/>
          <w:szCs w:val="24"/>
        </w:rPr>
        <w:t>Glycine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Vision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proved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to be </w:t>
      </w:r>
      <w:proofErr w:type="spellStart"/>
      <w:r w:rsidRPr="006B0235">
        <w:rPr>
          <w:rFonts w:ascii="Arial" w:hAnsi="Arial" w:cs="Arial"/>
          <w:sz w:val="24"/>
          <w:szCs w:val="24"/>
        </w:rPr>
        <w:t>an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accessible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tool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for </w:t>
      </w:r>
      <w:proofErr w:type="spellStart"/>
      <w:r w:rsidRPr="006B0235">
        <w:rPr>
          <w:rFonts w:ascii="Arial" w:hAnsi="Arial" w:cs="Arial"/>
          <w:sz w:val="24"/>
          <w:szCs w:val="24"/>
        </w:rPr>
        <w:t>phytosanitary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diagnosis, </w:t>
      </w:r>
      <w:proofErr w:type="spellStart"/>
      <w:r w:rsidRPr="006B0235">
        <w:rPr>
          <w:rFonts w:ascii="Arial" w:hAnsi="Arial" w:cs="Arial"/>
          <w:sz w:val="24"/>
          <w:szCs w:val="24"/>
        </w:rPr>
        <w:t>with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potential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for </w:t>
      </w:r>
      <w:proofErr w:type="spellStart"/>
      <w:r w:rsidRPr="006B0235">
        <w:rPr>
          <w:rFonts w:ascii="Arial" w:hAnsi="Arial" w:cs="Arial"/>
          <w:sz w:val="24"/>
          <w:szCs w:val="24"/>
        </w:rPr>
        <w:t>integration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into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mobile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dev</w:t>
      </w:r>
      <w:r w:rsidRPr="006B0235">
        <w:rPr>
          <w:rFonts w:ascii="Arial" w:hAnsi="Arial" w:cs="Arial"/>
          <w:sz w:val="24"/>
          <w:szCs w:val="24"/>
        </w:rPr>
        <w:t>ices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to </w:t>
      </w:r>
      <w:proofErr w:type="spellStart"/>
      <w:r w:rsidRPr="006B0235">
        <w:rPr>
          <w:rFonts w:ascii="Arial" w:hAnsi="Arial" w:cs="Arial"/>
          <w:sz w:val="24"/>
          <w:szCs w:val="24"/>
        </w:rPr>
        <w:t>support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soybean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producers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in Santa Cruz.</w:t>
      </w:r>
    </w:p>
    <w:p w14:paraId="2E3CF280" w14:textId="77777777" w:rsidR="00E92D52" w:rsidRPr="006B0235" w:rsidRDefault="00873020" w:rsidP="006B0235">
      <w:pPr>
        <w:spacing w:after="120" w:line="360" w:lineRule="auto"/>
        <w:jc w:val="both"/>
        <w:rPr>
          <w:rFonts w:ascii="Arial" w:hAnsi="Arial" w:cs="Arial"/>
        </w:rPr>
      </w:pPr>
      <w:proofErr w:type="spellStart"/>
      <w:r w:rsidRPr="006B0235">
        <w:rPr>
          <w:rFonts w:ascii="Arial" w:hAnsi="Arial" w:cs="Arial"/>
          <w:b/>
          <w:bCs/>
          <w:sz w:val="24"/>
          <w:szCs w:val="24"/>
        </w:rPr>
        <w:t>Keywords</w:t>
      </w:r>
      <w:proofErr w:type="spellEnd"/>
      <w:r w:rsidRPr="006B0235">
        <w:rPr>
          <w:rFonts w:ascii="Arial" w:hAnsi="Arial" w:cs="Arial"/>
          <w:b/>
          <w:bCs/>
          <w:sz w:val="24"/>
          <w:szCs w:val="24"/>
        </w:rPr>
        <w:t xml:space="preserve">: </w:t>
      </w:r>
      <w:proofErr w:type="spellStart"/>
      <w:r w:rsidRPr="006B0235">
        <w:rPr>
          <w:rFonts w:ascii="Arial" w:hAnsi="Arial" w:cs="Arial"/>
          <w:sz w:val="24"/>
          <w:szCs w:val="24"/>
        </w:rPr>
        <w:t>deep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learning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B0235">
        <w:rPr>
          <w:rFonts w:ascii="Arial" w:hAnsi="Arial" w:cs="Arial"/>
          <w:sz w:val="24"/>
          <w:szCs w:val="24"/>
        </w:rPr>
        <w:t>Teachable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Machine, </w:t>
      </w:r>
      <w:proofErr w:type="spellStart"/>
      <w:r w:rsidRPr="006B0235">
        <w:rPr>
          <w:rFonts w:ascii="Arial" w:hAnsi="Arial" w:cs="Arial"/>
          <w:sz w:val="24"/>
          <w:szCs w:val="24"/>
        </w:rPr>
        <w:t>MobileNet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B0235">
        <w:rPr>
          <w:rFonts w:ascii="Arial" w:hAnsi="Arial" w:cs="Arial"/>
          <w:sz w:val="24"/>
          <w:szCs w:val="24"/>
        </w:rPr>
        <w:t>soybean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diseases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B0235">
        <w:rPr>
          <w:rFonts w:ascii="Arial" w:hAnsi="Arial" w:cs="Arial"/>
          <w:sz w:val="24"/>
          <w:szCs w:val="24"/>
        </w:rPr>
        <w:t>image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classification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B0235">
        <w:rPr>
          <w:rFonts w:ascii="Arial" w:hAnsi="Arial" w:cs="Arial"/>
          <w:sz w:val="24"/>
          <w:szCs w:val="24"/>
        </w:rPr>
        <w:t>phytosanitary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triage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transfer </w:t>
      </w:r>
      <w:proofErr w:type="spellStart"/>
      <w:r w:rsidRPr="006B0235">
        <w:rPr>
          <w:rFonts w:ascii="Arial" w:hAnsi="Arial" w:cs="Arial"/>
          <w:sz w:val="24"/>
          <w:szCs w:val="24"/>
        </w:rPr>
        <w:t>learning</w:t>
      </w:r>
      <w:proofErr w:type="spellEnd"/>
    </w:p>
    <w:p w14:paraId="732FF2F0" w14:textId="77777777" w:rsidR="00E92D52" w:rsidRPr="006B0235" w:rsidRDefault="00873020" w:rsidP="006B0235">
      <w:pPr>
        <w:spacing w:before="240" w:after="120" w:line="360" w:lineRule="auto"/>
        <w:jc w:val="center"/>
        <w:rPr>
          <w:rFonts w:ascii="Arial" w:hAnsi="Arial" w:cs="Arial"/>
        </w:rPr>
      </w:pPr>
      <w:r w:rsidRPr="006B0235">
        <w:rPr>
          <w:rFonts w:ascii="Arial" w:hAnsi="Arial" w:cs="Arial"/>
          <w:b/>
          <w:bCs/>
          <w:sz w:val="24"/>
          <w:szCs w:val="24"/>
        </w:rPr>
        <w:t>Introducción</w:t>
      </w:r>
    </w:p>
    <w:p w14:paraId="1187C43F" w14:textId="77777777" w:rsidR="00E92D52" w:rsidRPr="006B0235" w:rsidRDefault="00873020" w:rsidP="006B0235">
      <w:pPr>
        <w:spacing w:after="120" w:line="360" w:lineRule="auto"/>
        <w:jc w:val="both"/>
        <w:rPr>
          <w:rFonts w:ascii="Arial" w:hAnsi="Arial" w:cs="Arial"/>
        </w:rPr>
      </w:pPr>
      <w:r w:rsidRPr="006B0235">
        <w:rPr>
          <w:rFonts w:ascii="Arial" w:hAnsi="Arial" w:cs="Arial"/>
          <w:sz w:val="24"/>
          <w:szCs w:val="24"/>
        </w:rPr>
        <w:t>La soya (</w:t>
      </w:r>
      <w:proofErr w:type="spellStart"/>
      <w:r w:rsidRPr="006B0235">
        <w:rPr>
          <w:rFonts w:ascii="Arial" w:hAnsi="Arial" w:cs="Arial"/>
          <w:sz w:val="24"/>
          <w:szCs w:val="24"/>
        </w:rPr>
        <w:t>Glycine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max</w:t>
      </w:r>
      <w:proofErr w:type="spellEnd"/>
      <w:r w:rsidRPr="006B0235">
        <w:rPr>
          <w:rFonts w:ascii="Arial" w:hAnsi="Arial" w:cs="Arial"/>
          <w:sz w:val="24"/>
          <w:szCs w:val="24"/>
        </w:rPr>
        <w:t>) es uno de los cultivos de mayor importancia económica en Santa Cruz, Bolivia, departamento que c</w:t>
      </w:r>
      <w:r w:rsidRPr="006B0235">
        <w:rPr>
          <w:rFonts w:ascii="Arial" w:hAnsi="Arial" w:cs="Arial"/>
          <w:sz w:val="24"/>
          <w:szCs w:val="24"/>
        </w:rPr>
        <w:t>oncentra el 80% de la producción nacional. Las enfermedades foliares como la roya asiática (</w:t>
      </w:r>
      <w:proofErr w:type="spellStart"/>
      <w:r w:rsidRPr="006B0235">
        <w:rPr>
          <w:rFonts w:ascii="Arial" w:hAnsi="Arial" w:cs="Arial"/>
          <w:sz w:val="24"/>
          <w:szCs w:val="24"/>
        </w:rPr>
        <w:t>Phakopsora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pachyrhizi</w:t>
      </w:r>
      <w:proofErr w:type="spellEnd"/>
      <w:r w:rsidRPr="006B0235">
        <w:rPr>
          <w:rFonts w:ascii="Arial" w:hAnsi="Arial" w:cs="Arial"/>
          <w:sz w:val="24"/>
          <w:szCs w:val="24"/>
        </w:rPr>
        <w:t>), el mosaico viral y la mancha bacteriana pueden causar pérdidas de entre el 20% y el 80% del rendimiento cuando no se detectan a tiempo. La i</w:t>
      </w:r>
      <w:r w:rsidRPr="006B0235">
        <w:rPr>
          <w:rFonts w:ascii="Arial" w:hAnsi="Arial" w:cs="Arial"/>
          <w:sz w:val="24"/>
          <w:szCs w:val="24"/>
        </w:rPr>
        <w:t>dentificación oportuna de patógenos es, por tanto, una necesidad crítica para los productores de la región.</w:t>
      </w:r>
    </w:p>
    <w:p w14:paraId="20805D76" w14:textId="77777777" w:rsidR="00E92D52" w:rsidRPr="006B0235" w:rsidRDefault="00873020" w:rsidP="006B0235">
      <w:pPr>
        <w:spacing w:after="120" w:line="360" w:lineRule="auto"/>
        <w:jc w:val="both"/>
        <w:rPr>
          <w:rFonts w:ascii="Arial" w:hAnsi="Arial" w:cs="Arial"/>
        </w:rPr>
      </w:pPr>
      <w:r w:rsidRPr="006B0235">
        <w:rPr>
          <w:rFonts w:ascii="Arial" w:hAnsi="Arial" w:cs="Arial"/>
          <w:sz w:val="24"/>
          <w:szCs w:val="24"/>
        </w:rPr>
        <w:lastRenderedPageBreak/>
        <w:t>Los métodos tradicionales de diagnóstico dependen de agrónomos o análisis de laboratorio, lo que los hace costosos, lentos y poco accesibles para pe</w:t>
      </w:r>
      <w:r w:rsidRPr="006B0235">
        <w:rPr>
          <w:rFonts w:ascii="Arial" w:hAnsi="Arial" w:cs="Arial"/>
          <w:sz w:val="24"/>
          <w:szCs w:val="24"/>
        </w:rPr>
        <w:t xml:space="preserve">queños productores. Frente a este problema, la visión por computadora y el aprendizaje profundo han demostrado ser alternativas efectivas. </w:t>
      </w:r>
      <w:proofErr w:type="spellStart"/>
      <w:r w:rsidRPr="006B0235">
        <w:rPr>
          <w:rFonts w:ascii="Arial" w:hAnsi="Arial" w:cs="Arial"/>
          <w:sz w:val="24"/>
          <w:szCs w:val="24"/>
        </w:rPr>
        <w:t>Mohanty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Hughes y </w:t>
      </w:r>
      <w:proofErr w:type="spellStart"/>
      <w:r w:rsidRPr="006B0235">
        <w:rPr>
          <w:rFonts w:ascii="Arial" w:hAnsi="Arial" w:cs="Arial"/>
          <w:sz w:val="24"/>
          <w:szCs w:val="24"/>
        </w:rPr>
        <w:t>Salathé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(2016) mostraron que redes neuronales convolucionales entrenadas en el </w:t>
      </w:r>
      <w:proofErr w:type="spellStart"/>
      <w:r w:rsidRPr="006B0235">
        <w:rPr>
          <w:rFonts w:ascii="Arial" w:hAnsi="Arial" w:cs="Arial"/>
          <w:sz w:val="24"/>
          <w:szCs w:val="24"/>
        </w:rPr>
        <w:t>dataset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PlantVillage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pueden superar el 99% de exactitud en condiciones controladas. Trabajos más recientes validan el uso de </w:t>
      </w:r>
      <w:proofErr w:type="spellStart"/>
      <w:r w:rsidRPr="006B0235">
        <w:rPr>
          <w:rFonts w:ascii="Arial" w:hAnsi="Arial" w:cs="Arial"/>
          <w:sz w:val="24"/>
          <w:szCs w:val="24"/>
        </w:rPr>
        <w:t>MobileNet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(Howard et al., 2017) en dispositivos con recursos limitados, con precisiones de entre 92% y 99% (Chen et al., 2020; </w:t>
      </w:r>
      <w:proofErr w:type="spellStart"/>
      <w:r w:rsidRPr="006B0235">
        <w:rPr>
          <w:rFonts w:ascii="Arial" w:hAnsi="Arial" w:cs="Arial"/>
          <w:sz w:val="24"/>
          <w:szCs w:val="24"/>
        </w:rPr>
        <w:t>Elfatimi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et al., 2022).</w:t>
      </w:r>
    </w:p>
    <w:p w14:paraId="778E30A9" w14:textId="4EADF18F" w:rsidR="00E92D52" w:rsidRPr="006B0235" w:rsidRDefault="00873020" w:rsidP="006B0235">
      <w:pPr>
        <w:spacing w:after="120" w:line="360" w:lineRule="auto"/>
        <w:jc w:val="both"/>
        <w:rPr>
          <w:rFonts w:ascii="Arial" w:hAnsi="Arial" w:cs="Arial"/>
        </w:rPr>
      </w:pPr>
      <w:r w:rsidRPr="006B0235">
        <w:rPr>
          <w:rFonts w:ascii="Arial" w:hAnsi="Arial" w:cs="Arial"/>
          <w:sz w:val="24"/>
          <w:szCs w:val="24"/>
        </w:rPr>
        <w:t>Sin embargo, la brecha entre el rendimiento en condiciones de laboratorio y el desempeño en campo real es un desafío conocido en la literatura (</w:t>
      </w:r>
      <w:proofErr w:type="spellStart"/>
      <w:r w:rsidRPr="006B0235">
        <w:rPr>
          <w:rFonts w:ascii="Arial" w:hAnsi="Arial" w:cs="Arial"/>
          <w:sz w:val="24"/>
          <w:szCs w:val="24"/>
        </w:rPr>
        <w:t>Bevers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et al., 2022). Para reducir</w:t>
      </w:r>
      <w:r w:rsidR="006B0235">
        <w:rPr>
          <w:rFonts w:ascii="Arial" w:hAnsi="Arial" w:cs="Arial"/>
          <w:sz w:val="24"/>
          <w:szCs w:val="24"/>
        </w:rPr>
        <w:t xml:space="preserve"> </w:t>
      </w:r>
      <w:r w:rsidRPr="006B0235">
        <w:rPr>
          <w:rFonts w:ascii="Arial" w:hAnsi="Arial" w:cs="Arial"/>
          <w:sz w:val="24"/>
          <w:szCs w:val="24"/>
        </w:rPr>
        <w:t>la</w:t>
      </w:r>
      <w:r w:rsidR="006B0235">
        <w:rPr>
          <w:rFonts w:ascii="Arial" w:hAnsi="Arial" w:cs="Arial"/>
          <w:sz w:val="24"/>
          <w:szCs w:val="24"/>
        </w:rPr>
        <w:t xml:space="preserve"> brecha</w:t>
      </w:r>
      <w:r w:rsidRPr="006B0235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B0235">
        <w:rPr>
          <w:rFonts w:ascii="Arial" w:hAnsi="Arial" w:cs="Arial"/>
          <w:sz w:val="24"/>
          <w:szCs w:val="24"/>
        </w:rPr>
        <w:t>Barbedo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(2018) señala que combinar fuentes de datos diversas es más import</w:t>
      </w:r>
      <w:r w:rsidRPr="006B0235">
        <w:rPr>
          <w:rFonts w:ascii="Arial" w:hAnsi="Arial" w:cs="Arial"/>
          <w:sz w:val="24"/>
          <w:szCs w:val="24"/>
        </w:rPr>
        <w:t xml:space="preserve">ante que el volumen total de imágenes. En este contexto, la plataforma </w:t>
      </w:r>
      <w:proofErr w:type="spellStart"/>
      <w:r w:rsidRPr="006B0235">
        <w:rPr>
          <w:rFonts w:ascii="Arial" w:hAnsi="Arial" w:cs="Arial"/>
          <w:sz w:val="24"/>
          <w:szCs w:val="24"/>
        </w:rPr>
        <w:t>Teachable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Machine de Google (</w:t>
      </w:r>
      <w:proofErr w:type="spellStart"/>
      <w:r w:rsidRPr="006B0235">
        <w:rPr>
          <w:rFonts w:ascii="Arial" w:hAnsi="Arial" w:cs="Arial"/>
          <w:sz w:val="24"/>
          <w:szCs w:val="24"/>
        </w:rPr>
        <w:t>Carney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et al., 2020), que utiliza </w:t>
      </w:r>
      <w:proofErr w:type="spellStart"/>
      <w:r w:rsidRPr="006B0235">
        <w:rPr>
          <w:rFonts w:ascii="Arial" w:hAnsi="Arial" w:cs="Arial"/>
          <w:sz w:val="24"/>
          <w:szCs w:val="24"/>
        </w:rPr>
        <w:t>MobileNet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con transfer </w:t>
      </w:r>
      <w:proofErr w:type="spellStart"/>
      <w:r w:rsidRPr="006B0235">
        <w:rPr>
          <w:rFonts w:ascii="Arial" w:hAnsi="Arial" w:cs="Arial"/>
          <w:sz w:val="24"/>
          <w:szCs w:val="24"/>
        </w:rPr>
        <w:t>learning</w:t>
      </w:r>
      <w:proofErr w:type="spellEnd"/>
      <w:r w:rsidRPr="006B0235">
        <w:rPr>
          <w:rFonts w:ascii="Arial" w:hAnsi="Arial" w:cs="Arial"/>
          <w:sz w:val="24"/>
          <w:szCs w:val="24"/>
        </w:rPr>
        <w:t>, ha sido validada como herramienta científicamente válida para clasificación de enfermedad</w:t>
      </w:r>
      <w:r w:rsidRPr="006B0235">
        <w:rPr>
          <w:rFonts w:ascii="Arial" w:hAnsi="Arial" w:cs="Arial"/>
          <w:sz w:val="24"/>
          <w:szCs w:val="24"/>
        </w:rPr>
        <w:t>es en plantas, con exactitudes de hasta 99.42% en imágenes de campo (</w:t>
      </w:r>
      <w:proofErr w:type="spellStart"/>
      <w:r w:rsidRPr="006B0235">
        <w:rPr>
          <w:rFonts w:ascii="Arial" w:hAnsi="Arial" w:cs="Arial"/>
          <w:sz w:val="24"/>
          <w:szCs w:val="24"/>
        </w:rPr>
        <w:t>Shrivastava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et al., 2026; </w:t>
      </w:r>
      <w:proofErr w:type="spellStart"/>
      <w:r w:rsidRPr="006B0235">
        <w:rPr>
          <w:rFonts w:ascii="Arial" w:hAnsi="Arial" w:cs="Arial"/>
          <w:sz w:val="24"/>
          <w:szCs w:val="24"/>
        </w:rPr>
        <w:t>Malahina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et al., 2024).</w:t>
      </w:r>
    </w:p>
    <w:p w14:paraId="24EDB776" w14:textId="005ED7A9" w:rsidR="00E92D52" w:rsidRPr="006B0235" w:rsidRDefault="00873020" w:rsidP="006B0235">
      <w:pPr>
        <w:spacing w:after="120" w:line="360" w:lineRule="auto"/>
        <w:jc w:val="both"/>
        <w:rPr>
          <w:rFonts w:ascii="Arial" w:hAnsi="Arial" w:cs="Arial"/>
        </w:rPr>
      </w:pPr>
      <w:r w:rsidRPr="006B0235">
        <w:rPr>
          <w:rFonts w:ascii="Arial" w:hAnsi="Arial" w:cs="Arial"/>
          <w:sz w:val="24"/>
          <w:szCs w:val="24"/>
        </w:rPr>
        <w:t xml:space="preserve">El presente trabajo </w:t>
      </w:r>
      <w:bookmarkStart w:id="0" w:name="_Hlk227708111"/>
      <w:r w:rsidRPr="006B0235">
        <w:rPr>
          <w:rFonts w:ascii="Arial" w:hAnsi="Arial" w:cs="Arial"/>
          <w:sz w:val="24"/>
          <w:szCs w:val="24"/>
        </w:rPr>
        <w:t>es resultado del examen de la asignatura de Inteligencia Artificial para la carrera de Ingeniería</w:t>
      </w:r>
      <w:r w:rsidR="00955E3D">
        <w:rPr>
          <w:rFonts w:ascii="Arial" w:hAnsi="Arial" w:cs="Arial"/>
          <w:sz w:val="24"/>
          <w:szCs w:val="24"/>
        </w:rPr>
        <w:t xml:space="preserve"> de Software</w:t>
      </w:r>
      <w:r w:rsidRPr="006B0235">
        <w:rPr>
          <w:rFonts w:ascii="Arial" w:hAnsi="Arial" w:cs="Arial"/>
          <w:sz w:val="24"/>
          <w:szCs w:val="24"/>
        </w:rPr>
        <w:t xml:space="preserve">, nivel licenciatura, en la Universidad Católica Boliviana, sede Santa Cruz. </w:t>
      </w:r>
      <w:bookmarkEnd w:id="0"/>
      <w:r w:rsidRPr="006B0235">
        <w:rPr>
          <w:rFonts w:ascii="Arial" w:hAnsi="Arial" w:cs="Arial"/>
          <w:sz w:val="24"/>
          <w:szCs w:val="24"/>
        </w:rPr>
        <w:t xml:space="preserve">El objetivo fue desarrollar y evaluar </w:t>
      </w:r>
      <w:proofErr w:type="spellStart"/>
      <w:r w:rsidRPr="006B0235">
        <w:rPr>
          <w:rFonts w:ascii="Arial" w:hAnsi="Arial" w:cs="Arial"/>
          <w:sz w:val="24"/>
          <w:szCs w:val="24"/>
        </w:rPr>
        <w:t>Glycine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Vision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un sistema de </w:t>
      </w:r>
      <w:proofErr w:type="spellStart"/>
      <w:r w:rsidRPr="006B0235">
        <w:rPr>
          <w:rFonts w:ascii="Arial" w:hAnsi="Arial" w:cs="Arial"/>
          <w:sz w:val="24"/>
          <w:szCs w:val="24"/>
        </w:rPr>
        <w:t>triaje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fitosanitario digital de dos etapas para la detección de enfermedades foliares en soya desde disp</w:t>
      </w:r>
      <w:r w:rsidRPr="006B0235">
        <w:rPr>
          <w:rFonts w:ascii="Arial" w:hAnsi="Arial" w:cs="Arial"/>
          <w:sz w:val="24"/>
          <w:szCs w:val="24"/>
        </w:rPr>
        <w:t>ositivos móviles.</w:t>
      </w:r>
    </w:p>
    <w:p w14:paraId="4EA3EB47" w14:textId="7DF3CE8C" w:rsidR="00E92D52" w:rsidRPr="006B0235" w:rsidRDefault="00873020" w:rsidP="006B0235">
      <w:pPr>
        <w:spacing w:after="120" w:line="360" w:lineRule="auto"/>
        <w:jc w:val="both"/>
        <w:rPr>
          <w:rFonts w:ascii="Arial" w:hAnsi="Arial" w:cs="Arial"/>
        </w:rPr>
      </w:pPr>
      <w:r w:rsidRPr="006B0235">
        <w:rPr>
          <w:rFonts w:ascii="Arial" w:hAnsi="Arial" w:cs="Arial"/>
          <w:sz w:val="24"/>
          <w:szCs w:val="24"/>
        </w:rPr>
        <w:t>El código fuente del proyecto se encuentra disponible en GitHub (</w:t>
      </w:r>
      <w:hyperlink r:id="rId6" w:history="1">
        <w:r w:rsidRPr="006B0235">
          <w:rPr>
            <w:rStyle w:val="Hipervnculo"/>
            <w:rFonts w:ascii="Arial" w:hAnsi="Arial" w:cs="Arial"/>
            <w:color w:val="auto"/>
            <w:sz w:val="24"/>
            <w:szCs w:val="24"/>
          </w:rPr>
          <w:t>https://github.com/alejandroramirezucb/glycine-vision-dss</w:t>
        </w:r>
      </w:hyperlink>
      <w:r w:rsidRPr="006B0235">
        <w:rPr>
          <w:rFonts w:ascii="Arial" w:hAnsi="Arial" w:cs="Arial"/>
          <w:sz w:val="24"/>
          <w:szCs w:val="24"/>
        </w:rPr>
        <w:t xml:space="preserve">). El conjunto de datos curado </w:t>
      </w:r>
      <w:r w:rsidR="001B2F19" w:rsidRPr="006B0235">
        <w:rPr>
          <w:rFonts w:ascii="Arial" w:hAnsi="Arial" w:cs="Arial"/>
          <w:sz w:val="24"/>
          <w:szCs w:val="24"/>
        </w:rPr>
        <w:t xml:space="preserve">(tanto para entrenamiento como para pruebas) </w:t>
      </w:r>
      <w:r w:rsidRPr="006B0235">
        <w:rPr>
          <w:rFonts w:ascii="Arial" w:hAnsi="Arial" w:cs="Arial"/>
          <w:sz w:val="24"/>
          <w:szCs w:val="24"/>
        </w:rPr>
        <w:t>está dispon</w:t>
      </w:r>
      <w:r w:rsidRPr="006B0235">
        <w:rPr>
          <w:rFonts w:ascii="Arial" w:hAnsi="Arial" w:cs="Arial"/>
          <w:sz w:val="24"/>
          <w:szCs w:val="24"/>
        </w:rPr>
        <w:t xml:space="preserve">ible en </w:t>
      </w:r>
      <w:proofErr w:type="spellStart"/>
      <w:r w:rsidRPr="006B0235">
        <w:rPr>
          <w:rFonts w:ascii="Arial" w:hAnsi="Arial" w:cs="Arial"/>
          <w:sz w:val="24"/>
          <w:szCs w:val="24"/>
        </w:rPr>
        <w:t>Hugging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Face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bajo el identificador </w:t>
      </w:r>
      <w:hyperlink r:id="rId7" w:history="1">
        <w:proofErr w:type="spellStart"/>
        <w:r w:rsidRPr="006B0235">
          <w:rPr>
            <w:rStyle w:val="Hipervnculo"/>
            <w:rFonts w:ascii="Arial" w:hAnsi="Arial" w:cs="Arial"/>
            <w:color w:val="auto"/>
            <w:sz w:val="24"/>
            <w:szCs w:val="24"/>
          </w:rPr>
          <w:t>alejandroramirezucb</w:t>
        </w:r>
        <w:proofErr w:type="spellEnd"/>
        <w:r w:rsidRPr="006B0235">
          <w:rPr>
            <w:rStyle w:val="Hipervnculo"/>
            <w:rFonts w:ascii="Arial" w:hAnsi="Arial" w:cs="Arial"/>
            <w:color w:val="auto"/>
            <w:sz w:val="24"/>
            <w:szCs w:val="24"/>
          </w:rPr>
          <w:t>/</w:t>
        </w:r>
        <w:proofErr w:type="spellStart"/>
        <w:r w:rsidRPr="006B0235">
          <w:rPr>
            <w:rStyle w:val="Hipervnculo"/>
            <w:rFonts w:ascii="Arial" w:hAnsi="Arial" w:cs="Arial"/>
            <w:color w:val="auto"/>
            <w:sz w:val="24"/>
            <w:szCs w:val="24"/>
          </w:rPr>
          <w:t>soybean_image_dataset</w:t>
        </w:r>
        <w:proofErr w:type="spellEnd"/>
      </w:hyperlink>
      <w:r w:rsidRPr="006B0235">
        <w:rPr>
          <w:rFonts w:ascii="Arial" w:hAnsi="Arial" w:cs="Arial"/>
          <w:sz w:val="24"/>
          <w:szCs w:val="24"/>
        </w:rPr>
        <w:t>.</w:t>
      </w:r>
    </w:p>
    <w:p w14:paraId="0185F297" w14:textId="77777777" w:rsidR="00E92D52" w:rsidRPr="006B0235" w:rsidRDefault="00873020" w:rsidP="006B0235">
      <w:pPr>
        <w:spacing w:before="240" w:after="120" w:line="360" w:lineRule="auto"/>
        <w:jc w:val="center"/>
        <w:rPr>
          <w:rFonts w:ascii="Arial" w:hAnsi="Arial" w:cs="Arial"/>
        </w:rPr>
      </w:pPr>
      <w:r w:rsidRPr="006B0235">
        <w:rPr>
          <w:rFonts w:ascii="Arial" w:hAnsi="Arial" w:cs="Arial"/>
          <w:b/>
          <w:bCs/>
          <w:sz w:val="24"/>
          <w:szCs w:val="24"/>
        </w:rPr>
        <w:t>Metodología</w:t>
      </w:r>
    </w:p>
    <w:p w14:paraId="0AB83EA2" w14:textId="77777777" w:rsidR="00E92D52" w:rsidRPr="006B0235" w:rsidRDefault="00873020" w:rsidP="006B0235">
      <w:pPr>
        <w:spacing w:after="120" w:line="360" w:lineRule="auto"/>
        <w:jc w:val="both"/>
        <w:rPr>
          <w:rFonts w:ascii="Arial" w:hAnsi="Arial" w:cs="Arial"/>
        </w:rPr>
      </w:pPr>
      <w:r w:rsidRPr="006B0235">
        <w:rPr>
          <w:rFonts w:ascii="Arial" w:hAnsi="Arial" w:cs="Arial"/>
          <w:sz w:val="24"/>
          <w:szCs w:val="24"/>
        </w:rPr>
        <w:t xml:space="preserve">Se adoptó un enfoque cuantitativo con diseño experimental aplicado. </w:t>
      </w:r>
      <w:r w:rsidRPr="006B0235">
        <w:rPr>
          <w:rFonts w:ascii="Arial" w:hAnsi="Arial" w:cs="Arial"/>
          <w:sz w:val="24"/>
          <w:szCs w:val="24"/>
        </w:rPr>
        <w:t xml:space="preserve">El desarrollo del sistema siguió un pipeline de cuatro etapas: (1) recopilación e integración de </w:t>
      </w:r>
      <w:proofErr w:type="spellStart"/>
      <w:r w:rsidRPr="006B0235">
        <w:rPr>
          <w:rFonts w:ascii="Arial" w:hAnsi="Arial" w:cs="Arial"/>
          <w:sz w:val="24"/>
          <w:szCs w:val="24"/>
        </w:rPr>
        <w:t>datasets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de múltiples fuentes, (2) filtrado de calidad por resolución y canales de color, (3) </w:t>
      </w:r>
      <w:proofErr w:type="spellStart"/>
      <w:r w:rsidRPr="006B0235">
        <w:rPr>
          <w:rFonts w:ascii="Arial" w:hAnsi="Arial" w:cs="Arial"/>
          <w:sz w:val="24"/>
          <w:szCs w:val="24"/>
        </w:rPr>
        <w:lastRenderedPageBreak/>
        <w:t>deduplicación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por hash MD5, y (4) muestreo estratificado para con</w:t>
      </w:r>
      <w:r w:rsidRPr="006B0235">
        <w:rPr>
          <w:rFonts w:ascii="Arial" w:hAnsi="Arial" w:cs="Arial"/>
          <w:sz w:val="24"/>
          <w:szCs w:val="24"/>
        </w:rPr>
        <w:t>struir los conjuntos de entrenamiento y prueba.</w:t>
      </w:r>
    </w:p>
    <w:p w14:paraId="59479409" w14:textId="77777777" w:rsidR="00E92D52" w:rsidRPr="006B0235" w:rsidRDefault="00873020" w:rsidP="006B0235">
      <w:pPr>
        <w:spacing w:before="180" w:after="80" w:line="360" w:lineRule="auto"/>
        <w:rPr>
          <w:rFonts w:ascii="Arial" w:hAnsi="Arial" w:cs="Arial"/>
        </w:rPr>
      </w:pPr>
      <w:r w:rsidRPr="006B0235">
        <w:rPr>
          <w:rFonts w:ascii="Arial" w:hAnsi="Arial" w:cs="Arial"/>
          <w:b/>
          <w:bCs/>
          <w:sz w:val="24"/>
          <w:szCs w:val="24"/>
        </w:rPr>
        <w:t xml:space="preserve">Recopilación y construcción del </w:t>
      </w:r>
      <w:proofErr w:type="spellStart"/>
      <w:r w:rsidRPr="006B0235">
        <w:rPr>
          <w:rFonts w:ascii="Arial" w:hAnsi="Arial" w:cs="Arial"/>
          <w:b/>
          <w:bCs/>
          <w:sz w:val="24"/>
          <w:szCs w:val="24"/>
        </w:rPr>
        <w:t>dataset</w:t>
      </w:r>
      <w:proofErr w:type="spellEnd"/>
    </w:p>
    <w:p w14:paraId="2A06F1AE" w14:textId="77777777" w:rsidR="00E92D52" w:rsidRPr="006B0235" w:rsidRDefault="00873020" w:rsidP="006B0235">
      <w:pPr>
        <w:spacing w:after="120" w:line="360" w:lineRule="auto"/>
        <w:jc w:val="both"/>
        <w:rPr>
          <w:rFonts w:ascii="Arial" w:hAnsi="Arial" w:cs="Arial"/>
        </w:rPr>
      </w:pPr>
      <w:r w:rsidRPr="006B0235">
        <w:rPr>
          <w:rFonts w:ascii="Arial" w:hAnsi="Arial" w:cs="Arial"/>
          <w:sz w:val="24"/>
          <w:szCs w:val="24"/>
        </w:rPr>
        <w:t>Se integraron siete fuentes públicas de imágenes de hojas de soya. La Tabla 1 resume las fuentes, el número de imágenes aportadas y su licencia.</w:t>
      </w:r>
    </w:p>
    <w:p w14:paraId="67725841" w14:textId="77777777" w:rsidR="00E92D52" w:rsidRPr="006B0235" w:rsidRDefault="00873020" w:rsidP="006B0235">
      <w:pPr>
        <w:spacing w:before="160" w:after="60" w:line="360" w:lineRule="auto"/>
        <w:rPr>
          <w:rFonts w:ascii="Arial" w:hAnsi="Arial" w:cs="Arial"/>
        </w:rPr>
      </w:pPr>
      <w:r w:rsidRPr="006B0235">
        <w:rPr>
          <w:rFonts w:ascii="Arial" w:hAnsi="Arial" w:cs="Arial"/>
          <w:b/>
          <w:bCs/>
          <w:sz w:val="24"/>
          <w:szCs w:val="24"/>
        </w:rPr>
        <w:t xml:space="preserve">Tabla 1 </w:t>
      </w:r>
      <w:r w:rsidRPr="006B0235">
        <w:rPr>
          <w:rFonts w:ascii="Arial" w:hAnsi="Arial" w:cs="Arial"/>
          <w:sz w:val="24"/>
          <w:szCs w:val="24"/>
        </w:rPr>
        <w:t>Fuentes de dato</w:t>
      </w:r>
      <w:r w:rsidRPr="006B0235">
        <w:rPr>
          <w:rFonts w:ascii="Arial" w:hAnsi="Arial" w:cs="Arial"/>
          <w:sz w:val="24"/>
          <w:szCs w:val="24"/>
        </w:rPr>
        <w:t>s utilizadas para el entrenamiento de los modelos.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500"/>
        <w:gridCol w:w="2200"/>
        <w:gridCol w:w="1400"/>
        <w:gridCol w:w="1660"/>
      </w:tblGrid>
      <w:tr w:rsidR="006B0235" w:rsidRPr="006B0235" w14:paraId="385DFDEE" w14:textId="77777777" w:rsidTr="001B2F1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0B0B9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proofErr w:type="spellStart"/>
            <w:r w:rsidRPr="006B0235">
              <w:rPr>
                <w:rFonts w:ascii="Arial" w:hAnsi="Arial" w:cs="Arial"/>
                <w:b/>
                <w:bCs/>
              </w:rPr>
              <w:t>Dataset</w:t>
            </w:r>
            <w:proofErr w:type="spellEnd"/>
            <w:r w:rsidRPr="006B0235">
              <w:rPr>
                <w:rFonts w:ascii="Arial" w:hAnsi="Arial" w:cs="Arial"/>
                <w:b/>
                <w:bCs/>
              </w:rPr>
              <w:t xml:space="preserve"> / Fuente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786D65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proofErr w:type="spellStart"/>
            <w:r w:rsidRPr="006B0235">
              <w:rPr>
                <w:rFonts w:ascii="Arial" w:hAnsi="Arial" w:cs="Arial"/>
                <w:b/>
                <w:bCs/>
              </w:rPr>
              <w:t>N.°</w:t>
            </w:r>
            <w:proofErr w:type="spellEnd"/>
            <w:r w:rsidRPr="006B0235">
              <w:rPr>
                <w:rFonts w:ascii="Arial" w:hAnsi="Arial" w:cs="Arial"/>
                <w:b/>
                <w:bCs/>
              </w:rPr>
              <w:t xml:space="preserve"> imágenes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097A68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  <w:b/>
                <w:bCs/>
              </w:rPr>
              <w:t>Clases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9C2E4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  <w:b/>
                <w:bCs/>
              </w:rPr>
              <w:t>Licencia</w:t>
            </w:r>
          </w:p>
        </w:tc>
        <w:tc>
          <w:tcPr>
            <w:tcW w:w="1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6A03C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  <w:b/>
                <w:bCs/>
              </w:rPr>
              <w:t>Referencia</w:t>
            </w:r>
          </w:p>
        </w:tc>
      </w:tr>
      <w:tr w:rsidR="006B0235" w:rsidRPr="006B0235" w14:paraId="74B2B423" w14:textId="77777777" w:rsidTr="001B2F19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E36F07" w14:textId="77777777" w:rsidR="00E92D52" w:rsidRPr="006B0235" w:rsidRDefault="00873020" w:rsidP="006B0235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6B0235">
              <w:rPr>
                <w:rFonts w:ascii="Arial" w:hAnsi="Arial" w:cs="Arial"/>
              </w:rPr>
              <w:t>PlantVillage</w:t>
            </w:r>
            <w:proofErr w:type="spellEnd"/>
            <w:r w:rsidRPr="006B0235">
              <w:rPr>
                <w:rFonts w:ascii="Arial" w:hAnsi="Arial" w:cs="Arial"/>
              </w:rPr>
              <w:t xml:space="preserve"> (soya sana)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82711AC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6,096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DDBAD1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1 (sana)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54BAC5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CC0 1.0</w:t>
            </w:r>
          </w:p>
        </w:tc>
        <w:tc>
          <w:tcPr>
            <w:tcW w:w="1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8DDF0D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 xml:space="preserve">Hughes &amp; </w:t>
            </w:r>
            <w:proofErr w:type="spellStart"/>
            <w:r w:rsidRPr="006B0235">
              <w:rPr>
                <w:rFonts w:ascii="Arial" w:hAnsi="Arial" w:cs="Arial"/>
              </w:rPr>
              <w:t>Salathé</w:t>
            </w:r>
            <w:proofErr w:type="spellEnd"/>
            <w:r w:rsidRPr="006B0235">
              <w:rPr>
                <w:rFonts w:ascii="Arial" w:hAnsi="Arial" w:cs="Arial"/>
              </w:rPr>
              <w:t>, 2015</w:t>
            </w:r>
          </w:p>
        </w:tc>
      </w:tr>
      <w:tr w:rsidR="006B0235" w:rsidRPr="006B0235" w14:paraId="54A3486E" w14:textId="77777777" w:rsidTr="001B2F19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6B58852" w14:textId="77777777" w:rsidR="00E92D52" w:rsidRPr="006B0235" w:rsidRDefault="00873020" w:rsidP="006B0235">
            <w:pPr>
              <w:spacing w:line="360" w:lineRule="auto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 xml:space="preserve">ASDID – Auburn </w:t>
            </w:r>
            <w:proofErr w:type="spellStart"/>
            <w:r w:rsidRPr="006B0235">
              <w:rPr>
                <w:rFonts w:ascii="Arial" w:hAnsi="Arial" w:cs="Arial"/>
              </w:rPr>
              <w:t>University</w:t>
            </w:r>
            <w:proofErr w:type="spellEnd"/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3B70F3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9,981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691F33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 xml:space="preserve">8 </w:t>
            </w:r>
            <w:proofErr w:type="spellStart"/>
            <w:r w:rsidRPr="006B0235">
              <w:rPr>
                <w:rFonts w:ascii="Arial" w:hAnsi="Arial" w:cs="Arial"/>
              </w:rPr>
              <w:t>enf</w:t>
            </w:r>
            <w:proofErr w:type="spellEnd"/>
            <w:r w:rsidRPr="006B0235">
              <w:rPr>
                <w:rFonts w:ascii="Arial" w:hAnsi="Arial" w:cs="Arial"/>
              </w:rPr>
              <w:t>. + sana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DECA5C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CC0 1.0</w:t>
            </w:r>
          </w:p>
        </w:tc>
        <w:tc>
          <w:tcPr>
            <w:tcW w:w="1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05F560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proofErr w:type="spellStart"/>
            <w:r w:rsidRPr="006B0235">
              <w:rPr>
                <w:rFonts w:ascii="Arial" w:hAnsi="Arial" w:cs="Arial"/>
              </w:rPr>
              <w:t>Bevers</w:t>
            </w:r>
            <w:proofErr w:type="spellEnd"/>
            <w:r w:rsidRPr="006B0235">
              <w:rPr>
                <w:rFonts w:ascii="Arial" w:hAnsi="Arial" w:cs="Arial"/>
              </w:rPr>
              <w:t xml:space="preserve"> et al., 2022</w:t>
            </w:r>
          </w:p>
        </w:tc>
      </w:tr>
      <w:tr w:rsidR="006B0235" w:rsidRPr="006B0235" w14:paraId="36931534" w14:textId="77777777" w:rsidTr="001B2F19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1E74A9" w14:textId="77777777" w:rsidR="00E92D52" w:rsidRPr="006B0235" w:rsidRDefault="00873020" w:rsidP="006B0235">
            <w:pPr>
              <w:spacing w:line="360" w:lineRule="auto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MH-</w:t>
            </w:r>
            <w:proofErr w:type="spellStart"/>
            <w:r w:rsidRPr="006B0235">
              <w:rPr>
                <w:rFonts w:ascii="Arial" w:hAnsi="Arial" w:cs="Arial"/>
              </w:rPr>
              <w:t>SoyaHealthVision</w:t>
            </w:r>
            <w:proofErr w:type="spellEnd"/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66E42ED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5,680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0A352B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6 clases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5A69FDE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CC BY 4.0</w:t>
            </w:r>
          </w:p>
        </w:tc>
        <w:tc>
          <w:tcPr>
            <w:tcW w:w="1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4FDB0A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Mendeley, 2024</w:t>
            </w:r>
          </w:p>
        </w:tc>
      </w:tr>
      <w:tr w:rsidR="006B0235" w:rsidRPr="006B0235" w14:paraId="174F2847" w14:textId="77777777" w:rsidTr="001B2F19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A14E6C" w14:textId="77777777" w:rsidR="00E92D52" w:rsidRPr="006B0235" w:rsidRDefault="00873020" w:rsidP="006B0235">
            <w:pPr>
              <w:spacing w:line="360" w:lineRule="auto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Kaggle-sivm205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E4A599B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≈1,100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55C5704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 xml:space="preserve">10 </w:t>
            </w:r>
            <w:proofErr w:type="spellStart"/>
            <w:r w:rsidRPr="006B0235">
              <w:rPr>
                <w:rFonts w:ascii="Arial" w:hAnsi="Arial" w:cs="Arial"/>
              </w:rPr>
              <w:t>enf</w:t>
            </w:r>
            <w:proofErr w:type="spellEnd"/>
            <w:r w:rsidRPr="006B0235">
              <w:rPr>
                <w:rFonts w:ascii="Arial" w:hAnsi="Arial" w:cs="Arial"/>
              </w:rPr>
              <w:t>.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8307C6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CC BY 4.0</w:t>
            </w:r>
          </w:p>
        </w:tc>
        <w:tc>
          <w:tcPr>
            <w:tcW w:w="1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7CE102B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proofErr w:type="spellStart"/>
            <w:r w:rsidRPr="006B0235">
              <w:rPr>
                <w:rFonts w:ascii="Arial" w:hAnsi="Arial" w:cs="Arial"/>
              </w:rPr>
              <w:t>Kaggle</w:t>
            </w:r>
            <w:proofErr w:type="spellEnd"/>
          </w:p>
        </w:tc>
      </w:tr>
      <w:tr w:rsidR="006B0235" w:rsidRPr="006B0235" w14:paraId="2A503AF2" w14:textId="77777777" w:rsidTr="001B2F19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C8D96C" w14:textId="77777777" w:rsidR="00E92D52" w:rsidRPr="006B0235" w:rsidRDefault="00873020" w:rsidP="006B0235">
            <w:pPr>
              <w:spacing w:line="360" w:lineRule="auto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 xml:space="preserve">India </w:t>
            </w:r>
            <w:proofErr w:type="spellStart"/>
            <w:r w:rsidRPr="006B0235">
              <w:rPr>
                <w:rFonts w:ascii="Arial" w:hAnsi="Arial" w:cs="Arial"/>
              </w:rPr>
              <w:t>Soyabean</w:t>
            </w:r>
            <w:proofErr w:type="spellEnd"/>
            <w:r w:rsidRPr="006B0235">
              <w:rPr>
                <w:rFonts w:ascii="Arial" w:hAnsi="Arial" w:cs="Arial"/>
              </w:rPr>
              <w:t xml:space="preserve"> </w:t>
            </w:r>
            <w:proofErr w:type="spellStart"/>
            <w:r w:rsidRPr="006B0235">
              <w:rPr>
                <w:rFonts w:ascii="Arial" w:hAnsi="Arial" w:cs="Arial"/>
              </w:rPr>
              <w:t>Dataset</w:t>
            </w:r>
            <w:proofErr w:type="spellEnd"/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49F5D2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3,363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688793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6 clases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261036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CC BY 4.0</w:t>
            </w:r>
          </w:p>
        </w:tc>
        <w:tc>
          <w:tcPr>
            <w:tcW w:w="1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6489A33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proofErr w:type="spellStart"/>
            <w:r w:rsidRPr="006B0235">
              <w:rPr>
                <w:rFonts w:ascii="Arial" w:hAnsi="Arial" w:cs="Arial"/>
              </w:rPr>
              <w:t>Kotwal</w:t>
            </w:r>
            <w:proofErr w:type="spellEnd"/>
            <w:r w:rsidRPr="006B0235">
              <w:rPr>
                <w:rFonts w:ascii="Arial" w:hAnsi="Arial" w:cs="Arial"/>
              </w:rPr>
              <w:t xml:space="preserve"> et al., 2024</w:t>
            </w:r>
          </w:p>
        </w:tc>
      </w:tr>
      <w:tr w:rsidR="006B0235" w:rsidRPr="006B0235" w14:paraId="134B9D31" w14:textId="77777777" w:rsidTr="001B2F19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F21407" w14:textId="77777777" w:rsidR="00E92D52" w:rsidRPr="006B0235" w:rsidRDefault="00873020" w:rsidP="006B0235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6B0235">
              <w:rPr>
                <w:rFonts w:ascii="Arial" w:hAnsi="Arial" w:cs="Arial"/>
              </w:rPr>
              <w:t>Kaggle-maeloisamignoni</w:t>
            </w:r>
            <w:proofErr w:type="spellEnd"/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F740A2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5,514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7777CDD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2 (plagas)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DFE076C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CC BY 4.0</w:t>
            </w:r>
          </w:p>
        </w:tc>
        <w:tc>
          <w:tcPr>
            <w:tcW w:w="1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56F8B9C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proofErr w:type="spellStart"/>
            <w:r w:rsidRPr="006B0235">
              <w:rPr>
                <w:rFonts w:ascii="Arial" w:hAnsi="Arial" w:cs="Arial"/>
              </w:rPr>
              <w:t>Kaggle</w:t>
            </w:r>
            <w:proofErr w:type="spellEnd"/>
          </w:p>
        </w:tc>
      </w:tr>
      <w:tr w:rsidR="006B0235" w:rsidRPr="006B0235" w14:paraId="1D5DDBA8" w14:textId="77777777" w:rsidTr="001B2F19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6DA1925" w14:textId="77777777" w:rsidR="00E92D52" w:rsidRPr="006B0235" w:rsidRDefault="00873020" w:rsidP="006B0235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6B0235">
              <w:rPr>
                <w:rFonts w:ascii="Arial" w:hAnsi="Arial" w:cs="Arial"/>
              </w:rPr>
              <w:t>Kaggle-vaishaligbhujade</w:t>
            </w:r>
            <w:proofErr w:type="spellEnd"/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039110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≈250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E0C684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3 clases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92C762B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CC BY 4.0</w:t>
            </w:r>
          </w:p>
        </w:tc>
        <w:tc>
          <w:tcPr>
            <w:tcW w:w="16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9BE1CA6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proofErr w:type="spellStart"/>
            <w:r w:rsidRPr="006B0235">
              <w:rPr>
                <w:rFonts w:ascii="Arial" w:hAnsi="Arial" w:cs="Arial"/>
              </w:rPr>
              <w:t>Kaggle</w:t>
            </w:r>
            <w:proofErr w:type="spellEnd"/>
          </w:p>
        </w:tc>
      </w:tr>
    </w:tbl>
    <w:p w14:paraId="34C07D38" w14:textId="77777777" w:rsidR="00E92D52" w:rsidRPr="006B0235" w:rsidRDefault="00873020" w:rsidP="006B0235">
      <w:pPr>
        <w:spacing w:before="40" w:after="120" w:line="360" w:lineRule="auto"/>
        <w:rPr>
          <w:rFonts w:ascii="Arial" w:hAnsi="Arial" w:cs="Arial"/>
        </w:rPr>
      </w:pPr>
      <w:r w:rsidRPr="003E582C">
        <w:rPr>
          <w:rFonts w:ascii="Arial" w:hAnsi="Arial" w:cs="Arial"/>
          <w:b/>
          <w:bCs/>
          <w:sz w:val="24"/>
          <w:szCs w:val="24"/>
        </w:rPr>
        <w:t>Nota.</w:t>
      </w:r>
      <w:r w:rsidRPr="006B0235">
        <w:rPr>
          <w:rFonts w:ascii="Arial" w:hAnsi="Arial" w:cs="Arial"/>
          <w:sz w:val="24"/>
          <w:szCs w:val="24"/>
        </w:rPr>
        <w:t xml:space="preserve"> </w:t>
      </w:r>
      <w:r w:rsidRPr="003E582C">
        <w:rPr>
          <w:rFonts w:ascii="Arial" w:hAnsi="Arial" w:cs="Arial"/>
          <w:i/>
          <w:iCs/>
          <w:sz w:val="24"/>
          <w:szCs w:val="24"/>
        </w:rPr>
        <w:t>Todas las fuentes tienen licencia abierta que permite uso académico y redistribución.</w:t>
      </w:r>
    </w:p>
    <w:p w14:paraId="5790A83B" w14:textId="77777777" w:rsidR="00E92D52" w:rsidRPr="006B0235" w:rsidRDefault="00873020" w:rsidP="006B0235">
      <w:pPr>
        <w:spacing w:after="120" w:line="360" w:lineRule="auto"/>
        <w:jc w:val="both"/>
        <w:rPr>
          <w:rFonts w:ascii="Arial" w:hAnsi="Arial" w:cs="Arial"/>
        </w:rPr>
      </w:pPr>
      <w:r w:rsidRPr="006B0235">
        <w:rPr>
          <w:rFonts w:ascii="Arial" w:hAnsi="Arial" w:cs="Arial"/>
          <w:sz w:val="24"/>
          <w:szCs w:val="24"/>
        </w:rPr>
        <w:t xml:space="preserve">Las imágenes de soya sana se obtuvieron de dos fuentes complementarias para reducir el </w:t>
      </w:r>
      <w:proofErr w:type="spellStart"/>
      <w:r w:rsidRPr="006B0235">
        <w:rPr>
          <w:rFonts w:ascii="Arial" w:hAnsi="Arial" w:cs="Arial"/>
          <w:sz w:val="24"/>
          <w:szCs w:val="24"/>
        </w:rPr>
        <w:t>domain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shift: </w:t>
      </w:r>
      <w:proofErr w:type="spellStart"/>
      <w:r w:rsidRPr="006B0235">
        <w:rPr>
          <w:rFonts w:ascii="Arial" w:hAnsi="Arial" w:cs="Arial"/>
          <w:sz w:val="24"/>
          <w:szCs w:val="24"/>
        </w:rPr>
        <w:t>PlantVillage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(fondo controlado) y el subconjunto </w:t>
      </w:r>
      <w:proofErr w:type="spellStart"/>
      <w:r w:rsidRPr="006B0235">
        <w:rPr>
          <w:rFonts w:ascii="Arial" w:hAnsi="Arial" w:cs="Arial"/>
          <w:sz w:val="24"/>
          <w:szCs w:val="24"/>
        </w:rPr>
        <w:t>Healthy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del ASDID (campo real). Las enfermedades se agruparon en cinco categorías según el tipo de patógen</w:t>
      </w:r>
      <w:r w:rsidRPr="006B0235">
        <w:rPr>
          <w:rFonts w:ascii="Arial" w:hAnsi="Arial" w:cs="Arial"/>
          <w:sz w:val="24"/>
          <w:szCs w:val="24"/>
        </w:rPr>
        <w:t xml:space="preserve">o, siguiendo la clasificación propuesta por </w:t>
      </w:r>
      <w:proofErr w:type="spellStart"/>
      <w:r w:rsidRPr="006B0235">
        <w:rPr>
          <w:rFonts w:ascii="Arial" w:hAnsi="Arial" w:cs="Arial"/>
          <w:sz w:val="24"/>
          <w:szCs w:val="24"/>
        </w:rPr>
        <w:t>Rani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6B0235">
        <w:rPr>
          <w:rFonts w:ascii="Arial" w:hAnsi="Arial" w:cs="Arial"/>
          <w:sz w:val="24"/>
          <w:szCs w:val="24"/>
        </w:rPr>
        <w:t>Gowrishankar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(2023): bacterianas, fúngicas, roya, virales y plagas/insectos.</w:t>
      </w:r>
    </w:p>
    <w:p w14:paraId="6392C5EF" w14:textId="77777777" w:rsidR="00E92D52" w:rsidRPr="006B0235" w:rsidRDefault="00873020" w:rsidP="006B0235">
      <w:pPr>
        <w:spacing w:before="180" w:after="80" w:line="360" w:lineRule="auto"/>
        <w:rPr>
          <w:rFonts w:ascii="Arial" w:hAnsi="Arial" w:cs="Arial"/>
        </w:rPr>
      </w:pPr>
      <w:r w:rsidRPr="006B0235">
        <w:rPr>
          <w:rFonts w:ascii="Arial" w:hAnsi="Arial" w:cs="Arial"/>
          <w:b/>
          <w:bCs/>
          <w:sz w:val="24"/>
          <w:szCs w:val="24"/>
        </w:rPr>
        <w:t xml:space="preserve">Filtrado de calidad y </w:t>
      </w:r>
      <w:proofErr w:type="spellStart"/>
      <w:r w:rsidRPr="006B0235">
        <w:rPr>
          <w:rFonts w:ascii="Arial" w:hAnsi="Arial" w:cs="Arial"/>
          <w:b/>
          <w:bCs/>
          <w:sz w:val="24"/>
          <w:szCs w:val="24"/>
        </w:rPr>
        <w:t>deduplicación</w:t>
      </w:r>
      <w:proofErr w:type="spellEnd"/>
    </w:p>
    <w:p w14:paraId="10C04E40" w14:textId="192AA982" w:rsidR="00E92D52" w:rsidRPr="006B0235" w:rsidRDefault="00873020" w:rsidP="006B0235">
      <w:pPr>
        <w:spacing w:after="120" w:line="360" w:lineRule="auto"/>
        <w:jc w:val="both"/>
        <w:rPr>
          <w:rFonts w:ascii="Arial" w:hAnsi="Arial" w:cs="Arial"/>
        </w:rPr>
      </w:pPr>
      <w:r w:rsidRPr="006B0235">
        <w:rPr>
          <w:rFonts w:ascii="Arial" w:hAnsi="Arial" w:cs="Arial"/>
          <w:sz w:val="24"/>
          <w:szCs w:val="24"/>
        </w:rPr>
        <w:t>El pipeline aplicó tres filtros secuenciales a cada imagen: (1) verificación de apertura vál</w:t>
      </w:r>
      <w:r w:rsidRPr="006B0235">
        <w:rPr>
          <w:rFonts w:ascii="Arial" w:hAnsi="Arial" w:cs="Arial"/>
          <w:sz w:val="24"/>
          <w:szCs w:val="24"/>
        </w:rPr>
        <w:t xml:space="preserve">ida con PIL, (2) resolución mínima de 224×224 píxeles, y (3) modo de color RGB. La </w:t>
      </w:r>
      <w:proofErr w:type="spellStart"/>
      <w:r w:rsidRPr="006B0235">
        <w:rPr>
          <w:rFonts w:ascii="Arial" w:hAnsi="Arial" w:cs="Arial"/>
          <w:sz w:val="24"/>
          <w:szCs w:val="24"/>
        </w:rPr>
        <w:lastRenderedPageBreak/>
        <w:t>deduplicación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se realizó mediante hash MD5 sobre el contenido binario de cada archivo, eliminando imágenes exactamente iguales entre fuentes. El balanceo se implementó con s</w:t>
      </w:r>
      <w:r w:rsidRPr="006B0235">
        <w:rPr>
          <w:rFonts w:ascii="Arial" w:hAnsi="Arial" w:cs="Arial"/>
          <w:sz w:val="24"/>
          <w:szCs w:val="24"/>
        </w:rPr>
        <w:t>emilla fija (</w:t>
      </w:r>
      <w:proofErr w:type="spellStart"/>
      <w:r w:rsidRPr="006B0235">
        <w:rPr>
          <w:rFonts w:ascii="Arial" w:hAnsi="Arial" w:cs="Arial"/>
          <w:sz w:val="24"/>
          <w:szCs w:val="24"/>
        </w:rPr>
        <w:t>seed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=42) para reproducibilidad, con límites de 1,000 imágenes/clase para entrenamiento y 100 imágenes/clase para </w:t>
      </w:r>
      <w:r w:rsidR="003E582C">
        <w:rPr>
          <w:rFonts w:ascii="Arial" w:hAnsi="Arial" w:cs="Arial"/>
          <w:sz w:val="24"/>
          <w:szCs w:val="24"/>
        </w:rPr>
        <w:t xml:space="preserve">las pruebas. </w:t>
      </w:r>
      <w:r w:rsidRPr="006B0235">
        <w:rPr>
          <w:rFonts w:ascii="Arial" w:hAnsi="Arial" w:cs="Arial"/>
          <w:sz w:val="24"/>
          <w:szCs w:val="24"/>
        </w:rPr>
        <w:t xml:space="preserve">Esta práctica está respaldada por </w:t>
      </w:r>
      <w:proofErr w:type="spellStart"/>
      <w:r w:rsidRPr="006B0235">
        <w:rPr>
          <w:rFonts w:ascii="Arial" w:hAnsi="Arial" w:cs="Arial"/>
          <w:sz w:val="24"/>
          <w:szCs w:val="24"/>
        </w:rPr>
        <w:t>Nazki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et al. (2020) y Abade et al. (2023), qu</w:t>
      </w:r>
      <w:r w:rsidRPr="006B0235">
        <w:rPr>
          <w:rFonts w:ascii="Arial" w:hAnsi="Arial" w:cs="Arial"/>
          <w:sz w:val="24"/>
          <w:szCs w:val="24"/>
        </w:rPr>
        <w:t xml:space="preserve">ienes documentan mejoras de 10-20% en rendimiento al equilibrar clases en </w:t>
      </w:r>
      <w:proofErr w:type="spellStart"/>
      <w:r w:rsidRPr="006B0235">
        <w:rPr>
          <w:rFonts w:ascii="Arial" w:hAnsi="Arial" w:cs="Arial"/>
          <w:sz w:val="24"/>
          <w:szCs w:val="24"/>
        </w:rPr>
        <w:t>datasets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desbalanceados. Este proceso redujo el </w:t>
      </w:r>
      <w:proofErr w:type="spellStart"/>
      <w:r w:rsidRPr="006B0235">
        <w:rPr>
          <w:rFonts w:ascii="Arial" w:hAnsi="Arial" w:cs="Arial"/>
          <w:sz w:val="24"/>
          <w:szCs w:val="24"/>
        </w:rPr>
        <w:t>dataset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inicial de 34,217 imágenes a 5,745 para entrenamiento y 550 para prueba.</w:t>
      </w:r>
    </w:p>
    <w:p w14:paraId="3C869A5B" w14:textId="77777777" w:rsidR="00E92D52" w:rsidRPr="006B0235" w:rsidRDefault="00873020" w:rsidP="006B0235">
      <w:pPr>
        <w:spacing w:before="180" w:after="80" w:line="360" w:lineRule="auto"/>
        <w:rPr>
          <w:rFonts w:ascii="Arial" w:hAnsi="Arial" w:cs="Arial"/>
        </w:rPr>
      </w:pPr>
      <w:r w:rsidRPr="006B0235">
        <w:rPr>
          <w:rFonts w:ascii="Arial" w:hAnsi="Arial" w:cs="Arial"/>
          <w:b/>
          <w:bCs/>
          <w:sz w:val="24"/>
          <w:szCs w:val="24"/>
        </w:rPr>
        <w:t>Entrenamiento de modelos</w:t>
      </w:r>
    </w:p>
    <w:p w14:paraId="12DC7C3D" w14:textId="77777777" w:rsidR="00E92D52" w:rsidRPr="006B0235" w:rsidRDefault="00873020" w:rsidP="006B0235">
      <w:pPr>
        <w:spacing w:after="120" w:line="360" w:lineRule="auto"/>
        <w:jc w:val="both"/>
        <w:rPr>
          <w:rFonts w:ascii="Arial" w:hAnsi="Arial" w:cs="Arial"/>
        </w:rPr>
      </w:pPr>
      <w:r w:rsidRPr="006B0235">
        <w:rPr>
          <w:rFonts w:ascii="Arial" w:hAnsi="Arial" w:cs="Arial"/>
          <w:sz w:val="24"/>
          <w:szCs w:val="24"/>
        </w:rPr>
        <w:t>Se desarrollaron dos modelos</w:t>
      </w:r>
      <w:r w:rsidRPr="006B0235">
        <w:rPr>
          <w:rFonts w:ascii="Arial" w:hAnsi="Arial" w:cs="Arial"/>
          <w:sz w:val="24"/>
          <w:szCs w:val="24"/>
        </w:rPr>
        <w:t xml:space="preserve"> en cascada mediante </w:t>
      </w:r>
      <w:proofErr w:type="spellStart"/>
      <w:r w:rsidRPr="006B0235">
        <w:rPr>
          <w:rFonts w:ascii="Arial" w:hAnsi="Arial" w:cs="Arial"/>
          <w:sz w:val="24"/>
          <w:szCs w:val="24"/>
        </w:rPr>
        <w:t>Teachable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Machine de Google, que utiliza </w:t>
      </w:r>
      <w:proofErr w:type="spellStart"/>
      <w:r w:rsidRPr="006B0235">
        <w:rPr>
          <w:rFonts w:ascii="Arial" w:hAnsi="Arial" w:cs="Arial"/>
          <w:sz w:val="24"/>
          <w:szCs w:val="24"/>
        </w:rPr>
        <w:t>MobileNet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con transfer </w:t>
      </w:r>
      <w:proofErr w:type="spellStart"/>
      <w:r w:rsidRPr="006B0235">
        <w:rPr>
          <w:rFonts w:ascii="Arial" w:hAnsi="Arial" w:cs="Arial"/>
          <w:sz w:val="24"/>
          <w:szCs w:val="24"/>
        </w:rPr>
        <w:t>learning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como arquitectura subyacente (</w:t>
      </w:r>
      <w:proofErr w:type="spellStart"/>
      <w:r w:rsidRPr="006B0235">
        <w:rPr>
          <w:rFonts w:ascii="Arial" w:hAnsi="Arial" w:cs="Arial"/>
          <w:sz w:val="24"/>
          <w:szCs w:val="24"/>
        </w:rPr>
        <w:t>Carney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et al., 2020). La Tabla 2 detalla los </w:t>
      </w:r>
      <w:proofErr w:type="spellStart"/>
      <w:r w:rsidRPr="006B0235">
        <w:rPr>
          <w:rFonts w:ascii="Arial" w:hAnsi="Arial" w:cs="Arial"/>
          <w:sz w:val="24"/>
          <w:szCs w:val="24"/>
        </w:rPr>
        <w:t>hiperparámetros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utilizados en cada modelo.</w:t>
      </w:r>
    </w:p>
    <w:p w14:paraId="2F96E835" w14:textId="77777777" w:rsidR="00E92D52" w:rsidRPr="006B0235" w:rsidRDefault="00873020" w:rsidP="006B0235">
      <w:pPr>
        <w:spacing w:before="160" w:after="60" w:line="360" w:lineRule="auto"/>
        <w:rPr>
          <w:rFonts w:ascii="Arial" w:hAnsi="Arial" w:cs="Arial"/>
        </w:rPr>
      </w:pPr>
      <w:r w:rsidRPr="006B0235">
        <w:rPr>
          <w:rFonts w:ascii="Arial" w:hAnsi="Arial" w:cs="Arial"/>
          <w:b/>
          <w:bCs/>
          <w:sz w:val="24"/>
          <w:szCs w:val="24"/>
        </w:rPr>
        <w:t xml:space="preserve">Tabla 2 </w:t>
      </w:r>
      <w:proofErr w:type="spellStart"/>
      <w:r w:rsidRPr="006B0235">
        <w:rPr>
          <w:rFonts w:ascii="Arial" w:hAnsi="Arial" w:cs="Arial"/>
          <w:sz w:val="24"/>
          <w:szCs w:val="24"/>
        </w:rPr>
        <w:t>Hiperparámetros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de entrenamiento de </w:t>
      </w:r>
      <w:r w:rsidRPr="006B0235">
        <w:rPr>
          <w:rFonts w:ascii="Arial" w:hAnsi="Arial" w:cs="Arial"/>
          <w:sz w:val="24"/>
          <w:szCs w:val="24"/>
        </w:rPr>
        <w:t>los modelos.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080"/>
        <w:gridCol w:w="3080"/>
      </w:tblGrid>
      <w:tr w:rsidR="006B0235" w:rsidRPr="006B0235" w14:paraId="524E0D48" w14:textId="77777777" w:rsidTr="001B2F1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570DFF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proofErr w:type="spellStart"/>
            <w:r w:rsidRPr="006B0235">
              <w:rPr>
                <w:rFonts w:ascii="Arial" w:hAnsi="Arial" w:cs="Arial"/>
                <w:b/>
                <w:bCs/>
              </w:rPr>
              <w:t>Hiperparámetro</w:t>
            </w:r>
            <w:proofErr w:type="spellEnd"/>
          </w:p>
        </w:tc>
        <w:tc>
          <w:tcPr>
            <w:tcW w:w="3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0DA2F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  <w:b/>
                <w:bCs/>
              </w:rPr>
              <w:t>Modelo 1 (Sana/Enferma)</w:t>
            </w:r>
          </w:p>
        </w:tc>
        <w:tc>
          <w:tcPr>
            <w:tcW w:w="3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F2227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  <w:b/>
                <w:bCs/>
              </w:rPr>
              <w:t>Modelo 2 (Tipo Patógeno)</w:t>
            </w:r>
          </w:p>
        </w:tc>
      </w:tr>
      <w:tr w:rsidR="006B0235" w:rsidRPr="006B0235" w14:paraId="5ACF379A" w14:textId="77777777" w:rsidTr="001B2F19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605834" w14:textId="77777777" w:rsidR="00E92D52" w:rsidRPr="006B0235" w:rsidRDefault="00873020" w:rsidP="006B0235">
            <w:pPr>
              <w:spacing w:line="360" w:lineRule="auto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Arquitectura base</w:t>
            </w:r>
          </w:p>
        </w:tc>
        <w:tc>
          <w:tcPr>
            <w:tcW w:w="3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247C95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proofErr w:type="spellStart"/>
            <w:r w:rsidRPr="006B0235">
              <w:rPr>
                <w:rFonts w:ascii="Arial" w:hAnsi="Arial" w:cs="Arial"/>
              </w:rPr>
              <w:t>MobileNet</w:t>
            </w:r>
            <w:proofErr w:type="spellEnd"/>
            <w:r w:rsidRPr="006B0235">
              <w:rPr>
                <w:rFonts w:ascii="Arial" w:hAnsi="Arial" w:cs="Arial"/>
              </w:rPr>
              <w:t xml:space="preserve"> + transfer </w:t>
            </w:r>
            <w:proofErr w:type="spellStart"/>
            <w:r w:rsidRPr="006B0235">
              <w:rPr>
                <w:rFonts w:ascii="Arial" w:hAnsi="Arial" w:cs="Arial"/>
              </w:rPr>
              <w:t>learning</w:t>
            </w:r>
            <w:proofErr w:type="spellEnd"/>
          </w:p>
        </w:tc>
        <w:tc>
          <w:tcPr>
            <w:tcW w:w="3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CC5B17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proofErr w:type="spellStart"/>
            <w:r w:rsidRPr="006B0235">
              <w:rPr>
                <w:rFonts w:ascii="Arial" w:hAnsi="Arial" w:cs="Arial"/>
              </w:rPr>
              <w:t>MobileNet</w:t>
            </w:r>
            <w:proofErr w:type="spellEnd"/>
            <w:r w:rsidRPr="006B0235">
              <w:rPr>
                <w:rFonts w:ascii="Arial" w:hAnsi="Arial" w:cs="Arial"/>
              </w:rPr>
              <w:t xml:space="preserve"> + transfer </w:t>
            </w:r>
            <w:proofErr w:type="spellStart"/>
            <w:r w:rsidRPr="006B0235">
              <w:rPr>
                <w:rFonts w:ascii="Arial" w:hAnsi="Arial" w:cs="Arial"/>
              </w:rPr>
              <w:t>learning</w:t>
            </w:r>
            <w:proofErr w:type="spellEnd"/>
          </w:p>
        </w:tc>
      </w:tr>
      <w:tr w:rsidR="006B0235" w:rsidRPr="006B0235" w14:paraId="141F4440" w14:textId="77777777" w:rsidTr="001B2F19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94FC44" w14:textId="77777777" w:rsidR="00E92D52" w:rsidRPr="006B0235" w:rsidRDefault="00873020" w:rsidP="006B0235">
            <w:pPr>
              <w:spacing w:line="360" w:lineRule="auto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Épocas</w:t>
            </w:r>
          </w:p>
        </w:tc>
        <w:tc>
          <w:tcPr>
            <w:tcW w:w="3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9E9712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60</w:t>
            </w:r>
          </w:p>
        </w:tc>
        <w:tc>
          <w:tcPr>
            <w:tcW w:w="3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164342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70</w:t>
            </w:r>
          </w:p>
        </w:tc>
      </w:tr>
      <w:tr w:rsidR="006B0235" w:rsidRPr="006B0235" w14:paraId="0D68ECE8" w14:textId="77777777" w:rsidTr="001B2F19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89F5BD" w14:textId="77777777" w:rsidR="00E92D52" w:rsidRPr="006B0235" w:rsidRDefault="00873020" w:rsidP="006B0235">
            <w:pPr>
              <w:spacing w:line="360" w:lineRule="auto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Tamaño de lote</w:t>
            </w:r>
          </w:p>
        </w:tc>
        <w:tc>
          <w:tcPr>
            <w:tcW w:w="3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A506C3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16</w:t>
            </w:r>
          </w:p>
        </w:tc>
        <w:tc>
          <w:tcPr>
            <w:tcW w:w="3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F013C09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16</w:t>
            </w:r>
          </w:p>
        </w:tc>
      </w:tr>
      <w:tr w:rsidR="006B0235" w:rsidRPr="006B0235" w14:paraId="188469E5" w14:textId="77777777" w:rsidTr="001B2F19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552646" w14:textId="77777777" w:rsidR="00E92D52" w:rsidRPr="006B0235" w:rsidRDefault="00873020" w:rsidP="006B0235">
            <w:pPr>
              <w:spacing w:line="360" w:lineRule="auto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Tasa de aprendizaje</w:t>
            </w:r>
          </w:p>
        </w:tc>
        <w:tc>
          <w:tcPr>
            <w:tcW w:w="3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AA026E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0.00001</w:t>
            </w:r>
          </w:p>
        </w:tc>
        <w:tc>
          <w:tcPr>
            <w:tcW w:w="3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2BF5E1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0.00001</w:t>
            </w:r>
          </w:p>
        </w:tc>
      </w:tr>
      <w:tr w:rsidR="006B0235" w:rsidRPr="006B0235" w14:paraId="68E0B429" w14:textId="77777777" w:rsidTr="001B2F19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DF2FAA" w14:textId="77777777" w:rsidR="00E92D52" w:rsidRPr="006B0235" w:rsidRDefault="00873020" w:rsidP="006B0235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6B0235">
              <w:rPr>
                <w:rFonts w:ascii="Arial" w:hAnsi="Arial" w:cs="Arial"/>
              </w:rPr>
              <w:t>Imgs</w:t>
            </w:r>
            <w:proofErr w:type="spellEnd"/>
            <w:r w:rsidRPr="006B0235">
              <w:rPr>
                <w:rFonts w:ascii="Arial" w:hAnsi="Arial" w:cs="Arial"/>
              </w:rPr>
              <w:t>. entrenamiento / clase</w:t>
            </w:r>
          </w:p>
        </w:tc>
        <w:tc>
          <w:tcPr>
            <w:tcW w:w="3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344C72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1,000</w:t>
            </w:r>
          </w:p>
        </w:tc>
        <w:tc>
          <w:tcPr>
            <w:tcW w:w="3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659A64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749</w:t>
            </w:r>
          </w:p>
        </w:tc>
      </w:tr>
      <w:tr w:rsidR="006B0235" w:rsidRPr="006B0235" w14:paraId="69806747" w14:textId="77777777" w:rsidTr="001B2F19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6C6DD4" w14:textId="77777777" w:rsidR="00E92D52" w:rsidRPr="006B0235" w:rsidRDefault="00873020" w:rsidP="006B0235">
            <w:pPr>
              <w:spacing w:line="360" w:lineRule="auto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Clases</w:t>
            </w:r>
          </w:p>
        </w:tc>
        <w:tc>
          <w:tcPr>
            <w:tcW w:w="3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DBE04D4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2 (sana, enferma)</w:t>
            </w:r>
          </w:p>
        </w:tc>
        <w:tc>
          <w:tcPr>
            <w:tcW w:w="3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CC164E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5 tipos de patógeno</w:t>
            </w:r>
          </w:p>
        </w:tc>
      </w:tr>
      <w:tr w:rsidR="006B0235" w:rsidRPr="006B0235" w14:paraId="6F620343" w14:textId="77777777" w:rsidTr="001B2F19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0710CA" w14:textId="77777777" w:rsidR="00E92D52" w:rsidRPr="006B0235" w:rsidRDefault="00873020" w:rsidP="006B0235">
            <w:pPr>
              <w:spacing w:line="360" w:lineRule="auto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Resolución de entrada</w:t>
            </w:r>
          </w:p>
        </w:tc>
        <w:tc>
          <w:tcPr>
            <w:tcW w:w="3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01C1B34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 xml:space="preserve">224 × 224 </w:t>
            </w:r>
            <w:proofErr w:type="spellStart"/>
            <w:r w:rsidRPr="006B0235">
              <w:rPr>
                <w:rFonts w:ascii="Arial" w:hAnsi="Arial" w:cs="Arial"/>
              </w:rPr>
              <w:t>px</w:t>
            </w:r>
            <w:proofErr w:type="spellEnd"/>
          </w:p>
        </w:tc>
        <w:tc>
          <w:tcPr>
            <w:tcW w:w="308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4C839E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 xml:space="preserve">224 × 224 </w:t>
            </w:r>
            <w:proofErr w:type="spellStart"/>
            <w:r w:rsidRPr="006B0235">
              <w:rPr>
                <w:rFonts w:ascii="Arial" w:hAnsi="Arial" w:cs="Arial"/>
              </w:rPr>
              <w:t>px</w:t>
            </w:r>
            <w:proofErr w:type="spellEnd"/>
          </w:p>
        </w:tc>
      </w:tr>
    </w:tbl>
    <w:p w14:paraId="1E240A65" w14:textId="77777777" w:rsidR="00E92D52" w:rsidRPr="006B0235" w:rsidRDefault="00873020" w:rsidP="006B0235">
      <w:pPr>
        <w:spacing w:before="40" w:after="120" w:line="360" w:lineRule="auto"/>
        <w:rPr>
          <w:rFonts w:ascii="Arial" w:hAnsi="Arial" w:cs="Arial"/>
        </w:rPr>
      </w:pPr>
      <w:r w:rsidRPr="00CC1EBA">
        <w:rPr>
          <w:rFonts w:ascii="Arial" w:hAnsi="Arial" w:cs="Arial"/>
          <w:b/>
          <w:bCs/>
          <w:sz w:val="24"/>
          <w:szCs w:val="24"/>
        </w:rPr>
        <w:t>Nota.</w:t>
      </w:r>
      <w:r w:rsidRPr="006B0235">
        <w:rPr>
          <w:rFonts w:ascii="Arial" w:hAnsi="Arial" w:cs="Arial"/>
          <w:sz w:val="24"/>
          <w:szCs w:val="24"/>
        </w:rPr>
        <w:t xml:space="preserve"> </w:t>
      </w:r>
      <w:r w:rsidRPr="00CC1EBA">
        <w:rPr>
          <w:rFonts w:ascii="Arial" w:hAnsi="Arial" w:cs="Arial"/>
          <w:i/>
          <w:iCs/>
          <w:sz w:val="24"/>
          <w:szCs w:val="24"/>
        </w:rPr>
        <w:t xml:space="preserve">Ambos modelos utilizan </w:t>
      </w:r>
      <w:proofErr w:type="spellStart"/>
      <w:r w:rsidRPr="00CC1EBA">
        <w:rPr>
          <w:rFonts w:ascii="Arial" w:hAnsi="Arial" w:cs="Arial"/>
          <w:i/>
          <w:iCs/>
          <w:sz w:val="24"/>
          <w:szCs w:val="24"/>
        </w:rPr>
        <w:t>MobileNet</w:t>
      </w:r>
      <w:proofErr w:type="spellEnd"/>
      <w:r w:rsidRPr="00CC1EBA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CC1EBA">
        <w:rPr>
          <w:rFonts w:ascii="Arial" w:hAnsi="Arial" w:cs="Arial"/>
          <w:i/>
          <w:iCs/>
          <w:sz w:val="24"/>
          <w:szCs w:val="24"/>
        </w:rPr>
        <w:t>preentrenado</w:t>
      </w:r>
      <w:proofErr w:type="spellEnd"/>
      <w:r w:rsidRPr="00CC1EBA">
        <w:rPr>
          <w:rFonts w:ascii="Arial" w:hAnsi="Arial" w:cs="Arial"/>
          <w:i/>
          <w:iCs/>
          <w:sz w:val="24"/>
          <w:szCs w:val="24"/>
        </w:rPr>
        <w:t xml:space="preserve"> en </w:t>
      </w:r>
      <w:proofErr w:type="spellStart"/>
      <w:r w:rsidRPr="00CC1EBA">
        <w:rPr>
          <w:rFonts w:ascii="Arial" w:hAnsi="Arial" w:cs="Arial"/>
          <w:i/>
          <w:iCs/>
          <w:sz w:val="24"/>
          <w:szCs w:val="24"/>
        </w:rPr>
        <w:t>ImageNet</w:t>
      </w:r>
      <w:proofErr w:type="spellEnd"/>
      <w:r w:rsidRPr="00CC1EBA">
        <w:rPr>
          <w:rFonts w:ascii="Arial" w:hAnsi="Arial" w:cs="Arial"/>
          <w:i/>
          <w:iCs/>
          <w:sz w:val="24"/>
          <w:szCs w:val="24"/>
        </w:rPr>
        <w:t xml:space="preserve"> con transfer </w:t>
      </w:r>
      <w:proofErr w:type="spellStart"/>
      <w:r w:rsidRPr="00CC1EBA">
        <w:rPr>
          <w:rFonts w:ascii="Arial" w:hAnsi="Arial" w:cs="Arial"/>
          <w:i/>
          <w:iCs/>
          <w:sz w:val="24"/>
          <w:szCs w:val="24"/>
        </w:rPr>
        <w:t>learning</w:t>
      </w:r>
      <w:proofErr w:type="spellEnd"/>
      <w:r w:rsidRPr="00CC1EBA">
        <w:rPr>
          <w:rFonts w:ascii="Arial" w:hAnsi="Arial" w:cs="Arial"/>
          <w:i/>
          <w:iCs/>
          <w:sz w:val="24"/>
          <w:szCs w:val="24"/>
        </w:rPr>
        <w:t>.</w:t>
      </w:r>
    </w:p>
    <w:p w14:paraId="67AF76AB" w14:textId="77777777" w:rsidR="00E92D52" w:rsidRPr="006B0235" w:rsidRDefault="00873020" w:rsidP="006B0235">
      <w:pPr>
        <w:spacing w:after="120" w:line="360" w:lineRule="auto"/>
        <w:jc w:val="both"/>
        <w:rPr>
          <w:rFonts w:ascii="Arial" w:hAnsi="Arial" w:cs="Arial"/>
        </w:rPr>
      </w:pPr>
      <w:r w:rsidRPr="006B0235">
        <w:rPr>
          <w:rFonts w:ascii="Arial" w:hAnsi="Arial" w:cs="Arial"/>
          <w:sz w:val="24"/>
          <w:szCs w:val="24"/>
        </w:rPr>
        <w:t xml:space="preserve">El Modelo 1 determina si una imagen corresponde a soya sana o enferma. Si el resultado es </w:t>
      </w:r>
      <w:proofErr w:type="gramStart"/>
      <w:r w:rsidRPr="006B0235">
        <w:rPr>
          <w:rFonts w:ascii="Arial" w:hAnsi="Arial" w:cs="Arial"/>
          <w:sz w:val="24"/>
          <w:szCs w:val="24"/>
        </w:rPr>
        <w:t>enferma</w:t>
      </w:r>
      <w:proofErr w:type="gramEnd"/>
      <w:r w:rsidRPr="006B0235">
        <w:rPr>
          <w:rFonts w:ascii="Arial" w:hAnsi="Arial" w:cs="Arial"/>
          <w:sz w:val="24"/>
          <w:szCs w:val="24"/>
        </w:rPr>
        <w:t>, el Modelo 2 clasifica el tipo de patógeno en una de las cinco categorías. Es</w:t>
      </w:r>
      <w:r w:rsidRPr="006B0235">
        <w:rPr>
          <w:rFonts w:ascii="Arial" w:hAnsi="Arial" w:cs="Arial"/>
          <w:sz w:val="24"/>
          <w:szCs w:val="24"/>
        </w:rPr>
        <w:t xml:space="preserve">te proceso en cascada permite asignar tratamientos diferenciados según el tipo de patógeno, siguiendo el enfoque propuesto por </w:t>
      </w:r>
      <w:proofErr w:type="spellStart"/>
      <w:r w:rsidRPr="006B0235">
        <w:rPr>
          <w:rFonts w:ascii="Arial" w:hAnsi="Arial" w:cs="Arial"/>
          <w:sz w:val="24"/>
          <w:szCs w:val="24"/>
        </w:rPr>
        <w:t>Rani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6B0235">
        <w:rPr>
          <w:rFonts w:ascii="Arial" w:hAnsi="Arial" w:cs="Arial"/>
          <w:sz w:val="24"/>
          <w:szCs w:val="24"/>
        </w:rPr>
        <w:t>Gowrishankar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(2023) y Park et al. (2023).</w:t>
      </w:r>
    </w:p>
    <w:p w14:paraId="51685DE1" w14:textId="77777777" w:rsidR="00E92D52" w:rsidRPr="006B0235" w:rsidRDefault="00873020" w:rsidP="006B0235">
      <w:pPr>
        <w:spacing w:before="180" w:after="80" w:line="360" w:lineRule="auto"/>
        <w:rPr>
          <w:rFonts w:ascii="Arial" w:hAnsi="Arial" w:cs="Arial"/>
        </w:rPr>
      </w:pPr>
      <w:r w:rsidRPr="006B0235">
        <w:rPr>
          <w:rFonts w:ascii="Arial" w:hAnsi="Arial" w:cs="Arial"/>
          <w:b/>
          <w:bCs/>
          <w:sz w:val="24"/>
          <w:szCs w:val="24"/>
        </w:rPr>
        <w:t>Evaluación</w:t>
      </w:r>
    </w:p>
    <w:p w14:paraId="40F36A1E" w14:textId="194B4338" w:rsidR="00CC1EBA" w:rsidRPr="00CC1EBA" w:rsidRDefault="00873020" w:rsidP="00CC1EBA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6B0235">
        <w:rPr>
          <w:rFonts w:ascii="Arial" w:hAnsi="Arial" w:cs="Arial"/>
          <w:sz w:val="24"/>
          <w:szCs w:val="24"/>
        </w:rPr>
        <w:lastRenderedPageBreak/>
        <w:t xml:space="preserve">La evaluación se realizó sobre un </w:t>
      </w:r>
      <w:proofErr w:type="spellStart"/>
      <w:r w:rsidRPr="006B0235">
        <w:rPr>
          <w:rFonts w:ascii="Arial" w:hAnsi="Arial" w:cs="Arial"/>
          <w:sz w:val="24"/>
          <w:szCs w:val="24"/>
        </w:rPr>
        <w:t>dataset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de prueba construido median</w:t>
      </w:r>
      <w:r w:rsidRPr="006B0235">
        <w:rPr>
          <w:rFonts w:ascii="Arial" w:hAnsi="Arial" w:cs="Arial"/>
          <w:sz w:val="24"/>
          <w:szCs w:val="24"/>
        </w:rPr>
        <w:t xml:space="preserve">te el script prepare_dataset.py con imágenes no utilizadas en el entrenamiento. </w:t>
      </w:r>
      <w:r w:rsidR="00CC1EBA" w:rsidRPr="00CC1EBA">
        <w:rPr>
          <w:rFonts w:ascii="Arial" w:hAnsi="Arial" w:cs="Arial"/>
          <w:sz w:val="24"/>
          <w:szCs w:val="24"/>
        </w:rPr>
        <w:t>Para garantizar la comparabilidad entre clases, se estableció un máximo de 100 imágenes de prueba por clase.</w:t>
      </w:r>
      <w:r w:rsidR="00CC1EBA">
        <w:rPr>
          <w:rFonts w:ascii="Arial" w:hAnsi="Arial" w:cs="Arial"/>
          <w:sz w:val="24"/>
          <w:szCs w:val="24"/>
        </w:rPr>
        <w:t xml:space="preserve"> </w:t>
      </w:r>
      <w:r w:rsidR="00CC1EBA" w:rsidRPr="00CC1EBA">
        <w:rPr>
          <w:rFonts w:ascii="Arial" w:hAnsi="Arial" w:cs="Arial"/>
          <w:sz w:val="24"/>
          <w:szCs w:val="24"/>
        </w:rPr>
        <w:t>Tras el balanceo de clases, se obtuvo un total de 100 imágenes por clase para el Modelo 1 y 70 imágenes por clase para el Modelo 2, lo que resultó en 200 imágenes totales para el primero y 350 para el segundo.</w:t>
      </w:r>
      <w:r w:rsidR="00CC1EBA">
        <w:rPr>
          <w:rFonts w:ascii="Arial" w:hAnsi="Arial" w:cs="Arial"/>
          <w:sz w:val="24"/>
          <w:szCs w:val="24"/>
        </w:rPr>
        <w:t xml:space="preserve"> </w:t>
      </w:r>
      <w:r w:rsidR="00CC1EBA" w:rsidRPr="00CC1EBA">
        <w:rPr>
          <w:rFonts w:ascii="Arial" w:hAnsi="Arial" w:cs="Arial"/>
          <w:sz w:val="24"/>
          <w:szCs w:val="24"/>
        </w:rPr>
        <w:t>Las métricas evaluadas fueron: exactitud (</w:t>
      </w:r>
      <w:proofErr w:type="spellStart"/>
      <w:r w:rsidR="00CC1EBA" w:rsidRPr="00CC1EBA">
        <w:rPr>
          <w:rFonts w:ascii="Arial" w:hAnsi="Arial" w:cs="Arial"/>
          <w:sz w:val="24"/>
          <w:szCs w:val="24"/>
        </w:rPr>
        <w:t>accuracy</w:t>
      </w:r>
      <w:proofErr w:type="spellEnd"/>
      <w:r w:rsidR="00CC1EBA" w:rsidRPr="00CC1EBA">
        <w:rPr>
          <w:rFonts w:ascii="Arial" w:hAnsi="Arial" w:cs="Arial"/>
          <w:sz w:val="24"/>
          <w:szCs w:val="24"/>
        </w:rPr>
        <w:t xml:space="preserve">), precisión, </w:t>
      </w:r>
      <w:proofErr w:type="spellStart"/>
      <w:r w:rsidR="00CC1EBA" w:rsidRPr="00CC1EBA">
        <w:rPr>
          <w:rFonts w:ascii="Arial" w:hAnsi="Arial" w:cs="Arial"/>
          <w:sz w:val="24"/>
          <w:szCs w:val="24"/>
        </w:rPr>
        <w:t>recall</w:t>
      </w:r>
      <w:proofErr w:type="spellEnd"/>
      <w:r w:rsidR="00CC1EBA" w:rsidRPr="00CC1EBA">
        <w:rPr>
          <w:rFonts w:ascii="Arial" w:hAnsi="Arial" w:cs="Arial"/>
          <w:sz w:val="24"/>
          <w:szCs w:val="24"/>
        </w:rPr>
        <w:t xml:space="preserve"> (recuperación) y puntuación F1.</w:t>
      </w:r>
    </w:p>
    <w:p w14:paraId="3FF6E863" w14:textId="77777777" w:rsidR="00E92D52" w:rsidRPr="006B0235" w:rsidRDefault="00873020" w:rsidP="006B0235">
      <w:pPr>
        <w:spacing w:before="240" w:after="120" w:line="360" w:lineRule="auto"/>
        <w:jc w:val="center"/>
        <w:rPr>
          <w:rFonts w:ascii="Arial" w:hAnsi="Arial" w:cs="Arial"/>
        </w:rPr>
      </w:pPr>
      <w:r w:rsidRPr="006B0235">
        <w:rPr>
          <w:rFonts w:ascii="Arial" w:hAnsi="Arial" w:cs="Arial"/>
          <w:b/>
          <w:bCs/>
          <w:sz w:val="24"/>
          <w:szCs w:val="24"/>
        </w:rPr>
        <w:t>Resultados y discusión</w:t>
      </w:r>
    </w:p>
    <w:p w14:paraId="7E3DE36B" w14:textId="77777777" w:rsidR="00E92D52" w:rsidRPr="006B0235" w:rsidRDefault="00873020" w:rsidP="006B0235">
      <w:pPr>
        <w:spacing w:before="180" w:after="80" w:line="360" w:lineRule="auto"/>
        <w:rPr>
          <w:rFonts w:ascii="Arial" w:hAnsi="Arial" w:cs="Arial"/>
        </w:rPr>
      </w:pPr>
      <w:r w:rsidRPr="006B0235">
        <w:rPr>
          <w:rFonts w:ascii="Arial" w:hAnsi="Arial" w:cs="Arial"/>
          <w:b/>
          <w:bCs/>
          <w:sz w:val="24"/>
          <w:szCs w:val="24"/>
        </w:rPr>
        <w:t>Modelo 1: Clasificación Soya Sana vs. Enferma</w:t>
      </w:r>
    </w:p>
    <w:p w14:paraId="274A8EB0" w14:textId="7B4A7A86" w:rsidR="00E92D52" w:rsidRPr="006B0235" w:rsidRDefault="00873020" w:rsidP="006B0235">
      <w:pPr>
        <w:spacing w:after="120" w:line="360" w:lineRule="auto"/>
        <w:jc w:val="both"/>
        <w:rPr>
          <w:rFonts w:ascii="Arial" w:hAnsi="Arial" w:cs="Arial"/>
        </w:rPr>
      </w:pPr>
      <w:r w:rsidRPr="006B0235">
        <w:rPr>
          <w:rFonts w:ascii="Arial" w:hAnsi="Arial" w:cs="Arial"/>
          <w:sz w:val="24"/>
          <w:szCs w:val="24"/>
        </w:rPr>
        <w:t>La Tabla 3 muestra los re</w:t>
      </w:r>
      <w:r w:rsidRPr="006B0235">
        <w:rPr>
          <w:rFonts w:ascii="Arial" w:hAnsi="Arial" w:cs="Arial"/>
          <w:sz w:val="24"/>
          <w:szCs w:val="24"/>
        </w:rPr>
        <w:t xml:space="preserve">sultados de evaluación del Modelo 1. El modelo alcanzó una exactitud global del 98.00%, con un F1-Score de 0.9804 para la clase enferma. El </w:t>
      </w:r>
      <w:proofErr w:type="spellStart"/>
      <w:r w:rsidRPr="006B0235">
        <w:rPr>
          <w:rFonts w:ascii="Arial" w:hAnsi="Arial" w:cs="Arial"/>
          <w:sz w:val="24"/>
          <w:szCs w:val="24"/>
        </w:rPr>
        <w:t>recall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perfecto de 1.0000 en soya enferma es especialmente relevante en un sistema de </w:t>
      </w:r>
      <w:proofErr w:type="spellStart"/>
      <w:r w:rsidRPr="006B0235">
        <w:rPr>
          <w:rFonts w:ascii="Arial" w:hAnsi="Arial" w:cs="Arial"/>
          <w:sz w:val="24"/>
          <w:szCs w:val="24"/>
        </w:rPr>
        <w:t>triaje</w:t>
      </w:r>
      <w:proofErr w:type="spellEnd"/>
      <w:r w:rsidRPr="006B0235">
        <w:rPr>
          <w:rFonts w:ascii="Arial" w:hAnsi="Arial" w:cs="Arial"/>
          <w:sz w:val="24"/>
          <w:szCs w:val="24"/>
        </w:rPr>
        <w:t>, dado que los falsos ne</w:t>
      </w:r>
      <w:r w:rsidRPr="006B0235">
        <w:rPr>
          <w:rFonts w:ascii="Arial" w:hAnsi="Arial" w:cs="Arial"/>
          <w:sz w:val="24"/>
          <w:szCs w:val="24"/>
        </w:rPr>
        <w:t xml:space="preserve">gativos </w:t>
      </w:r>
      <w:r w:rsidR="00CC1EBA">
        <w:rPr>
          <w:rFonts w:ascii="Arial" w:hAnsi="Arial" w:cs="Arial"/>
          <w:sz w:val="24"/>
          <w:szCs w:val="24"/>
        </w:rPr>
        <w:t>(</w:t>
      </w:r>
      <w:r w:rsidRPr="006B0235">
        <w:rPr>
          <w:rFonts w:ascii="Arial" w:hAnsi="Arial" w:cs="Arial"/>
          <w:sz w:val="24"/>
          <w:szCs w:val="24"/>
        </w:rPr>
        <w:t>plantas enfermas clasificadas como sanas</w:t>
      </w:r>
      <w:r w:rsidR="00CC1EBA">
        <w:rPr>
          <w:rFonts w:ascii="Arial" w:hAnsi="Arial" w:cs="Arial"/>
          <w:sz w:val="24"/>
          <w:szCs w:val="24"/>
        </w:rPr>
        <w:t xml:space="preserve">) </w:t>
      </w:r>
      <w:r w:rsidRPr="006B0235">
        <w:rPr>
          <w:rFonts w:ascii="Arial" w:hAnsi="Arial" w:cs="Arial"/>
          <w:sz w:val="24"/>
          <w:szCs w:val="24"/>
        </w:rPr>
        <w:t>representan el error de mayor costo agronómico.</w:t>
      </w:r>
    </w:p>
    <w:p w14:paraId="7250B181" w14:textId="77777777" w:rsidR="00E92D52" w:rsidRPr="006B0235" w:rsidRDefault="00873020" w:rsidP="006B0235">
      <w:pPr>
        <w:spacing w:before="160" w:after="60" w:line="360" w:lineRule="auto"/>
        <w:rPr>
          <w:rFonts w:ascii="Arial" w:hAnsi="Arial" w:cs="Arial"/>
        </w:rPr>
      </w:pPr>
      <w:r w:rsidRPr="006B0235">
        <w:rPr>
          <w:rFonts w:ascii="Arial" w:hAnsi="Arial" w:cs="Arial"/>
          <w:b/>
          <w:bCs/>
          <w:sz w:val="24"/>
          <w:szCs w:val="24"/>
        </w:rPr>
        <w:t xml:space="preserve">Tabla 3 </w:t>
      </w:r>
      <w:r w:rsidRPr="006B0235">
        <w:rPr>
          <w:rFonts w:ascii="Arial" w:hAnsi="Arial" w:cs="Arial"/>
          <w:sz w:val="24"/>
          <w:szCs w:val="24"/>
        </w:rPr>
        <w:t>Métricas de evaluación del Modelo 1 (Soya Sana vs. Soya Enferma).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300"/>
        <w:gridCol w:w="1600"/>
        <w:gridCol w:w="1420"/>
        <w:gridCol w:w="1420"/>
        <w:gridCol w:w="1420"/>
      </w:tblGrid>
      <w:tr w:rsidR="006B0235" w:rsidRPr="006B0235" w14:paraId="093F429D" w14:textId="77777777" w:rsidTr="001B2F1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68B37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  <w:b/>
                <w:bCs/>
              </w:rPr>
              <w:t>Clase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77F72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proofErr w:type="spellStart"/>
            <w:r w:rsidRPr="006B0235">
              <w:rPr>
                <w:rFonts w:ascii="Arial" w:hAnsi="Arial" w:cs="Arial"/>
                <w:b/>
                <w:bCs/>
              </w:rPr>
              <w:t>Imgs</w:t>
            </w:r>
            <w:proofErr w:type="spellEnd"/>
            <w:r w:rsidRPr="006B0235">
              <w:rPr>
                <w:rFonts w:ascii="Arial" w:hAnsi="Arial" w:cs="Arial"/>
                <w:b/>
                <w:bCs/>
              </w:rPr>
              <w:t>. test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0F050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proofErr w:type="spellStart"/>
            <w:r w:rsidRPr="006B0235">
              <w:rPr>
                <w:rFonts w:ascii="Arial" w:hAnsi="Arial" w:cs="Arial"/>
                <w:b/>
                <w:bCs/>
              </w:rPr>
              <w:t>Accuracy</w:t>
            </w:r>
            <w:proofErr w:type="spellEnd"/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FFF3DE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  <w:b/>
                <w:bCs/>
              </w:rPr>
              <w:t>Precisión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B7E71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proofErr w:type="spellStart"/>
            <w:r w:rsidRPr="006B0235">
              <w:rPr>
                <w:rFonts w:ascii="Arial" w:hAnsi="Arial" w:cs="Arial"/>
                <w:b/>
                <w:bCs/>
              </w:rPr>
              <w:t>Recall</w:t>
            </w:r>
            <w:proofErr w:type="spellEnd"/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E7304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  <w:b/>
                <w:bCs/>
              </w:rPr>
              <w:t>F1-Score</w:t>
            </w:r>
          </w:p>
        </w:tc>
      </w:tr>
      <w:tr w:rsidR="006B0235" w:rsidRPr="006B0235" w14:paraId="536BF4E4" w14:textId="77777777" w:rsidTr="001B2F19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EB3290" w14:textId="77777777" w:rsidR="00E92D52" w:rsidRPr="006B0235" w:rsidRDefault="00873020" w:rsidP="006B0235">
            <w:pPr>
              <w:spacing w:line="360" w:lineRule="auto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Soya Sana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FF9AA1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100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7DBBD92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96.00%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0474E2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1.0000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05030D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0.9600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52FACA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0.9796</w:t>
            </w:r>
          </w:p>
        </w:tc>
      </w:tr>
      <w:tr w:rsidR="006B0235" w:rsidRPr="006B0235" w14:paraId="068A29D7" w14:textId="77777777" w:rsidTr="001B2F19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F9EC30A" w14:textId="77777777" w:rsidR="00E92D52" w:rsidRPr="006B0235" w:rsidRDefault="00873020" w:rsidP="006B0235">
            <w:pPr>
              <w:spacing w:line="360" w:lineRule="auto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Soya Enferma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8AD4C45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100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53D3CC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100.00%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F1260F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0.9615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4DC520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1.0000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900E87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0.9804</w:t>
            </w:r>
          </w:p>
        </w:tc>
      </w:tr>
      <w:tr w:rsidR="006B0235" w:rsidRPr="006B0235" w14:paraId="35CA192E" w14:textId="77777777" w:rsidTr="001B2F19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73CA95" w14:textId="77777777" w:rsidR="00E92D52" w:rsidRPr="006B0235" w:rsidRDefault="00873020" w:rsidP="006B0235">
            <w:pPr>
              <w:spacing w:line="360" w:lineRule="auto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  <w:b/>
                <w:bCs/>
              </w:rPr>
              <w:t>Global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E2FC025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  <w:b/>
                <w:bCs/>
              </w:rPr>
              <w:t>200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8EB3BC2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  <w:b/>
                <w:bCs/>
              </w:rPr>
              <w:t>98.00%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606608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  <w:b/>
                <w:bCs/>
              </w:rPr>
              <w:t>—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437119B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  <w:b/>
                <w:bCs/>
              </w:rPr>
              <w:t>—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AB32D7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  <w:b/>
                <w:bCs/>
              </w:rPr>
              <w:t>—</w:t>
            </w:r>
          </w:p>
        </w:tc>
      </w:tr>
    </w:tbl>
    <w:p w14:paraId="2534C098" w14:textId="77777777" w:rsidR="00E92D52" w:rsidRPr="006B0235" w:rsidRDefault="00873020" w:rsidP="006B0235">
      <w:pPr>
        <w:spacing w:before="40" w:after="120" w:line="360" w:lineRule="auto"/>
        <w:rPr>
          <w:rFonts w:ascii="Arial" w:hAnsi="Arial" w:cs="Arial"/>
        </w:rPr>
      </w:pPr>
      <w:r w:rsidRPr="00CC1EBA">
        <w:rPr>
          <w:rFonts w:ascii="Arial" w:hAnsi="Arial" w:cs="Arial"/>
          <w:b/>
          <w:bCs/>
          <w:sz w:val="24"/>
          <w:szCs w:val="24"/>
        </w:rPr>
        <w:t>Nota.</w:t>
      </w:r>
      <w:r w:rsidRPr="006B0235">
        <w:rPr>
          <w:rFonts w:ascii="Arial" w:hAnsi="Arial" w:cs="Arial"/>
          <w:sz w:val="24"/>
          <w:szCs w:val="24"/>
        </w:rPr>
        <w:t xml:space="preserve"> </w:t>
      </w:r>
      <w:r w:rsidRPr="00CC1EBA">
        <w:rPr>
          <w:rFonts w:ascii="Arial" w:hAnsi="Arial" w:cs="Arial"/>
          <w:i/>
          <w:iCs/>
          <w:sz w:val="24"/>
          <w:szCs w:val="24"/>
        </w:rPr>
        <w:t xml:space="preserve">Evaluado sobre 200 imágenes independientes del pipeline. </w:t>
      </w:r>
      <w:proofErr w:type="spellStart"/>
      <w:r w:rsidRPr="00CC1EBA">
        <w:rPr>
          <w:rFonts w:ascii="Arial" w:hAnsi="Arial" w:cs="Arial"/>
          <w:i/>
          <w:iCs/>
          <w:sz w:val="24"/>
          <w:szCs w:val="24"/>
        </w:rPr>
        <w:t>Hiperparámetros</w:t>
      </w:r>
      <w:proofErr w:type="spellEnd"/>
      <w:r w:rsidRPr="00CC1EBA">
        <w:rPr>
          <w:rFonts w:ascii="Arial" w:hAnsi="Arial" w:cs="Arial"/>
          <w:i/>
          <w:iCs/>
          <w:sz w:val="24"/>
          <w:szCs w:val="24"/>
        </w:rPr>
        <w:t>: 60 épocas, lote=16, LR=0.00001.</w:t>
      </w:r>
    </w:p>
    <w:p w14:paraId="73CD5A9C" w14:textId="77777777" w:rsidR="00E92D52" w:rsidRPr="006B0235" w:rsidRDefault="00873020" w:rsidP="006B0235">
      <w:pPr>
        <w:spacing w:after="120" w:line="360" w:lineRule="auto"/>
        <w:jc w:val="both"/>
        <w:rPr>
          <w:rFonts w:ascii="Arial" w:hAnsi="Arial" w:cs="Arial"/>
        </w:rPr>
      </w:pPr>
      <w:r w:rsidRPr="006B0235">
        <w:rPr>
          <w:rFonts w:ascii="Arial" w:hAnsi="Arial" w:cs="Arial"/>
          <w:sz w:val="24"/>
          <w:szCs w:val="24"/>
        </w:rPr>
        <w:t>La Tabla 4 presenta la matriz de confusión del Modelo 1. De 100 imágenes sanas, 96 fueron correctamente clasificadas y 4 se confundieron con enfermas.</w:t>
      </w:r>
      <w:r w:rsidRPr="006B0235">
        <w:rPr>
          <w:rFonts w:ascii="Arial" w:hAnsi="Arial" w:cs="Arial"/>
          <w:sz w:val="24"/>
          <w:szCs w:val="24"/>
        </w:rPr>
        <w:t xml:space="preserve"> Las 100 imágenes enfermas fueron todas identificadas correctamente.</w:t>
      </w:r>
    </w:p>
    <w:p w14:paraId="281A193F" w14:textId="77777777" w:rsidR="00E92D52" w:rsidRPr="006B0235" w:rsidRDefault="00873020" w:rsidP="006B0235">
      <w:pPr>
        <w:spacing w:before="160" w:after="60" w:line="360" w:lineRule="auto"/>
        <w:rPr>
          <w:rFonts w:ascii="Arial" w:hAnsi="Arial" w:cs="Arial"/>
        </w:rPr>
      </w:pPr>
      <w:r w:rsidRPr="006B0235">
        <w:rPr>
          <w:rFonts w:ascii="Arial" w:hAnsi="Arial" w:cs="Arial"/>
          <w:b/>
          <w:bCs/>
          <w:sz w:val="24"/>
          <w:szCs w:val="24"/>
        </w:rPr>
        <w:t xml:space="preserve">Tabla 4 </w:t>
      </w:r>
      <w:r w:rsidRPr="006B0235">
        <w:rPr>
          <w:rFonts w:ascii="Arial" w:hAnsi="Arial" w:cs="Arial"/>
          <w:sz w:val="24"/>
          <w:szCs w:val="24"/>
        </w:rPr>
        <w:t>Matriz de confusión del Modelo 1.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187"/>
        <w:gridCol w:w="2187"/>
        <w:gridCol w:w="2186"/>
      </w:tblGrid>
      <w:tr w:rsidR="006B0235" w:rsidRPr="006B0235" w14:paraId="6190256D" w14:textId="77777777" w:rsidTr="001B2F1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7420F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  <w:b/>
                <w:bCs/>
              </w:rPr>
              <w:t>Real \ Predicho</w:t>
            </w:r>
          </w:p>
        </w:tc>
        <w:tc>
          <w:tcPr>
            <w:tcW w:w="218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BDE775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  <w:b/>
                <w:bCs/>
              </w:rPr>
              <w:t>Soya Sana</w:t>
            </w:r>
          </w:p>
        </w:tc>
        <w:tc>
          <w:tcPr>
            <w:tcW w:w="218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653B36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  <w:b/>
                <w:bCs/>
              </w:rPr>
              <w:t>Soya Enferma</w:t>
            </w:r>
          </w:p>
        </w:tc>
        <w:tc>
          <w:tcPr>
            <w:tcW w:w="21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9D59F0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  <w:b/>
                <w:bCs/>
              </w:rPr>
              <w:t>Total</w:t>
            </w:r>
          </w:p>
        </w:tc>
      </w:tr>
      <w:tr w:rsidR="006B0235" w:rsidRPr="006B0235" w14:paraId="56958012" w14:textId="77777777" w:rsidTr="001B2F19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1F8AD3F" w14:textId="77777777" w:rsidR="00E92D52" w:rsidRPr="006B0235" w:rsidRDefault="00873020" w:rsidP="006B0235">
            <w:pPr>
              <w:spacing w:line="360" w:lineRule="auto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Soya Sana</w:t>
            </w:r>
          </w:p>
        </w:tc>
        <w:tc>
          <w:tcPr>
            <w:tcW w:w="218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1B443E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96</w:t>
            </w:r>
          </w:p>
        </w:tc>
        <w:tc>
          <w:tcPr>
            <w:tcW w:w="218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15F030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4</w:t>
            </w:r>
          </w:p>
        </w:tc>
        <w:tc>
          <w:tcPr>
            <w:tcW w:w="21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AC5067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100</w:t>
            </w:r>
          </w:p>
        </w:tc>
      </w:tr>
      <w:tr w:rsidR="006B0235" w:rsidRPr="006B0235" w14:paraId="2594482A" w14:textId="77777777" w:rsidTr="001B2F19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05F07BC" w14:textId="77777777" w:rsidR="00E92D52" w:rsidRPr="006B0235" w:rsidRDefault="00873020" w:rsidP="006B0235">
            <w:pPr>
              <w:spacing w:line="360" w:lineRule="auto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lastRenderedPageBreak/>
              <w:t>Soya Enferma</w:t>
            </w:r>
          </w:p>
        </w:tc>
        <w:tc>
          <w:tcPr>
            <w:tcW w:w="218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8B87EEE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0</w:t>
            </w:r>
          </w:p>
        </w:tc>
        <w:tc>
          <w:tcPr>
            <w:tcW w:w="218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8EA3CCF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100</w:t>
            </w:r>
          </w:p>
        </w:tc>
        <w:tc>
          <w:tcPr>
            <w:tcW w:w="21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D2BD4EC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100</w:t>
            </w:r>
          </w:p>
        </w:tc>
      </w:tr>
    </w:tbl>
    <w:p w14:paraId="44A13259" w14:textId="77777777" w:rsidR="00E92D52" w:rsidRPr="006B0235" w:rsidRDefault="00873020" w:rsidP="006B0235">
      <w:pPr>
        <w:spacing w:before="40" w:after="120" w:line="360" w:lineRule="auto"/>
        <w:rPr>
          <w:rFonts w:ascii="Arial" w:hAnsi="Arial" w:cs="Arial"/>
        </w:rPr>
      </w:pPr>
      <w:r w:rsidRPr="00CC1EBA">
        <w:rPr>
          <w:rFonts w:ascii="Arial" w:hAnsi="Arial" w:cs="Arial"/>
          <w:b/>
          <w:bCs/>
          <w:sz w:val="24"/>
          <w:szCs w:val="24"/>
        </w:rPr>
        <w:t>Nota.</w:t>
      </w:r>
      <w:r w:rsidRPr="006B0235">
        <w:rPr>
          <w:rFonts w:ascii="Arial" w:hAnsi="Arial" w:cs="Arial"/>
          <w:sz w:val="24"/>
          <w:szCs w:val="24"/>
        </w:rPr>
        <w:t xml:space="preserve"> </w:t>
      </w:r>
      <w:r w:rsidRPr="00CC1EBA">
        <w:rPr>
          <w:rFonts w:ascii="Arial" w:hAnsi="Arial" w:cs="Arial"/>
          <w:i/>
          <w:iCs/>
          <w:sz w:val="24"/>
          <w:szCs w:val="24"/>
        </w:rPr>
        <w:t>Valores absolutos. La diagonal principal indica clasificaciones correctas.</w:t>
      </w:r>
    </w:p>
    <w:p w14:paraId="771557EC" w14:textId="77777777" w:rsidR="00E92D52" w:rsidRPr="006B0235" w:rsidRDefault="00873020" w:rsidP="006B0235">
      <w:pPr>
        <w:spacing w:after="120" w:line="360" w:lineRule="auto"/>
        <w:jc w:val="both"/>
        <w:rPr>
          <w:rFonts w:ascii="Arial" w:hAnsi="Arial" w:cs="Arial"/>
        </w:rPr>
      </w:pPr>
      <w:r w:rsidRPr="006B0235">
        <w:rPr>
          <w:rFonts w:ascii="Arial" w:hAnsi="Arial" w:cs="Arial"/>
          <w:sz w:val="24"/>
          <w:szCs w:val="24"/>
        </w:rPr>
        <w:t xml:space="preserve">Estos resultados son consistentes con los reportados por </w:t>
      </w:r>
      <w:proofErr w:type="spellStart"/>
      <w:r w:rsidRPr="006B0235">
        <w:rPr>
          <w:rFonts w:ascii="Arial" w:hAnsi="Arial" w:cs="Arial"/>
          <w:sz w:val="24"/>
          <w:szCs w:val="24"/>
        </w:rPr>
        <w:t>Teachable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Machine durante el entrenamiento, donde el modelo mostró 0.95 de </w:t>
      </w:r>
      <w:proofErr w:type="spellStart"/>
      <w:r w:rsidRPr="006B0235">
        <w:rPr>
          <w:rFonts w:ascii="Arial" w:hAnsi="Arial" w:cs="Arial"/>
          <w:sz w:val="24"/>
          <w:szCs w:val="24"/>
        </w:rPr>
        <w:t>accuracy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para la clase </w:t>
      </w:r>
      <w:proofErr w:type="spellStart"/>
      <w:r w:rsidRPr="006B0235">
        <w:rPr>
          <w:rFonts w:ascii="Arial" w:hAnsi="Arial" w:cs="Arial"/>
          <w:sz w:val="24"/>
          <w:szCs w:val="24"/>
        </w:rPr>
        <w:t>healthy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y 0.99 para </w:t>
      </w:r>
      <w:proofErr w:type="spellStart"/>
      <w:r w:rsidRPr="006B0235">
        <w:rPr>
          <w:rFonts w:ascii="Arial" w:hAnsi="Arial" w:cs="Arial"/>
          <w:sz w:val="24"/>
          <w:szCs w:val="24"/>
        </w:rPr>
        <w:t>diseas</w:t>
      </w:r>
      <w:r w:rsidRPr="006B0235">
        <w:rPr>
          <w:rFonts w:ascii="Arial" w:hAnsi="Arial" w:cs="Arial"/>
          <w:sz w:val="24"/>
          <w:szCs w:val="24"/>
        </w:rPr>
        <w:t>ed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en la validación interna (150 muestras/clase). Las Figuras 1 y 2 muestran la matriz de confusión y las curvas de entrenamiento del Modelo 1 en la plataforma.</w:t>
      </w:r>
    </w:p>
    <w:p w14:paraId="08DADF8A" w14:textId="77777777" w:rsidR="00E92D52" w:rsidRPr="006B0235" w:rsidRDefault="00873020" w:rsidP="006B0235">
      <w:pPr>
        <w:spacing w:before="160" w:after="40" w:line="360" w:lineRule="auto"/>
        <w:rPr>
          <w:rFonts w:ascii="Arial" w:hAnsi="Arial" w:cs="Arial"/>
        </w:rPr>
      </w:pPr>
      <w:r w:rsidRPr="006B0235">
        <w:rPr>
          <w:rFonts w:ascii="Arial" w:hAnsi="Arial" w:cs="Arial"/>
          <w:b/>
          <w:bCs/>
          <w:sz w:val="24"/>
          <w:szCs w:val="24"/>
        </w:rPr>
        <w:t>Figura 1.</w:t>
      </w:r>
    </w:p>
    <w:p w14:paraId="4FBE6CB3" w14:textId="77777777" w:rsidR="00E92D52" w:rsidRPr="006B0235" w:rsidRDefault="00873020" w:rsidP="006B0235">
      <w:pPr>
        <w:spacing w:after="40" w:line="360" w:lineRule="auto"/>
        <w:rPr>
          <w:rFonts w:ascii="Arial" w:hAnsi="Arial" w:cs="Arial"/>
        </w:rPr>
      </w:pPr>
      <w:r w:rsidRPr="006B0235">
        <w:rPr>
          <w:rFonts w:ascii="Arial" w:hAnsi="Arial" w:cs="Arial"/>
          <w:sz w:val="24"/>
          <w:szCs w:val="24"/>
        </w:rPr>
        <w:t xml:space="preserve">Precisión por clase y matriz de confusiones del Modelo 1 en </w:t>
      </w:r>
      <w:proofErr w:type="spellStart"/>
      <w:r w:rsidRPr="006B0235">
        <w:rPr>
          <w:rFonts w:ascii="Arial" w:hAnsi="Arial" w:cs="Arial"/>
          <w:sz w:val="24"/>
          <w:szCs w:val="24"/>
        </w:rPr>
        <w:t>Teachable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Machine.</w:t>
      </w:r>
    </w:p>
    <w:p w14:paraId="575CF860" w14:textId="46B6DF0E" w:rsidR="00E92D52" w:rsidRPr="006B0235" w:rsidRDefault="001B2F19" w:rsidP="006B0235">
      <w:pPr>
        <w:spacing w:before="80" w:after="80" w:line="360" w:lineRule="auto"/>
        <w:jc w:val="center"/>
        <w:rPr>
          <w:rFonts w:ascii="Arial" w:hAnsi="Arial" w:cs="Arial"/>
        </w:rPr>
      </w:pPr>
      <w:r w:rsidRPr="006B0235">
        <w:rPr>
          <w:rFonts w:ascii="Arial" w:hAnsi="Arial" w:cs="Arial"/>
        </w:rPr>
        <w:drawing>
          <wp:inline distT="0" distB="0" distL="0" distR="0" wp14:anchorId="6B05D23D" wp14:editId="129FA1CB">
            <wp:extent cx="5943600" cy="217170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1638D" w14:textId="77777777" w:rsidR="00E92D52" w:rsidRPr="006B0235" w:rsidRDefault="00873020" w:rsidP="006B0235">
      <w:pPr>
        <w:spacing w:before="40" w:after="120" w:line="360" w:lineRule="auto"/>
        <w:rPr>
          <w:rFonts w:ascii="Arial" w:hAnsi="Arial" w:cs="Arial"/>
        </w:rPr>
      </w:pPr>
      <w:r w:rsidRPr="00CC1EBA">
        <w:rPr>
          <w:rFonts w:ascii="Arial" w:hAnsi="Arial" w:cs="Arial"/>
          <w:b/>
          <w:bCs/>
          <w:sz w:val="24"/>
          <w:szCs w:val="24"/>
        </w:rPr>
        <w:t>Nota</w:t>
      </w:r>
      <w:r w:rsidRPr="00CC1EBA">
        <w:rPr>
          <w:rFonts w:ascii="Arial" w:hAnsi="Arial" w:cs="Arial"/>
          <w:b/>
          <w:bCs/>
          <w:sz w:val="24"/>
          <w:szCs w:val="24"/>
        </w:rPr>
        <w:t>.</w:t>
      </w:r>
      <w:r w:rsidRPr="006B0235">
        <w:rPr>
          <w:rFonts w:ascii="Arial" w:hAnsi="Arial" w:cs="Arial"/>
          <w:sz w:val="24"/>
          <w:szCs w:val="24"/>
        </w:rPr>
        <w:t xml:space="preserve"> </w:t>
      </w:r>
      <w:r w:rsidRPr="00CC1EBA">
        <w:rPr>
          <w:rFonts w:ascii="Arial" w:hAnsi="Arial" w:cs="Arial"/>
          <w:i/>
          <w:iCs/>
          <w:sz w:val="24"/>
          <w:szCs w:val="24"/>
        </w:rPr>
        <w:t xml:space="preserve">Captura de pantalla de </w:t>
      </w:r>
      <w:proofErr w:type="spellStart"/>
      <w:r w:rsidRPr="00CC1EBA">
        <w:rPr>
          <w:rFonts w:ascii="Arial" w:hAnsi="Arial" w:cs="Arial"/>
          <w:i/>
          <w:iCs/>
          <w:sz w:val="24"/>
          <w:szCs w:val="24"/>
        </w:rPr>
        <w:t>Teachable</w:t>
      </w:r>
      <w:proofErr w:type="spellEnd"/>
      <w:r w:rsidRPr="00CC1EBA">
        <w:rPr>
          <w:rFonts w:ascii="Arial" w:hAnsi="Arial" w:cs="Arial"/>
          <w:i/>
          <w:iCs/>
          <w:sz w:val="24"/>
          <w:szCs w:val="24"/>
        </w:rPr>
        <w:t xml:space="preserve"> Machine (Google).</w:t>
      </w:r>
    </w:p>
    <w:p w14:paraId="4444E88C" w14:textId="77777777" w:rsidR="00E92D52" w:rsidRPr="006B0235" w:rsidRDefault="00873020" w:rsidP="006B0235">
      <w:pPr>
        <w:spacing w:before="160" w:after="40" w:line="360" w:lineRule="auto"/>
        <w:rPr>
          <w:rFonts w:ascii="Arial" w:hAnsi="Arial" w:cs="Arial"/>
        </w:rPr>
      </w:pPr>
      <w:r w:rsidRPr="006B0235">
        <w:rPr>
          <w:rFonts w:ascii="Arial" w:hAnsi="Arial" w:cs="Arial"/>
          <w:b/>
          <w:bCs/>
          <w:sz w:val="24"/>
          <w:szCs w:val="24"/>
        </w:rPr>
        <w:t>Figura 2.</w:t>
      </w:r>
    </w:p>
    <w:p w14:paraId="229A11E9" w14:textId="77777777" w:rsidR="00E92D52" w:rsidRPr="006B0235" w:rsidRDefault="00873020" w:rsidP="006B0235">
      <w:pPr>
        <w:spacing w:after="40" w:line="360" w:lineRule="auto"/>
        <w:rPr>
          <w:rFonts w:ascii="Arial" w:hAnsi="Arial" w:cs="Arial"/>
        </w:rPr>
      </w:pPr>
      <w:r w:rsidRPr="006B0235">
        <w:rPr>
          <w:rFonts w:ascii="Arial" w:hAnsi="Arial" w:cs="Arial"/>
          <w:sz w:val="24"/>
          <w:szCs w:val="24"/>
        </w:rPr>
        <w:t xml:space="preserve">Curvas de precisión y pérdida por época del Modelo 1 en </w:t>
      </w:r>
      <w:proofErr w:type="spellStart"/>
      <w:r w:rsidRPr="006B0235">
        <w:rPr>
          <w:rFonts w:ascii="Arial" w:hAnsi="Arial" w:cs="Arial"/>
          <w:sz w:val="24"/>
          <w:szCs w:val="24"/>
        </w:rPr>
        <w:t>Teachable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Machine (60 épocas, LR=0.00001).</w:t>
      </w:r>
    </w:p>
    <w:p w14:paraId="0BADE353" w14:textId="59368895" w:rsidR="00E92D52" w:rsidRPr="006B0235" w:rsidRDefault="001B2F19" w:rsidP="006B0235">
      <w:pPr>
        <w:spacing w:before="80" w:after="80" w:line="360" w:lineRule="auto"/>
        <w:jc w:val="center"/>
        <w:rPr>
          <w:rFonts w:ascii="Arial" w:hAnsi="Arial" w:cs="Arial"/>
        </w:rPr>
      </w:pPr>
      <w:r w:rsidRPr="006B0235">
        <w:rPr>
          <w:rFonts w:ascii="Arial" w:hAnsi="Arial" w:cs="Arial"/>
        </w:rPr>
        <w:drawing>
          <wp:inline distT="0" distB="0" distL="0" distR="0" wp14:anchorId="16D4A4E6" wp14:editId="353BF7C4">
            <wp:extent cx="5943600" cy="187960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7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FA3DA" w14:textId="77777777" w:rsidR="00CC1EBA" w:rsidRPr="006B0235" w:rsidRDefault="00CC1EBA" w:rsidP="00CC1EBA">
      <w:pPr>
        <w:spacing w:before="40" w:after="120" w:line="360" w:lineRule="auto"/>
        <w:rPr>
          <w:rFonts w:ascii="Arial" w:hAnsi="Arial" w:cs="Arial"/>
        </w:rPr>
      </w:pPr>
      <w:r w:rsidRPr="00CC1EBA">
        <w:rPr>
          <w:rFonts w:ascii="Arial" w:hAnsi="Arial" w:cs="Arial"/>
          <w:b/>
          <w:bCs/>
          <w:sz w:val="24"/>
          <w:szCs w:val="24"/>
        </w:rPr>
        <w:lastRenderedPageBreak/>
        <w:t>Nota.</w:t>
      </w:r>
      <w:r w:rsidRPr="006B0235">
        <w:rPr>
          <w:rFonts w:ascii="Arial" w:hAnsi="Arial" w:cs="Arial"/>
          <w:sz w:val="24"/>
          <w:szCs w:val="24"/>
        </w:rPr>
        <w:t xml:space="preserve"> </w:t>
      </w:r>
      <w:r w:rsidRPr="00CC1EBA">
        <w:rPr>
          <w:rFonts w:ascii="Arial" w:hAnsi="Arial" w:cs="Arial"/>
          <w:i/>
          <w:iCs/>
          <w:sz w:val="24"/>
          <w:szCs w:val="24"/>
        </w:rPr>
        <w:t xml:space="preserve">Captura de pantalla de </w:t>
      </w:r>
      <w:proofErr w:type="spellStart"/>
      <w:r w:rsidRPr="00CC1EBA">
        <w:rPr>
          <w:rFonts w:ascii="Arial" w:hAnsi="Arial" w:cs="Arial"/>
          <w:i/>
          <w:iCs/>
          <w:sz w:val="24"/>
          <w:szCs w:val="24"/>
        </w:rPr>
        <w:t>Teachable</w:t>
      </w:r>
      <w:proofErr w:type="spellEnd"/>
      <w:r w:rsidRPr="00CC1EBA">
        <w:rPr>
          <w:rFonts w:ascii="Arial" w:hAnsi="Arial" w:cs="Arial"/>
          <w:i/>
          <w:iCs/>
          <w:sz w:val="24"/>
          <w:szCs w:val="24"/>
        </w:rPr>
        <w:t xml:space="preserve"> Machine (Google).</w:t>
      </w:r>
    </w:p>
    <w:p w14:paraId="1A3785E7" w14:textId="07901836" w:rsidR="00E92D52" w:rsidRPr="006B0235" w:rsidRDefault="00873020" w:rsidP="006B0235">
      <w:pPr>
        <w:spacing w:after="120" w:line="360" w:lineRule="auto"/>
        <w:jc w:val="both"/>
        <w:rPr>
          <w:rFonts w:ascii="Arial" w:hAnsi="Arial" w:cs="Arial"/>
        </w:rPr>
      </w:pPr>
      <w:r w:rsidRPr="006B0235">
        <w:rPr>
          <w:rFonts w:ascii="Arial" w:hAnsi="Arial" w:cs="Arial"/>
          <w:sz w:val="24"/>
          <w:szCs w:val="24"/>
        </w:rPr>
        <w:t xml:space="preserve">Las curvas de aprendizaje (Figura 2) muestran convergencia estable desde la época 20, con las curvas de entrenamiento y validación muy próximas entre sí, lo que indica que los </w:t>
      </w:r>
      <w:proofErr w:type="spellStart"/>
      <w:r w:rsidRPr="006B0235">
        <w:rPr>
          <w:rFonts w:ascii="Arial" w:hAnsi="Arial" w:cs="Arial"/>
          <w:sz w:val="24"/>
          <w:szCs w:val="24"/>
        </w:rPr>
        <w:t>hiperparámetros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seleccionados son adecuados y no hay sobreajuste.</w:t>
      </w:r>
      <w:r w:rsidR="00CC1EBA">
        <w:rPr>
          <w:rFonts w:ascii="Arial" w:hAnsi="Arial" w:cs="Arial"/>
          <w:sz w:val="24"/>
          <w:szCs w:val="24"/>
        </w:rPr>
        <w:t xml:space="preserve"> </w:t>
      </w:r>
    </w:p>
    <w:p w14:paraId="5F189CB3" w14:textId="77777777" w:rsidR="00E92D52" w:rsidRPr="006B0235" w:rsidRDefault="00873020" w:rsidP="006B0235">
      <w:pPr>
        <w:spacing w:before="180" w:after="80" w:line="360" w:lineRule="auto"/>
        <w:rPr>
          <w:rFonts w:ascii="Arial" w:hAnsi="Arial" w:cs="Arial"/>
        </w:rPr>
      </w:pPr>
      <w:r w:rsidRPr="006B0235">
        <w:rPr>
          <w:rFonts w:ascii="Arial" w:hAnsi="Arial" w:cs="Arial"/>
          <w:b/>
          <w:bCs/>
          <w:sz w:val="24"/>
          <w:szCs w:val="24"/>
        </w:rPr>
        <w:t>Modelo 2: Clas</w:t>
      </w:r>
      <w:r w:rsidRPr="006B0235">
        <w:rPr>
          <w:rFonts w:ascii="Arial" w:hAnsi="Arial" w:cs="Arial"/>
          <w:b/>
          <w:bCs/>
          <w:sz w:val="24"/>
          <w:szCs w:val="24"/>
        </w:rPr>
        <w:t>ificación del Tipo de Patógeno</w:t>
      </w:r>
    </w:p>
    <w:p w14:paraId="4E405831" w14:textId="77777777" w:rsidR="00E92D52" w:rsidRPr="006B0235" w:rsidRDefault="00873020" w:rsidP="006B0235">
      <w:pPr>
        <w:spacing w:after="120" w:line="360" w:lineRule="auto"/>
        <w:jc w:val="both"/>
        <w:rPr>
          <w:rFonts w:ascii="Arial" w:hAnsi="Arial" w:cs="Arial"/>
        </w:rPr>
      </w:pPr>
      <w:r w:rsidRPr="006B0235">
        <w:rPr>
          <w:rFonts w:ascii="Arial" w:hAnsi="Arial" w:cs="Arial"/>
          <w:sz w:val="24"/>
          <w:szCs w:val="24"/>
        </w:rPr>
        <w:t>La Tabla 5 presenta los resultados del Modelo 2. La exactitud global fue del 95.09% sobre 350 imágenes de prueba (70 por clase), con variación entre clases: desde 90.00% en virales hasta 100.00% en roya y plagas/insectos.</w:t>
      </w:r>
    </w:p>
    <w:p w14:paraId="1243E1A6" w14:textId="6BF51171" w:rsidR="001B2F19" w:rsidRPr="006B0235" w:rsidRDefault="00873020" w:rsidP="006B0235">
      <w:pPr>
        <w:spacing w:before="160" w:after="60" w:line="360" w:lineRule="auto"/>
        <w:rPr>
          <w:rFonts w:ascii="Arial" w:hAnsi="Arial" w:cs="Arial"/>
          <w:sz w:val="24"/>
          <w:szCs w:val="24"/>
        </w:rPr>
      </w:pPr>
      <w:r w:rsidRPr="006B0235">
        <w:rPr>
          <w:rFonts w:ascii="Arial" w:hAnsi="Arial" w:cs="Arial"/>
          <w:b/>
          <w:bCs/>
          <w:sz w:val="24"/>
          <w:szCs w:val="24"/>
        </w:rPr>
        <w:t>Tab</w:t>
      </w:r>
      <w:r w:rsidRPr="006B0235">
        <w:rPr>
          <w:rFonts w:ascii="Arial" w:hAnsi="Arial" w:cs="Arial"/>
          <w:b/>
          <w:bCs/>
          <w:sz w:val="24"/>
          <w:szCs w:val="24"/>
        </w:rPr>
        <w:t xml:space="preserve">la 5 </w:t>
      </w:r>
      <w:r w:rsidRPr="006B0235">
        <w:rPr>
          <w:rFonts w:ascii="Arial" w:hAnsi="Arial" w:cs="Arial"/>
          <w:sz w:val="24"/>
          <w:szCs w:val="24"/>
        </w:rPr>
        <w:t>Métricas de evaluación del Modelo 2 (Clasificación del tipo de patógeno).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300"/>
        <w:gridCol w:w="1600"/>
        <w:gridCol w:w="1420"/>
        <w:gridCol w:w="1420"/>
        <w:gridCol w:w="1420"/>
      </w:tblGrid>
      <w:tr w:rsidR="006B0235" w:rsidRPr="006B0235" w14:paraId="5B67E3DC" w14:textId="77777777" w:rsidTr="001B2F1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E802B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  <w:b/>
                <w:bCs/>
              </w:rPr>
              <w:t>Clase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27961D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proofErr w:type="spellStart"/>
            <w:r w:rsidRPr="006B0235">
              <w:rPr>
                <w:rFonts w:ascii="Arial" w:hAnsi="Arial" w:cs="Arial"/>
                <w:b/>
                <w:bCs/>
              </w:rPr>
              <w:t>Imgs</w:t>
            </w:r>
            <w:proofErr w:type="spellEnd"/>
            <w:r w:rsidRPr="006B0235">
              <w:rPr>
                <w:rFonts w:ascii="Arial" w:hAnsi="Arial" w:cs="Arial"/>
                <w:b/>
                <w:bCs/>
              </w:rPr>
              <w:t>. test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69B9F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proofErr w:type="spellStart"/>
            <w:r w:rsidRPr="006B0235">
              <w:rPr>
                <w:rFonts w:ascii="Arial" w:hAnsi="Arial" w:cs="Arial"/>
                <w:b/>
                <w:bCs/>
              </w:rPr>
              <w:t>Accuracy</w:t>
            </w:r>
            <w:proofErr w:type="spellEnd"/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7CE85F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  <w:b/>
                <w:bCs/>
              </w:rPr>
              <w:t>Precisión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EB5489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proofErr w:type="spellStart"/>
            <w:r w:rsidRPr="006B0235">
              <w:rPr>
                <w:rFonts w:ascii="Arial" w:hAnsi="Arial" w:cs="Arial"/>
                <w:b/>
                <w:bCs/>
              </w:rPr>
              <w:t>Recall</w:t>
            </w:r>
            <w:proofErr w:type="spellEnd"/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16E54E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  <w:b/>
                <w:bCs/>
              </w:rPr>
              <w:t>F1-Score</w:t>
            </w:r>
          </w:p>
        </w:tc>
      </w:tr>
      <w:tr w:rsidR="006B0235" w:rsidRPr="006B0235" w14:paraId="541EB4CD" w14:textId="77777777" w:rsidTr="001B2F19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9D58F2" w14:textId="77777777" w:rsidR="00E92D52" w:rsidRPr="006B0235" w:rsidRDefault="00873020" w:rsidP="006B0235">
            <w:pPr>
              <w:spacing w:line="360" w:lineRule="auto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Bacterianas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E6A1694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70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F0FD5C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91.18%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34AB35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0.9841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98E299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0.9118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D39F953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0.9466</w:t>
            </w:r>
          </w:p>
        </w:tc>
      </w:tr>
      <w:tr w:rsidR="006B0235" w:rsidRPr="006B0235" w14:paraId="0A125CB4" w14:textId="77777777" w:rsidTr="001B2F19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0AF989" w14:textId="77777777" w:rsidR="00E92D52" w:rsidRPr="006B0235" w:rsidRDefault="00873020" w:rsidP="006B0235">
            <w:pPr>
              <w:spacing w:line="360" w:lineRule="auto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Fúngicas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13C72C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70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2CCCAFD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94.29%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59403E1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0.8684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65C2E1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0.9429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CF1FA0C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0.9041</w:t>
            </w:r>
          </w:p>
        </w:tc>
      </w:tr>
      <w:tr w:rsidR="006B0235" w:rsidRPr="006B0235" w14:paraId="1A20DED4" w14:textId="77777777" w:rsidTr="001B2F19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7B1DA9" w14:textId="77777777" w:rsidR="00E92D52" w:rsidRPr="006B0235" w:rsidRDefault="00873020" w:rsidP="006B0235">
            <w:pPr>
              <w:spacing w:line="360" w:lineRule="auto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Roya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2DC60A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70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137255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100.00%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F15F4BB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1.0000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85A7934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1.0000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1E8C6D6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1.0000</w:t>
            </w:r>
          </w:p>
        </w:tc>
      </w:tr>
      <w:tr w:rsidR="006B0235" w:rsidRPr="006B0235" w14:paraId="3E4C2AA1" w14:textId="77777777" w:rsidTr="001B2F19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1131BF" w14:textId="77777777" w:rsidR="00E92D52" w:rsidRPr="006B0235" w:rsidRDefault="00873020" w:rsidP="006B0235">
            <w:pPr>
              <w:spacing w:line="360" w:lineRule="auto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 xml:space="preserve">Plagas </w:t>
            </w:r>
            <w:proofErr w:type="spellStart"/>
            <w:r w:rsidRPr="006B0235">
              <w:rPr>
                <w:rFonts w:ascii="Arial" w:hAnsi="Arial" w:cs="Arial"/>
              </w:rPr>
              <w:t>e</w:t>
            </w:r>
            <w:proofErr w:type="spellEnd"/>
            <w:r w:rsidRPr="006B0235">
              <w:rPr>
                <w:rFonts w:ascii="Arial" w:hAnsi="Arial" w:cs="Arial"/>
              </w:rPr>
              <w:t xml:space="preserve"> Insectos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0AE5836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70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7AD1C8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100.00%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1CEA80B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0.9459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1190C1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1.0000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CEAFF2C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0.9722</w:t>
            </w:r>
          </w:p>
        </w:tc>
      </w:tr>
      <w:tr w:rsidR="006B0235" w:rsidRPr="006B0235" w14:paraId="7B3EA05A" w14:textId="77777777" w:rsidTr="001B2F19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0C2EB2" w14:textId="77777777" w:rsidR="00E92D52" w:rsidRPr="006B0235" w:rsidRDefault="00873020" w:rsidP="006B0235">
            <w:pPr>
              <w:spacing w:line="360" w:lineRule="auto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Virales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680BB9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70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B96A6BA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90.00%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870469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0.9692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FC11DFD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0.9000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EA857D6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0.9333</w:t>
            </w:r>
          </w:p>
        </w:tc>
      </w:tr>
      <w:tr w:rsidR="006B0235" w:rsidRPr="006B0235" w14:paraId="453C7FE1" w14:textId="77777777" w:rsidTr="001B2F19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9AA750" w14:textId="77777777" w:rsidR="00E92D52" w:rsidRPr="006B0235" w:rsidRDefault="00873020" w:rsidP="006B0235">
            <w:pPr>
              <w:spacing w:line="360" w:lineRule="auto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  <w:b/>
                <w:bCs/>
              </w:rPr>
              <w:t>Global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4118366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  <w:b/>
                <w:bCs/>
              </w:rPr>
              <w:t>350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EEACA00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  <w:b/>
                <w:bCs/>
              </w:rPr>
              <w:t>95.09%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0545C0F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  <w:b/>
                <w:bCs/>
              </w:rPr>
              <w:t>—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5C813D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  <w:b/>
                <w:bCs/>
              </w:rPr>
              <w:t>—</w:t>
            </w:r>
          </w:p>
        </w:tc>
        <w:tc>
          <w:tcPr>
            <w:tcW w:w="1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D7008A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  <w:b/>
                <w:bCs/>
              </w:rPr>
              <w:t>—</w:t>
            </w:r>
          </w:p>
        </w:tc>
      </w:tr>
    </w:tbl>
    <w:p w14:paraId="3D02BB19" w14:textId="77777777" w:rsidR="00E92D52" w:rsidRPr="006B0235" w:rsidRDefault="00873020" w:rsidP="006B0235">
      <w:pPr>
        <w:spacing w:before="40" w:after="120" w:line="360" w:lineRule="auto"/>
        <w:rPr>
          <w:rFonts w:ascii="Arial" w:hAnsi="Arial" w:cs="Arial"/>
        </w:rPr>
      </w:pPr>
      <w:r w:rsidRPr="00CC1EBA">
        <w:rPr>
          <w:rFonts w:ascii="Arial" w:hAnsi="Arial" w:cs="Arial"/>
          <w:b/>
          <w:bCs/>
          <w:sz w:val="24"/>
          <w:szCs w:val="24"/>
        </w:rPr>
        <w:t>Nota.</w:t>
      </w:r>
      <w:r w:rsidRPr="006B0235">
        <w:rPr>
          <w:rFonts w:ascii="Arial" w:hAnsi="Arial" w:cs="Arial"/>
          <w:sz w:val="24"/>
          <w:szCs w:val="24"/>
        </w:rPr>
        <w:t xml:space="preserve"> </w:t>
      </w:r>
      <w:r w:rsidRPr="00CC1EBA">
        <w:rPr>
          <w:rFonts w:ascii="Arial" w:hAnsi="Arial" w:cs="Arial"/>
          <w:i/>
          <w:iCs/>
          <w:sz w:val="24"/>
          <w:szCs w:val="24"/>
        </w:rPr>
        <w:t xml:space="preserve">Evaluado sobre 350 imágenes (70 por clase × 5 clases). </w:t>
      </w:r>
      <w:proofErr w:type="spellStart"/>
      <w:r w:rsidRPr="00CC1EBA">
        <w:rPr>
          <w:rFonts w:ascii="Arial" w:hAnsi="Arial" w:cs="Arial"/>
          <w:i/>
          <w:iCs/>
          <w:sz w:val="24"/>
          <w:szCs w:val="24"/>
        </w:rPr>
        <w:t>Hiperparámetros</w:t>
      </w:r>
      <w:proofErr w:type="spellEnd"/>
      <w:r w:rsidRPr="00CC1EBA">
        <w:rPr>
          <w:rFonts w:ascii="Arial" w:hAnsi="Arial" w:cs="Arial"/>
          <w:i/>
          <w:iCs/>
          <w:sz w:val="24"/>
          <w:szCs w:val="24"/>
        </w:rPr>
        <w:t>: 70 épocas, lote=16, LR=0.00001.</w:t>
      </w:r>
    </w:p>
    <w:p w14:paraId="2CD07830" w14:textId="77777777" w:rsidR="00E92D52" w:rsidRPr="006B0235" w:rsidRDefault="00873020" w:rsidP="006B0235">
      <w:pPr>
        <w:spacing w:after="120" w:line="360" w:lineRule="auto"/>
        <w:jc w:val="both"/>
        <w:rPr>
          <w:rFonts w:ascii="Arial" w:hAnsi="Arial" w:cs="Arial"/>
        </w:rPr>
      </w:pPr>
      <w:r w:rsidRPr="006B0235">
        <w:rPr>
          <w:rFonts w:ascii="Arial" w:hAnsi="Arial" w:cs="Arial"/>
          <w:sz w:val="24"/>
          <w:szCs w:val="24"/>
        </w:rPr>
        <w:t>La Tabla 6 muestra la matriz de confusión del Modelo 2. Los principales errores se concentran entre las clases bacterianas y fúngicas, y en virales, don</w:t>
      </w:r>
      <w:r w:rsidRPr="006B0235">
        <w:rPr>
          <w:rFonts w:ascii="Arial" w:hAnsi="Arial" w:cs="Arial"/>
          <w:sz w:val="24"/>
          <w:szCs w:val="24"/>
        </w:rPr>
        <w:t xml:space="preserve">de 5 imágenes se clasificaron erróneamente como fúngicas. </w:t>
      </w:r>
      <w:proofErr w:type="spellStart"/>
      <w:r w:rsidRPr="006B0235">
        <w:rPr>
          <w:rFonts w:ascii="Arial" w:hAnsi="Arial" w:cs="Arial"/>
          <w:sz w:val="24"/>
          <w:szCs w:val="24"/>
        </w:rPr>
        <w:t>Bevers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et al. (2022) señalan que los síntomas del </w:t>
      </w:r>
      <w:proofErr w:type="spellStart"/>
      <w:r w:rsidRPr="006B0235">
        <w:rPr>
          <w:rFonts w:ascii="Arial" w:hAnsi="Arial" w:cs="Arial"/>
          <w:sz w:val="24"/>
          <w:szCs w:val="24"/>
        </w:rPr>
        <w:t>bacterial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blight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pueden confundirse con el </w:t>
      </w:r>
      <w:proofErr w:type="spellStart"/>
      <w:r w:rsidRPr="006B0235">
        <w:rPr>
          <w:rFonts w:ascii="Arial" w:hAnsi="Arial" w:cs="Arial"/>
          <w:sz w:val="24"/>
          <w:szCs w:val="24"/>
        </w:rPr>
        <w:t>septoria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brown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spot y otras enfermedades fúngicas, especialmente en etapas tempranas, lo que es consisten</w:t>
      </w:r>
      <w:r w:rsidRPr="006B0235">
        <w:rPr>
          <w:rFonts w:ascii="Arial" w:hAnsi="Arial" w:cs="Arial"/>
          <w:sz w:val="24"/>
          <w:szCs w:val="24"/>
        </w:rPr>
        <w:t>te con estos resultados.</w:t>
      </w:r>
    </w:p>
    <w:p w14:paraId="549F9590" w14:textId="77777777" w:rsidR="00E92D52" w:rsidRPr="006B0235" w:rsidRDefault="00873020" w:rsidP="006B0235">
      <w:pPr>
        <w:spacing w:before="160" w:after="60" w:line="360" w:lineRule="auto"/>
        <w:rPr>
          <w:rFonts w:ascii="Arial" w:hAnsi="Arial" w:cs="Arial"/>
        </w:rPr>
      </w:pPr>
      <w:r w:rsidRPr="006B0235">
        <w:rPr>
          <w:rFonts w:ascii="Arial" w:hAnsi="Arial" w:cs="Arial"/>
          <w:b/>
          <w:bCs/>
          <w:sz w:val="24"/>
          <w:szCs w:val="24"/>
        </w:rPr>
        <w:t xml:space="preserve">Tabla 6 </w:t>
      </w:r>
      <w:r w:rsidRPr="006B0235">
        <w:rPr>
          <w:rFonts w:ascii="Arial" w:hAnsi="Arial" w:cs="Arial"/>
          <w:sz w:val="24"/>
          <w:szCs w:val="24"/>
        </w:rPr>
        <w:t>Matriz de confusión del Modelo 2 (filas = clase real, columnas = clase predicha).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1452"/>
        <w:gridCol w:w="1452"/>
        <w:gridCol w:w="1452"/>
        <w:gridCol w:w="1452"/>
        <w:gridCol w:w="1452"/>
      </w:tblGrid>
      <w:tr w:rsidR="006B0235" w:rsidRPr="006B0235" w14:paraId="68B6DE4D" w14:textId="77777777" w:rsidTr="001B2F1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39A423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  <w:b/>
                <w:bCs/>
              </w:rPr>
              <w:lastRenderedPageBreak/>
              <w:t>Real \ Predicho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5A78A2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proofErr w:type="spellStart"/>
            <w:r w:rsidRPr="006B0235">
              <w:rPr>
                <w:rFonts w:ascii="Arial" w:hAnsi="Arial" w:cs="Arial"/>
                <w:b/>
                <w:bCs/>
              </w:rPr>
              <w:t>Bact</w:t>
            </w:r>
            <w:proofErr w:type="spellEnd"/>
            <w:r w:rsidRPr="006B0235">
              <w:rPr>
                <w:rFonts w:ascii="Arial" w:hAnsi="Arial" w:cs="Arial"/>
                <w:b/>
                <w:bCs/>
              </w:rPr>
              <w:t>.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28EE2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proofErr w:type="spellStart"/>
            <w:r w:rsidRPr="006B0235">
              <w:rPr>
                <w:rFonts w:ascii="Arial" w:hAnsi="Arial" w:cs="Arial"/>
                <w:b/>
                <w:bCs/>
              </w:rPr>
              <w:t>Fúng</w:t>
            </w:r>
            <w:proofErr w:type="spellEnd"/>
            <w:r w:rsidRPr="006B0235">
              <w:rPr>
                <w:rFonts w:ascii="Arial" w:hAnsi="Arial" w:cs="Arial"/>
                <w:b/>
                <w:bCs/>
              </w:rPr>
              <w:t>.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C03822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  <w:b/>
                <w:bCs/>
              </w:rPr>
              <w:t>Roya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66DDC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  <w:b/>
                <w:bCs/>
              </w:rPr>
              <w:t>Plagas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14DEB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  <w:b/>
                <w:bCs/>
              </w:rPr>
              <w:t>Viral</w:t>
            </w:r>
          </w:p>
        </w:tc>
      </w:tr>
      <w:tr w:rsidR="006B0235" w:rsidRPr="006B0235" w14:paraId="62D1794D" w14:textId="77777777" w:rsidTr="001B2F19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7B1713" w14:textId="77777777" w:rsidR="00E92D52" w:rsidRPr="006B0235" w:rsidRDefault="00873020" w:rsidP="006B0235">
            <w:pPr>
              <w:spacing w:line="360" w:lineRule="auto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Bacterianas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F310B57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64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78D07D5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3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7260B5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3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6F4A991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0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19E0CB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0</w:t>
            </w:r>
          </w:p>
        </w:tc>
      </w:tr>
      <w:tr w:rsidR="006B0235" w:rsidRPr="006B0235" w14:paraId="2F0BD728" w14:textId="77777777" w:rsidTr="001B2F19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276999" w14:textId="77777777" w:rsidR="00E92D52" w:rsidRPr="006B0235" w:rsidRDefault="00873020" w:rsidP="006B0235">
            <w:pPr>
              <w:spacing w:line="360" w:lineRule="auto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Fúngicas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80AD845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2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177FB1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66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78AA515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0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EBF32A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0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2DC789D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2</w:t>
            </w:r>
          </w:p>
        </w:tc>
      </w:tr>
      <w:tr w:rsidR="006B0235" w:rsidRPr="006B0235" w14:paraId="29586B89" w14:textId="77777777" w:rsidTr="001B2F19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49F53E" w14:textId="77777777" w:rsidR="00E92D52" w:rsidRPr="006B0235" w:rsidRDefault="00873020" w:rsidP="006B0235">
            <w:pPr>
              <w:spacing w:line="360" w:lineRule="auto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Roya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5231F3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0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0531CCD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0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84E965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70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8FAAA85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0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6CA08E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0</w:t>
            </w:r>
          </w:p>
        </w:tc>
      </w:tr>
      <w:tr w:rsidR="006B0235" w:rsidRPr="006B0235" w14:paraId="6CA8DD7C" w14:textId="77777777" w:rsidTr="001B2F19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0223BAA" w14:textId="77777777" w:rsidR="00E92D52" w:rsidRPr="006B0235" w:rsidRDefault="00873020" w:rsidP="006B0235">
            <w:pPr>
              <w:spacing w:line="360" w:lineRule="auto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 xml:space="preserve">Plagas </w:t>
            </w:r>
            <w:proofErr w:type="spellStart"/>
            <w:r w:rsidRPr="006B0235">
              <w:rPr>
                <w:rFonts w:ascii="Arial" w:hAnsi="Arial" w:cs="Arial"/>
              </w:rPr>
              <w:t>e</w:t>
            </w:r>
            <w:proofErr w:type="spellEnd"/>
            <w:r w:rsidRPr="006B0235">
              <w:rPr>
                <w:rFonts w:ascii="Arial" w:hAnsi="Arial" w:cs="Arial"/>
              </w:rPr>
              <w:t xml:space="preserve"> Insectos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C57BAE0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0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A92693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0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039B158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0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0552B94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70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757F7E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0</w:t>
            </w:r>
          </w:p>
        </w:tc>
      </w:tr>
      <w:tr w:rsidR="006B0235" w:rsidRPr="006B0235" w14:paraId="36780458" w14:textId="77777777" w:rsidTr="001B2F19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545E0A6" w14:textId="77777777" w:rsidR="00E92D52" w:rsidRPr="006B0235" w:rsidRDefault="00873020" w:rsidP="006B0235">
            <w:pPr>
              <w:spacing w:line="360" w:lineRule="auto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Virales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C80ADD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1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556980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5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BD033B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1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31BCF5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0</w:t>
            </w:r>
          </w:p>
        </w:tc>
        <w:tc>
          <w:tcPr>
            <w:tcW w:w="14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2AEAA2" w14:textId="77777777" w:rsidR="00E92D52" w:rsidRPr="006B0235" w:rsidRDefault="00873020" w:rsidP="006B0235">
            <w:pPr>
              <w:spacing w:line="360" w:lineRule="auto"/>
              <w:jc w:val="center"/>
              <w:rPr>
                <w:rFonts w:ascii="Arial" w:hAnsi="Arial" w:cs="Arial"/>
              </w:rPr>
            </w:pPr>
            <w:r w:rsidRPr="006B0235">
              <w:rPr>
                <w:rFonts w:ascii="Arial" w:hAnsi="Arial" w:cs="Arial"/>
              </w:rPr>
              <w:t>63</w:t>
            </w:r>
          </w:p>
        </w:tc>
      </w:tr>
    </w:tbl>
    <w:p w14:paraId="354B865A" w14:textId="77777777" w:rsidR="00E92D52" w:rsidRPr="006B0235" w:rsidRDefault="00873020" w:rsidP="006B0235">
      <w:pPr>
        <w:spacing w:before="40" w:after="120" w:line="360" w:lineRule="auto"/>
        <w:rPr>
          <w:rFonts w:ascii="Arial" w:hAnsi="Arial" w:cs="Arial"/>
        </w:rPr>
      </w:pPr>
      <w:r w:rsidRPr="00CC1EBA">
        <w:rPr>
          <w:rFonts w:ascii="Arial" w:hAnsi="Arial" w:cs="Arial"/>
          <w:b/>
          <w:bCs/>
          <w:sz w:val="24"/>
          <w:szCs w:val="24"/>
        </w:rPr>
        <w:t>Nota.</w:t>
      </w:r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C1EBA">
        <w:rPr>
          <w:rFonts w:ascii="Arial" w:hAnsi="Arial" w:cs="Arial"/>
          <w:i/>
          <w:iCs/>
          <w:sz w:val="24"/>
          <w:szCs w:val="24"/>
        </w:rPr>
        <w:t>Bact</w:t>
      </w:r>
      <w:proofErr w:type="spellEnd"/>
      <w:r w:rsidRPr="00CC1EBA">
        <w:rPr>
          <w:rFonts w:ascii="Arial" w:hAnsi="Arial" w:cs="Arial"/>
          <w:i/>
          <w:iCs/>
          <w:sz w:val="24"/>
          <w:szCs w:val="24"/>
        </w:rPr>
        <w:t xml:space="preserve">. = Bacterianas, </w:t>
      </w:r>
      <w:proofErr w:type="spellStart"/>
      <w:r w:rsidRPr="00CC1EBA">
        <w:rPr>
          <w:rFonts w:ascii="Arial" w:hAnsi="Arial" w:cs="Arial"/>
          <w:i/>
          <w:iCs/>
          <w:sz w:val="24"/>
          <w:szCs w:val="24"/>
        </w:rPr>
        <w:t>Fúng</w:t>
      </w:r>
      <w:proofErr w:type="spellEnd"/>
      <w:r w:rsidRPr="00CC1EBA">
        <w:rPr>
          <w:rFonts w:ascii="Arial" w:hAnsi="Arial" w:cs="Arial"/>
          <w:i/>
          <w:iCs/>
          <w:sz w:val="24"/>
          <w:szCs w:val="24"/>
        </w:rPr>
        <w:t>. = Fúngicas. La diagonal indica clasificaciones correctas.</w:t>
      </w:r>
    </w:p>
    <w:p w14:paraId="2D6DF121" w14:textId="77777777" w:rsidR="00E92D52" w:rsidRPr="006B0235" w:rsidRDefault="00873020" w:rsidP="006B0235">
      <w:pPr>
        <w:spacing w:after="120" w:line="360" w:lineRule="auto"/>
        <w:jc w:val="both"/>
        <w:rPr>
          <w:rFonts w:ascii="Arial" w:hAnsi="Arial" w:cs="Arial"/>
        </w:rPr>
      </w:pPr>
      <w:r w:rsidRPr="006B0235">
        <w:rPr>
          <w:rFonts w:ascii="Arial" w:hAnsi="Arial" w:cs="Arial"/>
          <w:sz w:val="24"/>
          <w:szCs w:val="24"/>
        </w:rPr>
        <w:t xml:space="preserve">Las Figuras 3 y 4 muestran la precisión por clase y las curvas de entrenamiento del Modelo 2 en </w:t>
      </w:r>
      <w:proofErr w:type="spellStart"/>
      <w:r w:rsidRPr="006B0235">
        <w:rPr>
          <w:rFonts w:ascii="Arial" w:hAnsi="Arial" w:cs="Arial"/>
          <w:sz w:val="24"/>
          <w:szCs w:val="24"/>
        </w:rPr>
        <w:t>Teachable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Machine.</w:t>
      </w:r>
    </w:p>
    <w:p w14:paraId="6DC84EEF" w14:textId="77777777" w:rsidR="00E92D52" w:rsidRPr="006B0235" w:rsidRDefault="00873020" w:rsidP="006B0235">
      <w:pPr>
        <w:spacing w:before="160" w:after="40" w:line="360" w:lineRule="auto"/>
        <w:rPr>
          <w:rFonts w:ascii="Arial" w:hAnsi="Arial" w:cs="Arial"/>
        </w:rPr>
      </w:pPr>
      <w:r w:rsidRPr="006B0235">
        <w:rPr>
          <w:rFonts w:ascii="Arial" w:hAnsi="Arial" w:cs="Arial"/>
          <w:b/>
          <w:bCs/>
          <w:sz w:val="24"/>
          <w:szCs w:val="24"/>
        </w:rPr>
        <w:t>Figura 3.</w:t>
      </w:r>
    </w:p>
    <w:p w14:paraId="38891FC2" w14:textId="77777777" w:rsidR="00E92D52" w:rsidRPr="006B0235" w:rsidRDefault="00873020" w:rsidP="006B0235">
      <w:pPr>
        <w:spacing w:after="40" w:line="360" w:lineRule="auto"/>
        <w:rPr>
          <w:rFonts w:ascii="Arial" w:hAnsi="Arial" w:cs="Arial"/>
        </w:rPr>
      </w:pPr>
      <w:r w:rsidRPr="006B0235">
        <w:rPr>
          <w:rFonts w:ascii="Arial" w:hAnsi="Arial" w:cs="Arial"/>
          <w:sz w:val="24"/>
          <w:szCs w:val="24"/>
        </w:rPr>
        <w:t xml:space="preserve">Precisión por clase y matriz de confusiones del Modelo 2 en </w:t>
      </w:r>
      <w:proofErr w:type="spellStart"/>
      <w:r w:rsidRPr="006B0235">
        <w:rPr>
          <w:rFonts w:ascii="Arial" w:hAnsi="Arial" w:cs="Arial"/>
          <w:sz w:val="24"/>
          <w:szCs w:val="24"/>
        </w:rPr>
        <w:t>Teachable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Machine.</w:t>
      </w:r>
    </w:p>
    <w:p w14:paraId="11FFC9E0" w14:textId="77777777" w:rsidR="001B2F19" w:rsidRPr="006B0235" w:rsidRDefault="001B2F19" w:rsidP="006B0235">
      <w:pPr>
        <w:spacing w:before="60" w:after="80" w:line="360" w:lineRule="auto"/>
        <w:jc w:val="center"/>
        <w:rPr>
          <w:rFonts w:ascii="Arial" w:hAnsi="Arial" w:cs="Arial"/>
          <w:sz w:val="24"/>
          <w:szCs w:val="24"/>
        </w:rPr>
      </w:pPr>
      <w:r w:rsidRPr="006B0235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CF0510C" wp14:editId="4A61F574">
            <wp:extent cx="2593172" cy="205986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10"/>
                    <a:srcRect r="9524" b="60108"/>
                    <a:stretch/>
                  </pic:blipFill>
                  <pic:spPr bwMode="auto">
                    <a:xfrm>
                      <a:off x="0" y="0"/>
                      <a:ext cx="2608241" cy="20718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B0235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B12308B" wp14:editId="73DD1052">
            <wp:extent cx="2407534" cy="2642659"/>
            <wp:effectExtent l="0" t="0" r="0" b="571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10"/>
                    <a:srcRect t="40930" r="13573" b="6412"/>
                    <a:stretch/>
                  </pic:blipFill>
                  <pic:spPr bwMode="auto">
                    <a:xfrm>
                      <a:off x="0" y="0"/>
                      <a:ext cx="2412426" cy="26480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9435E8" w14:textId="1A9C0A0B" w:rsidR="00E92D52" w:rsidRPr="006B0235" w:rsidRDefault="00E92D52" w:rsidP="006B0235">
      <w:pPr>
        <w:spacing w:before="80" w:after="80" w:line="360" w:lineRule="auto"/>
        <w:jc w:val="center"/>
        <w:rPr>
          <w:rFonts w:ascii="Arial" w:hAnsi="Arial" w:cs="Arial"/>
        </w:rPr>
      </w:pPr>
    </w:p>
    <w:p w14:paraId="3DFD7FE0" w14:textId="77777777" w:rsidR="00CC1EBA" w:rsidRPr="006B0235" w:rsidRDefault="00CC1EBA" w:rsidP="00CC1EBA">
      <w:pPr>
        <w:spacing w:before="40" w:after="120" w:line="360" w:lineRule="auto"/>
        <w:rPr>
          <w:rFonts w:ascii="Arial" w:hAnsi="Arial" w:cs="Arial"/>
        </w:rPr>
      </w:pPr>
      <w:r w:rsidRPr="00CC1EBA">
        <w:rPr>
          <w:rFonts w:ascii="Arial" w:hAnsi="Arial" w:cs="Arial"/>
          <w:b/>
          <w:bCs/>
          <w:sz w:val="24"/>
          <w:szCs w:val="24"/>
        </w:rPr>
        <w:t>Nota.</w:t>
      </w:r>
      <w:r w:rsidRPr="006B0235">
        <w:rPr>
          <w:rFonts w:ascii="Arial" w:hAnsi="Arial" w:cs="Arial"/>
          <w:sz w:val="24"/>
          <w:szCs w:val="24"/>
        </w:rPr>
        <w:t xml:space="preserve"> </w:t>
      </w:r>
      <w:r w:rsidRPr="00CC1EBA">
        <w:rPr>
          <w:rFonts w:ascii="Arial" w:hAnsi="Arial" w:cs="Arial"/>
          <w:i/>
          <w:iCs/>
          <w:sz w:val="24"/>
          <w:szCs w:val="24"/>
        </w:rPr>
        <w:t xml:space="preserve">Captura de pantalla de </w:t>
      </w:r>
      <w:proofErr w:type="spellStart"/>
      <w:r w:rsidRPr="00CC1EBA">
        <w:rPr>
          <w:rFonts w:ascii="Arial" w:hAnsi="Arial" w:cs="Arial"/>
          <w:i/>
          <w:iCs/>
          <w:sz w:val="24"/>
          <w:szCs w:val="24"/>
        </w:rPr>
        <w:t>Teachable</w:t>
      </w:r>
      <w:proofErr w:type="spellEnd"/>
      <w:r w:rsidRPr="00CC1EBA">
        <w:rPr>
          <w:rFonts w:ascii="Arial" w:hAnsi="Arial" w:cs="Arial"/>
          <w:i/>
          <w:iCs/>
          <w:sz w:val="24"/>
          <w:szCs w:val="24"/>
        </w:rPr>
        <w:t xml:space="preserve"> Machine (Google).</w:t>
      </w:r>
    </w:p>
    <w:p w14:paraId="32BFE700" w14:textId="77777777" w:rsidR="00E92D52" w:rsidRPr="006B0235" w:rsidRDefault="00873020" w:rsidP="006B0235">
      <w:pPr>
        <w:spacing w:before="160" w:after="40" w:line="360" w:lineRule="auto"/>
        <w:rPr>
          <w:rFonts w:ascii="Arial" w:hAnsi="Arial" w:cs="Arial"/>
        </w:rPr>
      </w:pPr>
      <w:r w:rsidRPr="006B0235">
        <w:rPr>
          <w:rFonts w:ascii="Arial" w:hAnsi="Arial" w:cs="Arial"/>
          <w:b/>
          <w:bCs/>
          <w:sz w:val="24"/>
          <w:szCs w:val="24"/>
        </w:rPr>
        <w:t>Figura 4.</w:t>
      </w:r>
    </w:p>
    <w:p w14:paraId="070DC1D8" w14:textId="77777777" w:rsidR="00E92D52" w:rsidRPr="006B0235" w:rsidRDefault="00873020" w:rsidP="006B0235">
      <w:pPr>
        <w:spacing w:after="40" w:line="360" w:lineRule="auto"/>
        <w:rPr>
          <w:rFonts w:ascii="Arial" w:hAnsi="Arial" w:cs="Arial"/>
        </w:rPr>
      </w:pPr>
      <w:r w:rsidRPr="006B0235">
        <w:rPr>
          <w:rFonts w:ascii="Arial" w:hAnsi="Arial" w:cs="Arial"/>
          <w:sz w:val="24"/>
          <w:szCs w:val="24"/>
        </w:rPr>
        <w:t xml:space="preserve">Curvas de precisión y pérdida por época del Modelo 2 en </w:t>
      </w:r>
      <w:proofErr w:type="spellStart"/>
      <w:r w:rsidRPr="006B0235">
        <w:rPr>
          <w:rFonts w:ascii="Arial" w:hAnsi="Arial" w:cs="Arial"/>
          <w:sz w:val="24"/>
          <w:szCs w:val="24"/>
        </w:rPr>
        <w:t>Teachable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Machine (70 épocas, LR=0.00001).</w:t>
      </w:r>
    </w:p>
    <w:p w14:paraId="3904CFCB" w14:textId="77777777" w:rsidR="001B2F19" w:rsidRPr="006B0235" w:rsidRDefault="001B2F19" w:rsidP="006B0235">
      <w:pPr>
        <w:spacing w:before="60" w:after="80" w:line="360" w:lineRule="auto"/>
        <w:jc w:val="center"/>
        <w:rPr>
          <w:rFonts w:ascii="Arial" w:hAnsi="Arial" w:cs="Arial"/>
          <w:sz w:val="24"/>
          <w:szCs w:val="24"/>
        </w:rPr>
      </w:pPr>
      <w:r w:rsidRPr="006B0235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08A45E5D" wp14:editId="24C4D16E">
            <wp:extent cx="2787345" cy="2245489"/>
            <wp:effectExtent l="0" t="0" r="0" b="254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11"/>
                    <a:srcRect b="49997"/>
                    <a:stretch/>
                  </pic:blipFill>
                  <pic:spPr bwMode="auto">
                    <a:xfrm>
                      <a:off x="0" y="0"/>
                      <a:ext cx="2805490" cy="22601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B0235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DA332EB" wp14:editId="68E51F8F">
            <wp:extent cx="2893671" cy="2174667"/>
            <wp:effectExtent l="0" t="0" r="254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11"/>
                    <a:srcRect t="53353"/>
                    <a:stretch/>
                  </pic:blipFill>
                  <pic:spPr bwMode="auto">
                    <a:xfrm>
                      <a:off x="0" y="0"/>
                      <a:ext cx="2916217" cy="21916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D242F4" w14:textId="02C8131A" w:rsidR="00E92D52" w:rsidRPr="006B0235" w:rsidRDefault="00E92D52" w:rsidP="006B0235">
      <w:pPr>
        <w:spacing w:before="80" w:after="80" w:line="360" w:lineRule="auto"/>
        <w:jc w:val="center"/>
        <w:rPr>
          <w:rFonts w:ascii="Arial" w:hAnsi="Arial" w:cs="Arial"/>
        </w:rPr>
      </w:pPr>
    </w:p>
    <w:p w14:paraId="4A2D3219" w14:textId="77777777" w:rsidR="00CC1EBA" w:rsidRPr="00CC1EBA" w:rsidRDefault="00CC1EBA" w:rsidP="00CC1EBA">
      <w:pPr>
        <w:spacing w:before="40" w:after="120" w:line="360" w:lineRule="auto"/>
        <w:rPr>
          <w:rFonts w:ascii="Arial" w:hAnsi="Arial" w:cs="Arial"/>
          <w:i/>
          <w:iCs/>
        </w:rPr>
      </w:pPr>
      <w:r w:rsidRPr="00CC1EBA">
        <w:rPr>
          <w:rFonts w:ascii="Arial" w:hAnsi="Arial" w:cs="Arial"/>
          <w:b/>
          <w:bCs/>
          <w:sz w:val="24"/>
          <w:szCs w:val="24"/>
        </w:rPr>
        <w:t>Nota.</w:t>
      </w:r>
      <w:r w:rsidRPr="006B0235">
        <w:rPr>
          <w:rFonts w:ascii="Arial" w:hAnsi="Arial" w:cs="Arial"/>
          <w:sz w:val="24"/>
          <w:szCs w:val="24"/>
        </w:rPr>
        <w:t xml:space="preserve"> </w:t>
      </w:r>
      <w:r w:rsidRPr="00CC1EBA">
        <w:rPr>
          <w:rFonts w:ascii="Arial" w:hAnsi="Arial" w:cs="Arial"/>
          <w:i/>
          <w:iCs/>
          <w:sz w:val="24"/>
          <w:szCs w:val="24"/>
        </w:rPr>
        <w:t xml:space="preserve">Captura de pantalla de </w:t>
      </w:r>
      <w:proofErr w:type="spellStart"/>
      <w:r w:rsidRPr="00CC1EBA">
        <w:rPr>
          <w:rFonts w:ascii="Arial" w:hAnsi="Arial" w:cs="Arial"/>
          <w:i/>
          <w:iCs/>
          <w:sz w:val="24"/>
          <w:szCs w:val="24"/>
        </w:rPr>
        <w:t>Teachable</w:t>
      </w:r>
      <w:proofErr w:type="spellEnd"/>
      <w:r w:rsidRPr="00CC1EBA">
        <w:rPr>
          <w:rFonts w:ascii="Arial" w:hAnsi="Arial" w:cs="Arial"/>
          <w:i/>
          <w:iCs/>
          <w:sz w:val="24"/>
          <w:szCs w:val="24"/>
        </w:rPr>
        <w:t xml:space="preserve"> Machine (Google).</w:t>
      </w:r>
    </w:p>
    <w:p w14:paraId="088283B1" w14:textId="77777777" w:rsidR="00E92D52" w:rsidRPr="006B0235" w:rsidRDefault="00873020" w:rsidP="006B0235">
      <w:pPr>
        <w:spacing w:after="120" w:line="360" w:lineRule="auto"/>
        <w:jc w:val="both"/>
        <w:rPr>
          <w:rFonts w:ascii="Arial" w:hAnsi="Arial" w:cs="Arial"/>
        </w:rPr>
      </w:pPr>
      <w:r w:rsidRPr="006B0235">
        <w:rPr>
          <w:rFonts w:ascii="Arial" w:hAnsi="Arial" w:cs="Arial"/>
          <w:sz w:val="24"/>
          <w:szCs w:val="24"/>
        </w:rPr>
        <w:t>Las curvas de aprendizaje del Modelo 2 (Figura 4) muestran convergencia paralela entre entrenamiento y validación sin indicios de sobreajuste. La exactitud de entrenamiento (≈92%) es ligeramente superior a la de validación (≈89%) al final de las 70 épocas,</w:t>
      </w:r>
      <w:r w:rsidRPr="006B0235">
        <w:rPr>
          <w:rFonts w:ascii="Arial" w:hAnsi="Arial" w:cs="Arial"/>
          <w:sz w:val="24"/>
          <w:szCs w:val="24"/>
        </w:rPr>
        <w:t xml:space="preserve"> y la pérdida desciende de 1.5 a 0.27 en entrenamiento y de 1.4 a 0.33 en validación, patrón que indica una generalización adecuada dentro del dominio de los datos utilizados.</w:t>
      </w:r>
    </w:p>
    <w:p w14:paraId="1202DC78" w14:textId="77777777" w:rsidR="00E92D52" w:rsidRPr="006B0235" w:rsidRDefault="00873020" w:rsidP="006B0235">
      <w:pPr>
        <w:spacing w:after="120" w:line="360" w:lineRule="auto"/>
        <w:jc w:val="both"/>
        <w:rPr>
          <w:rFonts w:ascii="Arial" w:hAnsi="Arial" w:cs="Arial"/>
        </w:rPr>
      </w:pPr>
      <w:r w:rsidRPr="006B0235">
        <w:rPr>
          <w:rFonts w:ascii="Arial" w:hAnsi="Arial" w:cs="Arial"/>
          <w:sz w:val="24"/>
          <w:szCs w:val="24"/>
        </w:rPr>
        <w:t xml:space="preserve">Durante el entrenamiento en </w:t>
      </w:r>
      <w:proofErr w:type="spellStart"/>
      <w:r w:rsidRPr="006B0235">
        <w:rPr>
          <w:rFonts w:ascii="Arial" w:hAnsi="Arial" w:cs="Arial"/>
          <w:sz w:val="24"/>
          <w:szCs w:val="24"/>
        </w:rPr>
        <w:t>Teachable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Machine, el Modelo 2 reportó exactitudes d</w:t>
      </w:r>
      <w:r w:rsidRPr="006B0235">
        <w:rPr>
          <w:rFonts w:ascii="Arial" w:hAnsi="Arial" w:cs="Arial"/>
          <w:sz w:val="24"/>
          <w:szCs w:val="24"/>
        </w:rPr>
        <w:t>e validación interna de: 0.85 (bacterianas), 0.89 (fúngicas), 0.81 (roya), 0.99 (plagas/insectos) y 0.91 (virales), con 113 muestras/clase. Los resultados del evaluador externo son superiores en todas las clases, lo que se explica porque el evaluador exter</w:t>
      </w:r>
      <w:r w:rsidRPr="006B0235">
        <w:rPr>
          <w:rFonts w:ascii="Arial" w:hAnsi="Arial" w:cs="Arial"/>
          <w:sz w:val="24"/>
          <w:szCs w:val="24"/>
        </w:rPr>
        <w:t xml:space="preserve">no utiliza imágenes sobrantes del muestreo de los mismos </w:t>
      </w:r>
      <w:proofErr w:type="spellStart"/>
      <w:r w:rsidRPr="006B0235">
        <w:rPr>
          <w:rFonts w:ascii="Arial" w:hAnsi="Arial" w:cs="Arial"/>
          <w:sz w:val="24"/>
          <w:szCs w:val="24"/>
        </w:rPr>
        <w:t>datasets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de entrenamiento, mientras que </w:t>
      </w:r>
      <w:proofErr w:type="spellStart"/>
      <w:r w:rsidRPr="006B0235">
        <w:rPr>
          <w:rFonts w:ascii="Arial" w:hAnsi="Arial" w:cs="Arial"/>
          <w:sz w:val="24"/>
          <w:szCs w:val="24"/>
        </w:rPr>
        <w:t>Teachable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Machine evalúa con el 20% del conjunto de entrenamiento en su validación interna.</w:t>
      </w:r>
    </w:p>
    <w:p w14:paraId="12D09FCB" w14:textId="77777777" w:rsidR="00E92D52" w:rsidRPr="006B0235" w:rsidRDefault="00873020" w:rsidP="006B0235">
      <w:pPr>
        <w:spacing w:before="240" w:after="120" w:line="360" w:lineRule="auto"/>
        <w:jc w:val="center"/>
        <w:rPr>
          <w:rFonts w:ascii="Arial" w:hAnsi="Arial" w:cs="Arial"/>
        </w:rPr>
      </w:pPr>
      <w:r w:rsidRPr="006B0235">
        <w:rPr>
          <w:rFonts w:ascii="Arial" w:hAnsi="Arial" w:cs="Arial"/>
          <w:b/>
          <w:bCs/>
          <w:sz w:val="24"/>
          <w:szCs w:val="24"/>
        </w:rPr>
        <w:t>Conclusiones</w:t>
      </w:r>
    </w:p>
    <w:p w14:paraId="688EEB10" w14:textId="50191808" w:rsidR="00E92D52" w:rsidRPr="006B0235" w:rsidRDefault="00873020" w:rsidP="006B0235">
      <w:pPr>
        <w:spacing w:after="120" w:line="360" w:lineRule="auto"/>
        <w:jc w:val="both"/>
        <w:rPr>
          <w:rFonts w:ascii="Arial" w:hAnsi="Arial" w:cs="Arial"/>
        </w:rPr>
      </w:pPr>
      <w:proofErr w:type="spellStart"/>
      <w:r w:rsidRPr="006B0235">
        <w:rPr>
          <w:rFonts w:ascii="Arial" w:hAnsi="Arial" w:cs="Arial"/>
          <w:sz w:val="24"/>
          <w:szCs w:val="24"/>
        </w:rPr>
        <w:t>Glycine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Vision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demostró ser un sistema viable para el </w:t>
      </w:r>
      <w:proofErr w:type="spellStart"/>
      <w:r w:rsidRPr="006B0235">
        <w:rPr>
          <w:rFonts w:ascii="Arial" w:hAnsi="Arial" w:cs="Arial"/>
          <w:sz w:val="24"/>
          <w:szCs w:val="24"/>
        </w:rPr>
        <w:t>triaje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fitosanitario digital de enfermedades en soya, con una exactitud del 98.00% en la clasificación sana/enferma y del 95.09% en la identificación del tipo de patógeno sobre conjuntos de prueba independientes. </w:t>
      </w:r>
      <w:r w:rsidR="00CC1EBA">
        <w:rPr>
          <w:rFonts w:ascii="Arial" w:hAnsi="Arial" w:cs="Arial"/>
          <w:sz w:val="24"/>
          <w:szCs w:val="24"/>
        </w:rPr>
        <w:t xml:space="preserve">El proceso </w:t>
      </w:r>
      <w:r w:rsidRPr="006B0235">
        <w:rPr>
          <w:rFonts w:ascii="Arial" w:hAnsi="Arial" w:cs="Arial"/>
          <w:sz w:val="24"/>
          <w:szCs w:val="24"/>
        </w:rPr>
        <w:t>en cascada permite tomar de</w:t>
      </w:r>
      <w:r w:rsidRPr="006B0235">
        <w:rPr>
          <w:rFonts w:ascii="Arial" w:hAnsi="Arial" w:cs="Arial"/>
          <w:sz w:val="24"/>
          <w:szCs w:val="24"/>
        </w:rPr>
        <w:t>cisiones de manejo diferenciadas según</w:t>
      </w:r>
      <w:r w:rsidR="00CC1EBA">
        <w:rPr>
          <w:rFonts w:ascii="Arial" w:hAnsi="Arial" w:cs="Arial"/>
          <w:sz w:val="24"/>
          <w:szCs w:val="24"/>
        </w:rPr>
        <w:t xml:space="preserve"> el tipo de patógeno</w:t>
      </w:r>
      <w:r w:rsidRPr="006B0235">
        <w:rPr>
          <w:rFonts w:ascii="Arial" w:hAnsi="Arial" w:cs="Arial"/>
          <w:sz w:val="24"/>
          <w:szCs w:val="24"/>
        </w:rPr>
        <w:t>, lo cual tiene aplicabilidad directa para los productores soyeros de Santa Cruz, Bolivia.</w:t>
      </w:r>
    </w:p>
    <w:p w14:paraId="4DDCA71E" w14:textId="6DBBDB4C" w:rsidR="00E92D52" w:rsidRPr="006B0235" w:rsidRDefault="00873020" w:rsidP="006B0235">
      <w:pPr>
        <w:spacing w:after="120" w:line="360" w:lineRule="auto"/>
        <w:jc w:val="both"/>
        <w:rPr>
          <w:rFonts w:ascii="Arial" w:hAnsi="Arial" w:cs="Arial"/>
        </w:rPr>
      </w:pPr>
      <w:r w:rsidRPr="006B0235">
        <w:rPr>
          <w:rFonts w:ascii="Arial" w:hAnsi="Arial" w:cs="Arial"/>
          <w:sz w:val="24"/>
          <w:szCs w:val="24"/>
        </w:rPr>
        <w:lastRenderedPageBreak/>
        <w:t>La estrategia de combinar imágenes de campo (ASDID) con imágenes de fondo controlado (</w:t>
      </w:r>
      <w:proofErr w:type="spellStart"/>
      <w:r w:rsidRPr="006B0235">
        <w:rPr>
          <w:rFonts w:ascii="Arial" w:hAnsi="Arial" w:cs="Arial"/>
          <w:sz w:val="24"/>
          <w:szCs w:val="24"/>
        </w:rPr>
        <w:t>PlantVillage</w:t>
      </w:r>
      <w:proofErr w:type="spellEnd"/>
      <w:r w:rsidRPr="006B0235">
        <w:rPr>
          <w:rFonts w:ascii="Arial" w:hAnsi="Arial" w:cs="Arial"/>
          <w:sz w:val="24"/>
          <w:szCs w:val="24"/>
        </w:rPr>
        <w:t>) para la clase sana contribuyó a reducir el</w:t>
      </w:r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domain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shift en el Modelo 1. El </w:t>
      </w:r>
      <w:proofErr w:type="spellStart"/>
      <w:r w:rsidRPr="006B0235">
        <w:rPr>
          <w:rFonts w:ascii="Arial" w:hAnsi="Arial" w:cs="Arial"/>
          <w:sz w:val="24"/>
          <w:szCs w:val="24"/>
        </w:rPr>
        <w:t>dataset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curado y el código fuente del sistema están disponibles públicamente en </w:t>
      </w:r>
      <w:proofErr w:type="spellStart"/>
      <w:r w:rsidRPr="006B0235">
        <w:rPr>
          <w:rFonts w:ascii="Arial" w:hAnsi="Arial" w:cs="Arial"/>
          <w:sz w:val="24"/>
          <w:szCs w:val="24"/>
        </w:rPr>
        <w:t>Hugging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Face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y GitHub, respectivamente.</w:t>
      </w:r>
    </w:p>
    <w:p w14:paraId="25040FBA" w14:textId="77777777" w:rsidR="00E92D52" w:rsidRPr="006B0235" w:rsidRDefault="00873020" w:rsidP="006B0235">
      <w:pPr>
        <w:spacing w:after="120" w:line="360" w:lineRule="auto"/>
        <w:jc w:val="both"/>
        <w:rPr>
          <w:rFonts w:ascii="Arial" w:hAnsi="Arial" w:cs="Arial"/>
        </w:rPr>
      </w:pPr>
      <w:r w:rsidRPr="006B0235">
        <w:rPr>
          <w:rFonts w:ascii="Arial" w:hAnsi="Arial" w:cs="Arial"/>
          <w:sz w:val="24"/>
          <w:szCs w:val="24"/>
        </w:rPr>
        <w:t xml:space="preserve">Como limitación principal, se identificó que el rendimiento del Modelo 2 en enfermedades bacterianas es el más bajo (91.18%), posiblemente por la similitud visual con enfermedades fúngicas en etapas tempranas. A futuro, se podría explorar técnicas de data </w:t>
      </w:r>
      <w:proofErr w:type="spellStart"/>
      <w:r w:rsidRPr="006B0235">
        <w:rPr>
          <w:rFonts w:ascii="Arial" w:hAnsi="Arial" w:cs="Arial"/>
          <w:sz w:val="24"/>
          <w:szCs w:val="24"/>
        </w:rPr>
        <w:t>augmentation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específicas para dominio, arquitecturas más robustas como </w:t>
      </w:r>
      <w:proofErr w:type="spellStart"/>
      <w:r w:rsidRPr="006B0235">
        <w:rPr>
          <w:rFonts w:ascii="Arial" w:hAnsi="Arial" w:cs="Arial"/>
          <w:sz w:val="24"/>
          <w:szCs w:val="24"/>
        </w:rPr>
        <w:t>EfficientNet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o ResNet50 entrenadas en Google </w:t>
      </w:r>
      <w:proofErr w:type="spellStart"/>
      <w:r w:rsidRPr="006B0235">
        <w:rPr>
          <w:rFonts w:ascii="Arial" w:hAnsi="Arial" w:cs="Arial"/>
          <w:sz w:val="24"/>
          <w:szCs w:val="24"/>
        </w:rPr>
        <w:t>Colab</w:t>
      </w:r>
      <w:proofErr w:type="spellEnd"/>
      <w:r w:rsidRPr="006B0235">
        <w:rPr>
          <w:rFonts w:ascii="Arial" w:hAnsi="Arial" w:cs="Arial"/>
          <w:sz w:val="24"/>
          <w:szCs w:val="24"/>
        </w:rPr>
        <w:t>, e incorporación de imágenes locales de soya de Santa Cruz para mejorar la generalización al contexto geográfico objetivo.</w:t>
      </w:r>
    </w:p>
    <w:p w14:paraId="27DC26A4" w14:textId="77777777" w:rsidR="00E92D52" w:rsidRPr="006B0235" w:rsidRDefault="00873020" w:rsidP="006B0235">
      <w:pPr>
        <w:spacing w:before="240" w:after="120" w:line="360" w:lineRule="auto"/>
        <w:jc w:val="center"/>
        <w:rPr>
          <w:rFonts w:ascii="Arial" w:hAnsi="Arial" w:cs="Arial"/>
        </w:rPr>
      </w:pPr>
      <w:r w:rsidRPr="006B0235">
        <w:rPr>
          <w:rFonts w:ascii="Arial" w:hAnsi="Arial" w:cs="Arial"/>
          <w:b/>
          <w:bCs/>
          <w:sz w:val="24"/>
          <w:szCs w:val="24"/>
        </w:rPr>
        <w:t>Referencias</w:t>
      </w:r>
    </w:p>
    <w:p w14:paraId="43C333C6" w14:textId="77777777" w:rsidR="00E92D52" w:rsidRPr="006B0235" w:rsidRDefault="00873020" w:rsidP="006B0235">
      <w:pPr>
        <w:spacing w:after="120" w:line="360" w:lineRule="auto"/>
        <w:rPr>
          <w:rFonts w:ascii="Arial" w:hAnsi="Arial" w:cs="Arial"/>
        </w:rPr>
      </w:pPr>
      <w:r w:rsidRPr="006B0235">
        <w:rPr>
          <w:rFonts w:ascii="Arial" w:hAnsi="Arial" w:cs="Arial"/>
          <w:sz w:val="24"/>
          <w:szCs w:val="24"/>
        </w:rPr>
        <w:t xml:space="preserve">Abade, A., Ferreira, P. A., &amp; de Barros Vidal, F. (2023). </w:t>
      </w:r>
      <w:proofErr w:type="spellStart"/>
      <w:r w:rsidRPr="006B0235">
        <w:rPr>
          <w:rFonts w:ascii="Arial" w:hAnsi="Arial" w:cs="Arial"/>
          <w:sz w:val="24"/>
          <w:szCs w:val="24"/>
        </w:rPr>
        <w:t>Improving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deep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learning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classifiers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performance </w:t>
      </w:r>
      <w:proofErr w:type="spellStart"/>
      <w:r w:rsidRPr="006B0235">
        <w:rPr>
          <w:rFonts w:ascii="Arial" w:hAnsi="Arial" w:cs="Arial"/>
          <w:sz w:val="24"/>
          <w:szCs w:val="24"/>
        </w:rPr>
        <w:t>via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preprocessing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and </w:t>
      </w:r>
      <w:proofErr w:type="spellStart"/>
      <w:r w:rsidRPr="006B0235">
        <w:rPr>
          <w:rFonts w:ascii="Arial" w:hAnsi="Arial" w:cs="Arial"/>
          <w:sz w:val="24"/>
          <w:szCs w:val="24"/>
        </w:rPr>
        <w:t>class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imbalance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approaches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in a </w:t>
      </w:r>
      <w:proofErr w:type="spellStart"/>
      <w:r w:rsidRPr="006B0235">
        <w:rPr>
          <w:rFonts w:ascii="Arial" w:hAnsi="Arial" w:cs="Arial"/>
          <w:sz w:val="24"/>
          <w:szCs w:val="24"/>
        </w:rPr>
        <w:t>plant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disease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detection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pipeline. </w:t>
      </w:r>
      <w:proofErr w:type="spellStart"/>
      <w:r w:rsidRPr="006B0235">
        <w:rPr>
          <w:rFonts w:ascii="Arial" w:hAnsi="Arial" w:cs="Arial"/>
          <w:sz w:val="24"/>
          <w:szCs w:val="24"/>
        </w:rPr>
        <w:t>Agronomy</w:t>
      </w:r>
      <w:proofErr w:type="spellEnd"/>
      <w:r w:rsidRPr="006B0235">
        <w:rPr>
          <w:rFonts w:ascii="Arial" w:hAnsi="Arial" w:cs="Arial"/>
          <w:sz w:val="24"/>
          <w:szCs w:val="24"/>
        </w:rPr>
        <w:t>, 13</w:t>
      </w:r>
      <w:r w:rsidRPr="006B0235">
        <w:rPr>
          <w:rFonts w:ascii="Arial" w:hAnsi="Arial" w:cs="Arial"/>
          <w:sz w:val="24"/>
          <w:szCs w:val="24"/>
        </w:rPr>
        <w:t>(3), 887. https://doi.org/10.3390/agronomy1303088</w:t>
      </w:r>
      <w:r w:rsidRPr="006B0235">
        <w:rPr>
          <w:rFonts w:ascii="Arial" w:hAnsi="Arial" w:cs="Arial"/>
          <w:sz w:val="24"/>
          <w:szCs w:val="24"/>
        </w:rPr>
        <w:t>7</w:t>
      </w:r>
    </w:p>
    <w:p w14:paraId="32A616BC" w14:textId="77777777" w:rsidR="00E92D52" w:rsidRPr="006B0235" w:rsidRDefault="00873020" w:rsidP="006B0235">
      <w:pPr>
        <w:spacing w:after="120" w:line="360" w:lineRule="auto"/>
        <w:rPr>
          <w:rFonts w:ascii="Arial" w:hAnsi="Arial" w:cs="Arial"/>
        </w:rPr>
      </w:pPr>
      <w:proofErr w:type="spellStart"/>
      <w:r w:rsidRPr="006B0235">
        <w:rPr>
          <w:rFonts w:ascii="Arial" w:hAnsi="Arial" w:cs="Arial"/>
          <w:sz w:val="24"/>
          <w:szCs w:val="24"/>
        </w:rPr>
        <w:t>Barbedo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J. G. A. (2018). </w:t>
      </w:r>
      <w:proofErr w:type="spellStart"/>
      <w:r w:rsidRPr="006B0235">
        <w:rPr>
          <w:rFonts w:ascii="Arial" w:hAnsi="Arial" w:cs="Arial"/>
          <w:sz w:val="24"/>
          <w:szCs w:val="24"/>
        </w:rPr>
        <w:t>Impact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of </w:t>
      </w:r>
      <w:proofErr w:type="spellStart"/>
      <w:r w:rsidRPr="006B0235">
        <w:rPr>
          <w:rFonts w:ascii="Arial" w:hAnsi="Arial" w:cs="Arial"/>
          <w:sz w:val="24"/>
          <w:szCs w:val="24"/>
        </w:rPr>
        <w:t>dataset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size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and </w:t>
      </w:r>
      <w:proofErr w:type="spellStart"/>
      <w:r w:rsidRPr="006B0235">
        <w:rPr>
          <w:rFonts w:ascii="Arial" w:hAnsi="Arial" w:cs="Arial"/>
          <w:sz w:val="24"/>
          <w:szCs w:val="24"/>
        </w:rPr>
        <w:t>variety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on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the </w:t>
      </w:r>
      <w:proofErr w:type="spellStart"/>
      <w:r w:rsidRPr="006B0235">
        <w:rPr>
          <w:rFonts w:ascii="Arial" w:hAnsi="Arial" w:cs="Arial"/>
          <w:sz w:val="24"/>
          <w:szCs w:val="24"/>
        </w:rPr>
        <w:t>effectiveness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of </w:t>
      </w:r>
      <w:proofErr w:type="spellStart"/>
      <w:r w:rsidRPr="006B0235">
        <w:rPr>
          <w:rFonts w:ascii="Arial" w:hAnsi="Arial" w:cs="Arial"/>
          <w:sz w:val="24"/>
          <w:szCs w:val="24"/>
        </w:rPr>
        <w:t>deep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learning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and transfer </w:t>
      </w:r>
      <w:proofErr w:type="spellStart"/>
      <w:r w:rsidRPr="006B0235">
        <w:rPr>
          <w:rFonts w:ascii="Arial" w:hAnsi="Arial" w:cs="Arial"/>
          <w:sz w:val="24"/>
          <w:szCs w:val="24"/>
        </w:rPr>
        <w:t>learning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for </w:t>
      </w:r>
      <w:proofErr w:type="spellStart"/>
      <w:r w:rsidRPr="006B0235">
        <w:rPr>
          <w:rFonts w:ascii="Arial" w:hAnsi="Arial" w:cs="Arial"/>
          <w:sz w:val="24"/>
          <w:szCs w:val="24"/>
        </w:rPr>
        <w:t>plant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disease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classification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6B0235">
        <w:rPr>
          <w:rFonts w:ascii="Arial" w:hAnsi="Arial" w:cs="Arial"/>
          <w:sz w:val="24"/>
          <w:szCs w:val="24"/>
        </w:rPr>
        <w:t>Computers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and </w:t>
      </w:r>
      <w:proofErr w:type="spellStart"/>
      <w:r w:rsidRPr="006B0235">
        <w:rPr>
          <w:rFonts w:ascii="Arial" w:hAnsi="Arial" w:cs="Arial"/>
          <w:sz w:val="24"/>
          <w:szCs w:val="24"/>
        </w:rPr>
        <w:t>Electronics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in </w:t>
      </w:r>
      <w:proofErr w:type="spellStart"/>
      <w:r w:rsidRPr="006B0235">
        <w:rPr>
          <w:rFonts w:ascii="Arial" w:hAnsi="Arial" w:cs="Arial"/>
          <w:sz w:val="24"/>
          <w:szCs w:val="24"/>
        </w:rPr>
        <w:t>Agriculture</w:t>
      </w:r>
      <w:proofErr w:type="spellEnd"/>
      <w:r w:rsidRPr="006B0235">
        <w:rPr>
          <w:rFonts w:ascii="Arial" w:hAnsi="Arial" w:cs="Arial"/>
          <w:sz w:val="24"/>
          <w:szCs w:val="24"/>
        </w:rPr>
        <w:t>, 153</w:t>
      </w:r>
      <w:r w:rsidRPr="006B0235">
        <w:rPr>
          <w:rFonts w:ascii="Arial" w:hAnsi="Arial" w:cs="Arial"/>
          <w:sz w:val="24"/>
          <w:szCs w:val="24"/>
        </w:rPr>
        <w:t>, 46-53. https://doi.org/10.1016/j.compag.2018.08.013</w:t>
      </w:r>
    </w:p>
    <w:p w14:paraId="28C3020A" w14:textId="77777777" w:rsidR="00E92D52" w:rsidRPr="006B0235" w:rsidRDefault="00873020" w:rsidP="006B0235">
      <w:pPr>
        <w:spacing w:after="120" w:line="360" w:lineRule="auto"/>
        <w:rPr>
          <w:rFonts w:ascii="Arial" w:hAnsi="Arial" w:cs="Arial"/>
        </w:rPr>
      </w:pPr>
      <w:proofErr w:type="spellStart"/>
      <w:r w:rsidRPr="006B0235">
        <w:rPr>
          <w:rFonts w:ascii="Arial" w:hAnsi="Arial" w:cs="Arial"/>
          <w:sz w:val="24"/>
          <w:szCs w:val="24"/>
        </w:rPr>
        <w:t>Bevers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N., </w:t>
      </w:r>
      <w:proofErr w:type="spellStart"/>
      <w:r w:rsidRPr="006B0235">
        <w:rPr>
          <w:rFonts w:ascii="Arial" w:hAnsi="Arial" w:cs="Arial"/>
          <w:sz w:val="24"/>
          <w:szCs w:val="24"/>
        </w:rPr>
        <w:t>Sikora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E. J., Hardy, N. B., &amp; </w:t>
      </w:r>
      <w:proofErr w:type="spellStart"/>
      <w:r w:rsidRPr="006B0235">
        <w:rPr>
          <w:rFonts w:ascii="Arial" w:hAnsi="Arial" w:cs="Arial"/>
          <w:sz w:val="24"/>
          <w:szCs w:val="24"/>
        </w:rPr>
        <w:t>Conner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K. N. (2022). </w:t>
      </w:r>
      <w:proofErr w:type="spellStart"/>
      <w:r w:rsidRPr="006B0235">
        <w:rPr>
          <w:rFonts w:ascii="Arial" w:hAnsi="Arial" w:cs="Arial"/>
          <w:sz w:val="24"/>
          <w:szCs w:val="24"/>
        </w:rPr>
        <w:t>Soybean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disease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identification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using original </w:t>
      </w:r>
      <w:proofErr w:type="spellStart"/>
      <w:r w:rsidRPr="006B0235">
        <w:rPr>
          <w:rFonts w:ascii="Arial" w:hAnsi="Arial" w:cs="Arial"/>
          <w:sz w:val="24"/>
          <w:szCs w:val="24"/>
        </w:rPr>
        <w:t>field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images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and transfer </w:t>
      </w:r>
      <w:proofErr w:type="spellStart"/>
      <w:r w:rsidRPr="006B0235">
        <w:rPr>
          <w:rFonts w:ascii="Arial" w:hAnsi="Arial" w:cs="Arial"/>
          <w:sz w:val="24"/>
          <w:szCs w:val="24"/>
        </w:rPr>
        <w:t>learning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with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convolutional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neural </w:t>
      </w:r>
      <w:proofErr w:type="spellStart"/>
      <w:r w:rsidRPr="006B0235">
        <w:rPr>
          <w:rFonts w:ascii="Arial" w:hAnsi="Arial" w:cs="Arial"/>
          <w:sz w:val="24"/>
          <w:szCs w:val="24"/>
        </w:rPr>
        <w:t>networks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6B0235">
        <w:rPr>
          <w:rFonts w:ascii="Arial" w:hAnsi="Arial" w:cs="Arial"/>
          <w:sz w:val="24"/>
          <w:szCs w:val="24"/>
        </w:rPr>
        <w:t>Computers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and </w:t>
      </w:r>
      <w:proofErr w:type="spellStart"/>
      <w:r w:rsidRPr="006B0235">
        <w:rPr>
          <w:rFonts w:ascii="Arial" w:hAnsi="Arial" w:cs="Arial"/>
          <w:sz w:val="24"/>
          <w:szCs w:val="24"/>
        </w:rPr>
        <w:t>Electronics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in </w:t>
      </w:r>
      <w:proofErr w:type="spellStart"/>
      <w:r w:rsidRPr="006B0235">
        <w:rPr>
          <w:rFonts w:ascii="Arial" w:hAnsi="Arial" w:cs="Arial"/>
          <w:sz w:val="24"/>
          <w:szCs w:val="24"/>
        </w:rPr>
        <w:t>Agriculture</w:t>
      </w:r>
      <w:proofErr w:type="spellEnd"/>
      <w:r w:rsidRPr="006B0235">
        <w:rPr>
          <w:rFonts w:ascii="Arial" w:hAnsi="Arial" w:cs="Arial"/>
          <w:sz w:val="24"/>
          <w:szCs w:val="24"/>
        </w:rPr>
        <w:t>, 203</w:t>
      </w:r>
      <w:r w:rsidRPr="006B0235">
        <w:rPr>
          <w:rFonts w:ascii="Arial" w:hAnsi="Arial" w:cs="Arial"/>
          <w:sz w:val="24"/>
          <w:szCs w:val="24"/>
        </w:rPr>
        <w:t>, 107449. https://doi.org/10.</w:t>
      </w:r>
      <w:r w:rsidRPr="006B0235">
        <w:rPr>
          <w:rFonts w:ascii="Arial" w:hAnsi="Arial" w:cs="Arial"/>
          <w:sz w:val="24"/>
          <w:szCs w:val="24"/>
        </w:rPr>
        <w:t>1016/j.compag.2022.107449</w:t>
      </w:r>
    </w:p>
    <w:p w14:paraId="5C320802" w14:textId="77777777" w:rsidR="00E92D52" w:rsidRPr="006B0235" w:rsidRDefault="00873020" w:rsidP="006B0235">
      <w:pPr>
        <w:spacing w:after="120" w:line="360" w:lineRule="auto"/>
        <w:rPr>
          <w:rFonts w:ascii="Arial" w:hAnsi="Arial" w:cs="Arial"/>
        </w:rPr>
      </w:pPr>
      <w:proofErr w:type="spellStart"/>
      <w:r w:rsidRPr="006B0235">
        <w:rPr>
          <w:rFonts w:ascii="Arial" w:hAnsi="Arial" w:cs="Arial"/>
          <w:sz w:val="24"/>
          <w:szCs w:val="24"/>
        </w:rPr>
        <w:t>Carney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M., Webster, B., Alvarado, I., Phillips, K., Howell, N., Griffith, J., ... &amp; Chen, A. (2020). </w:t>
      </w:r>
      <w:proofErr w:type="spellStart"/>
      <w:r w:rsidRPr="006B0235">
        <w:rPr>
          <w:rFonts w:ascii="Arial" w:hAnsi="Arial" w:cs="Arial"/>
          <w:sz w:val="24"/>
          <w:szCs w:val="24"/>
        </w:rPr>
        <w:t>Teachable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Machine: </w:t>
      </w:r>
      <w:proofErr w:type="spellStart"/>
      <w:r w:rsidRPr="006B0235">
        <w:rPr>
          <w:rFonts w:ascii="Arial" w:hAnsi="Arial" w:cs="Arial"/>
          <w:sz w:val="24"/>
          <w:szCs w:val="24"/>
        </w:rPr>
        <w:t>Approachable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web-</w:t>
      </w:r>
      <w:proofErr w:type="spellStart"/>
      <w:r w:rsidRPr="006B0235">
        <w:rPr>
          <w:rFonts w:ascii="Arial" w:hAnsi="Arial" w:cs="Arial"/>
          <w:sz w:val="24"/>
          <w:szCs w:val="24"/>
        </w:rPr>
        <w:t>based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tool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for </w:t>
      </w:r>
      <w:proofErr w:type="spellStart"/>
      <w:r w:rsidRPr="006B0235">
        <w:rPr>
          <w:rFonts w:ascii="Arial" w:hAnsi="Arial" w:cs="Arial"/>
          <w:sz w:val="24"/>
          <w:szCs w:val="24"/>
        </w:rPr>
        <w:t>exploring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machine </w:t>
      </w:r>
      <w:proofErr w:type="spellStart"/>
      <w:r w:rsidRPr="006B0235">
        <w:rPr>
          <w:rFonts w:ascii="Arial" w:hAnsi="Arial" w:cs="Arial"/>
          <w:sz w:val="24"/>
          <w:szCs w:val="24"/>
        </w:rPr>
        <w:t>learning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classification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6B0235">
        <w:rPr>
          <w:rFonts w:ascii="Arial" w:hAnsi="Arial" w:cs="Arial"/>
          <w:sz w:val="24"/>
          <w:szCs w:val="24"/>
        </w:rPr>
        <w:t>Proceedings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of CHI Extended </w:t>
      </w:r>
      <w:proofErr w:type="spellStart"/>
      <w:r w:rsidRPr="006B0235">
        <w:rPr>
          <w:rFonts w:ascii="Arial" w:hAnsi="Arial" w:cs="Arial"/>
          <w:sz w:val="24"/>
          <w:szCs w:val="24"/>
        </w:rPr>
        <w:t>Abstra</w:t>
      </w:r>
      <w:r w:rsidRPr="006B0235">
        <w:rPr>
          <w:rFonts w:ascii="Arial" w:hAnsi="Arial" w:cs="Arial"/>
          <w:sz w:val="24"/>
          <w:szCs w:val="24"/>
        </w:rPr>
        <w:t>cts</w:t>
      </w:r>
      <w:proofErr w:type="spellEnd"/>
      <w:r w:rsidRPr="006B0235">
        <w:rPr>
          <w:rFonts w:ascii="Arial" w:hAnsi="Arial" w:cs="Arial"/>
          <w:sz w:val="24"/>
          <w:szCs w:val="24"/>
        </w:rPr>
        <w:t>, ACM.</w:t>
      </w:r>
    </w:p>
    <w:p w14:paraId="066A0E6B" w14:textId="77777777" w:rsidR="00E92D52" w:rsidRPr="006B0235" w:rsidRDefault="00873020" w:rsidP="006B0235">
      <w:pPr>
        <w:spacing w:after="120" w:line="360" w:lineRule="auto"/>
        <w:rPr>
          <w:rFonts w:ascii="Arial" w:hAnsi="Arial" w:cs="Arial"/>
        </w:rPr>
      </w:pPr>
      <w:r w:rsidRPr="006B0235">
        <w:rPr>
          <w:rFonts w:ascii="Arial" w:hAnsi="Arial" w:cs="Arial"/>
          <w:sz w:val="24"/>
          <w:szCs w:val="24"/>
        </w:rPr>
        <w:t xml:space="preserve">Chen, J., Chen, J., Zhang, D., </w:t>
      </w:r>
      <w:proofErr w:type="spellStart"/>
      <w:r w:rsidRPr="006B0235">
        <w:rPr>
          <w:rFonts w:ascii="Arial" w:hAnsi="Arial" w:cs="Arial"/>
          <w:sz w:val="24"/>
          <w:szCs w:val="24"/>
        </w:rPr>
        <w:t>Sun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Y., &amp; </w:t>
      </w:r>
      <w:proofErr w:type="spellStart"/>
      <w:r w:rsidRPr="006B0235">
        <w:rPr>
          <w:rFonts w:ascii="Arial" w:hAnsi="Arial" w:cs="Arial"/>
          <w:sz w:val="24"/>
          <w:szCs w:val="24"/>
        </w:rPr>
        <w:t>Nanehkaran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Y. A. (2020). Using </w:t>
      </w:r>
      <w:proofErr w:type="spellStart"/>
      <w:r w:rsidRPr="006B0235">
        <w:rPr>
          <w:rFonts w:ascii="Arial" w:hAnsi="Arial" w:cs="Arial"/>
          <w:sz w:val="24"/>
          <w:szCs w:val="24"/>
        </w:rPr>
        <w:t>deep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transfer </w:t>
      </w:r>
      <w:proofErr w:type="spellStart"/>
      <w:r w:rsidRPr="006B0235">
        <w:rPr>
          <w:rFonts w:ascii="Arial" w:hAnsi="Arial" w:cs="Arial"/>
          <w:sz w:val="24"/>
          <w:szCs w:val="24"/>
        </w:rPr>
        <w:t>learning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for </w:t>
      </w:r>
      <w:proofErr w:type="spellStart"/>
      <w:r w:rsidRPr="006B0235">
        <w:rPr>
          <w:rFonts w:ascii="Arial" w:hAnsi="Arial" w:cs="Arial"/>
          <w:sz w:val="24"/>
          <w:szCs w:val="24"/>
        </w:rPr>
        <w:t>image-based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plant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disease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identification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. </w:t>
      </w:r>
      <w:r w:rsidRPr="006B0235">
        <w:rPr>
          <w:rFonts w:ascii="Arial" w:hAnsi="Arial" w:cs="Arial"/>
          <w:sz w:val="24"/>
          <w:szCs w:val="24"/>
        </w:rPr>
        <w:t xml:space="preserve">Multimedia Tools and </w:t>
      </w:r>
      <w:proofErr w:type="spellStart"/>
      <w:r w:rsidRPr="006B0235">
        <w:rPr>
          <w:rFonts w:ascii="Arial" w:hAnsi="Arial" w:cs="Arial"/>
          <w:sz w:val="24"/>
          <w:szCs w:val="24"/>
        </w:rPr>
        <w:t>Applications</w:t>
      </w:r>
      <w:proofErr w:type="spellEnd"/>
      <w:r w:rsidRPr="006B0235">
        <w:rPr>
          <w:rFonts w:ascii="Arial" w:hAnsi="Arial" w:cs="Arial"/>
          <w:sz w:val="24"/>
          <w:szCs w:val="24"/>
        </w:rPr>
        <w:t>, 79</w:t>
      </w:r>
      <w:r w:rsidRPr="006B0235">
        <w:rPr>
          <w:rFonts w:ascii="Arial" w:hAnsi="Arial" w:cs="Arial"/>
          <w:sz w:val="24"/>
          <w:szCs w:val="24"/>
        </w:rPr>
        <w:t>, 11617-11635. https://doi.org/10.1007/s11042-020-09669-w</w:t>
      </w:r>
    </w:p>
    <w:p w14:paraId="2DB7E29C" w14:textId="77777777" w:rsidR="00E92D52" w:rsidRPr="006B0235" w:rsidRDefault="00873020" w:rsidP="006B0235">
      <w:pPr>
        <w:spacing w:after="120" w:line="360" w:lineRule="auto"/>
        <w:rPr>
          <w:rFonts w:ascii="Arial" w:hAnsi="Arial" w:cs="Arial"/>
        </w:rPr>
      </w:pPr>
      <w:proofErr w:type="spellStart"/>
      <w:r w:rsidRPr="006B0235">
        <w:rPr>
          <w:rFonts w:ascii="Arial" w:hAnsi="Arial" w:cs="Arial"/>
          <w:sz w:val="24"/>
          <w:szCs w:val="24"/>
        </w:rPr>
        <w:lastRenderedPageBreak/>
        <w:t>Elfatimi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E., </w:t>
      </w:r>
      <w:proofErr w:type="spellStart"/>
      <w:r w:rsidRPr="006B0235">
        <w:rPr>
          <w:rFonts w:ascii="Arial" w:hAnsi="Arial" w:cs="Arial"/>
          <w:sz w:val="24"/>
          <w:szCs w:val="24"/>
        </w:rPr>
        <w:t>Eryigit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R., &amp; </w:t>
      </w:r>
      <w:proofErr w:type="spellStart"/>
      <w:r w:rsidRPr="006B0235">
        <w:rPr>
          <w:rFonts w:ascii="Arial" w:hAnsi="Arial" w:cs="Arial"/>
          <w:sz w:val="24"/>
          <w:szCs w:val="24"/>
        </w:rPr>
        <w:t>Elfatimi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L. (2022). </w:t>
      </w:r>
      <w:proofErr w:type="spellStart"/>
      <w:r w:rsidRPr="006B0235">
        <w:rPr>
          <w:rFonts w:ascii="Arial" w:hAnsi="Arial" w:cs="Arial"/>
          <w:sz w:val="24"/>
          <w:szCs w:val="24"/>
        </w:rPr>
        <w:t>Beans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leaf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diseases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classification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using </w:t>
      </w:r>
      <w:proofErr w:type="spellStart"/>
      <w:r w:rsidRPr="006B0235">
        <w:rPr>
          <w:rFonts w:ascii="Arial" w:hAnsi="Arial" w:cs="Arial"/>
          <w:sz w:val="24"/>
          <w:szCs w:val="24"/>
        </w:rPr>
        <w:t>MobileNet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models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. </w:t>
      </w:r>
      <w:r w:rsidRPr="006B0235">
        <w:rPr>
          <w:rFonts w:ascii="Arial" w:hAnsi="Arial" w:cs="Arial"/>
          <w:sz w:val="24"/>
          <w:szCs w:val="24"/>
        </w:rPr>
        <w:t>IEEE Access, 10</w:t>
      </w:r>
      <w:r w:rsidRPr="006B0235">
        <w:rPr>
          <w:rFonts w:ascii="Arial" w:hAnsi="Arial" w:cs="Arial"/>
          <w:sz w:val="24"/>
          <w:szCs w:val="24"/>
        </w:rPr>
        <w:t>, 9471-9482. https://doi.org/10.1109/ACCESS.2022.3142817</w:t>
      </w:r>
    </w:p>
    <w:p w14:paraId="027D35F2" w14:textId="77777777" w:rsidR="00E92D52" w:rsidRPr="006B0235" w:rsidRDefault="00873020" w:rsidP="006B0235">
      <w:pPr>
        <w:spacing w:after="120" w:line="360" w:lineRule="auto"/>
        <w:rPr>
          <w:rFonts w:ascii="Arial" w:hAnsi="Arial" w:cs="Arial"/>
        </w:rPr>
      </w:pPr>
      <w:proofErr w:type="spellStart"/>
      <w:r w:rsidRPr="006B0235">
        <w:rPr>
          <w:rFonts w:ascii="Arial" w:hAnsi="Arial" w:cs="Arial"/>
          <w:sz w:val="24"/>
          <w:szCs w:val="24"/>
        </w:rPr>
        <w:t>Ferentinos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K. P. (2018). Deep </w:t>
      </w:r>
      <w:proofErr w:type="spellStart"/>
      <w:r w:rsidRPr="006B0235">
        <w:rPr>
          <w:rFonts w:ascii="Arial" w:hAnsi="Arial" w:cs="Arial"/>
          <w:sz w:val="24"/>
          <w:szCs w:val="24"/>
        </w:rPr>
        <w:t>learning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models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for </w:t>
      </w:r>
      <w:proofErr w:type="spellStart"/>
      <w:r w:rsidRPr="006B0235">
        <w:rPr>
          <w:rFonts w:ascii="Arial" w:hAnsi="Arial" w:cs="Arial"/>
          <w:sz w:val="24"/>
          <w:szCs w:val="24"/>
        </w:rPr>
        <w:t>plant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disease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detection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and diag</w:t>
      </w:r>
      <w:r w:rsidRPr="006B0235">
        <w:rPr>
          <w:rFonts w:ascii="Arial" w:hAnsi="Arial" w:cs="Arial"/>
          <w:sz w:val="24"/>
          <w:szCs w:val="24"/>
        </w:rPr>
        <w:t xml:space="preserve">nosis. </w:t>
      </w:r>
      <w:proofErr w:type="spellStart"/>
      <w:r w:rsidRPr="006B0235">
        <w:rPr>
          <w:rFonts w:ascii="Arial" w:hAnsi="Arial" w:cs="Arial"/>
          <w:sz w:val="24"/>
          <w:szCs w:val="24"/>
        </w:rPr>
        <w:t>Computers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and </w:t>
      </w:r>
      <w:proofErr w:type="spellStart"/>
      <w:r w:rsidRPr="006B0235">
        <w:rPr>
          <w:rFonts w:ascii="Arial" w:hAnsi="Arial" w:cs="Arial"/>
          <w:sz w:val="24"/>
          <w:szCs w:val="24"/>
        </w:rPr>
        <w:t>Electronics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in </w:t>
      </w:r>
      <w:proofErr w:type="spellStart"/>
      <w:r w:rsidRPr="006B0235">
        <w:rPr>
          <w:rFonts w:ascii="Arial" w:hAnsi="Arial" w:cs="Arial"/>
          <w:sz w:val="24"/>
          <w:szCs w:val="24"/>
        </w:rPr>
        <w:t>Agriculture</w:t>
      </w:r>
      <w:proofErr w:type="spellEnd"/>
      <w:r w:rsidRPr="006B0235">
        <w:rPr>
          <w:rFonts w:ascii="Arial" w:hAnsi="Arial" w:cs="Arial"/>
          <w:sz w:val="24"/>
          <w:szCs w:val="24"/>
        </w:rPr>
        <w:t>, 145</w:t>
      </w:r>
      <w:r w:rsidRPr="006B0235">
        <w:rPr>
          <w:rFonts w:ascii="Arial" w:hAnsi="Arial" w:cs="Arial"/>
          <w:sz w:val="24"/>
          <w:szCs w:val="24"/>
        </w:rPr>
        <w:t>, 311-318. https://doi.org/10.1016/j.compag.2018.01.009</w:t>
      </w:r>
    </w:p>
    <w:p w14:paraId="188B2C08" w14:textId="77777777" w:rsidR="00E92D52" w:rsidRPr="006B0235" w:rsidRDefault="00873020" w:rsidP="006B0235">
      <w:pPr>
        <w:spacing w:after="120" w:line="360" w:lineRule="auto"/>
        <w:rPr>
          <w:rFonts w:ascii="Arial" w:hAnsi="Arial" w:cs="Arial"/>
        </w:rPr>
      </w:pPr>
      <w:r w:rsidRPr="006B0235">
        <w:rPr>
          <w:rFonts w:ascii="Arial" w:hAnsi="Arial" w:cs="Arial"/>
          <w:sz w:val="24"/>
          <w:szCs w:val="24"/>
        </w:rPr>
        <w:t xml:space="preserve">Howard, A. G., Zhu, M., Chen, B., </w:t>
      </w:r>
      <w:proofErr w:type="spellStart"/>
      <w:r w:rsidRPr="006B0235">
        <w:rPr>
          <w:rFonts w:ascii="Arial" w:hAnsi="Arial" w:cs="Arial"/>
          <w:sz w:val="24"/>
          <w:szCs w:val="24"/>
        </w:rPr>
        <w:t>Kalenichenko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D., Wang, W., </w:t>
      </w:r>
      <w:proofErr w:type="spellStart"/>
      <w:r w:rsidRPr="006B0235">
        <w:rPr>
          <w:rFonts w:ascii="Arial" w:hAnsi="Arial" w:cs="Arial"/>
          <w:sz w:val="24"/>
          <w:szCs w:val="24"/>
        </w:rPr>
        <w:t>Weyand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T., ... &amp; Adam, H. (2017). </w:t>
      </w:r>
      <w:proofErr w:type="spellStart"/>
      <w:r w:rsidRPr="006B0235">
        <w:rPr>
          <w:rFonts w:ascii="Arial" w:hAnsi="Arial" w:cs="Arial"/>
          <w:sz w:val="24"/>
          <w:szCs w:val="24"/>
        </w:rPr>
        <w:t>MobileNets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6B0235">
        <w:rPr>
          <w:rFonts w:ascii="Arial" w:hAnsi="Arial" w:cs="Arial"/>
          <w:sz w:val="24"/>
          <w:szCs w:val="24"/>
        </w:rPr>
        <w:t>Efficient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convolutional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neural </w:t>
      </w:r>
      <w:proofErr w:type="spellStart"/>
      <w:r w:rsidRPr="006B0235">
        <w:rPr>
          <w:rFonts w:ascii="Arial" w:hAnsi="Arial" w:cs="Arial"/>
          <w:sz w:val="24"/>
          <w:szCs w:val="24"/>
        </w:rPr>
        <w:t>networks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for </w:t>
      </w:r>
      <w:proofErr w:type="spellStart"/>
      <w:r w:rsidRPr="006B0235">
        <w:rPr>
          <w:rFonts w:ascii="Arial" w:hAnsi="Arial" w:cs="Arial"/>
          <w:sz w:val="24"/>
          <w:szCs w:val="24"/>
        </w:rPr>
        <w:t>mobile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vision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applications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6B0235">
        <w:rPr>
          <w:rFonts w:ascii="Arial" w:hAnsi="Arial" w:cs="Arial"/>
          <w:sz w:val="24"/>
          <w:szCs w:val="24"/>
        </w:rPr>
        <w:t>arXiv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preprint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arXiv:1704.04861</w:t>
      </w:r>
      <w:r w:rsidRPr="006B0235">
        <w:rPr>
          <w:rFonts w:ascii="Arial" w:hAnsi="Arial" w:cs="Arial"/>
          <w:sz w:val="24"/>
          <w:szCs w:val="24"/>
        </w:rPr>
        <w:t>.</w:t>
      </w:r>
    </w:p>
    <w:p w14:paraId="2E24DB58" w14:textId="77777777" w:rsidR="00E92D52" w:rsidRPr="006B0235" w:rsidRDefault="00873020" w:rsidP="006B0235">
      <w:pPr>
        <w:spacing w:after="120" w:line="360" w:lineRule="auto"/>
        <w:rPr>
          <w:rFonts w:ascii="Arial" w:hAnsi="Arial" w:cs="Arial"/>
        </w:rPr>
      </w:pPr>
      <w:proofErr w:type="spellStart"/>
      <w:r w:rsidRPr="006B0235">
        <w:rPr>
          <w:rFonts w:ascii="Arial" w:hAnsi="Arial" w:cs="Arial"/>
          <w:sz w:val="24"/>
          <w:szCs w:val="24"/>
        </w:rPr>
        <w:t>Jakhar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D., &amp; </w:t>
      </w:r>
      <w:proofErr w:type="spellStart"/>
      <w:r w:rsidRPr="006B0235">
        <w:rPr>
          <w:rFonts w:ascii="Arial" w:hAnsi="Arial" w:cs="Arial"/>
          <w:sz w:val="24"/>
          <w:szCs w:val="24"/>
        </w:rPr>
        <w:t>Borah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M. D. (2025). </w:t>
      </w:r>
      <w:proofErr w:type="spellStart"/>
      <w:r w:rsidRPr="006B0235">
        <w:rPr>
          <w:rFonts w:ascii="Arial" w:hAnsi="Arial" w:cs="Arial"/>
          <w:sz w:val="24"/>
          <w:szCs w:val="24"/>
        </w:rPr>
        <w:t>Effective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near-duplicate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image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detection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using perceptual </w:t>
      </w:r>
      <w:proofErr w:type="spellStart"/>
      <w:r w:rsidRPr="006B0235">
        <w:rPr>
          <w:rFonts w:ascii="Arial" w:hAnsi="Arial" w:cs="Arial"/>
          <w:sz w:val="24"/>
          <w:szCs w:val="24"/>
        </w:rPr>
        <w:t>hashing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and </w:t>
      </w:r>
      <w:proofErr w:type="spellStart"/>
      <w:r w:rsidRPr="006B0235">
        <w:rPr>
          <w:rFonts w:ascii="Arial" w:hAnsi="Arial" w:cs="Arial"/>
          <w:sz w:val="24"/>
          <w:szCs w:val="24"/>
        </w:rPr>
        <w:t>deep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learning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6B0235">
        <w:rPr>
          <w:rFonts w:ascii="Arial" w:hAnsi="Arial" w:cs="Arial"/>
          <w:sz w:val="24"/>
          <w:szCs w:val="24"/>
        </w:rPr>
        <w:t>Information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Processing &amp; Management, 62</w:t>
      </w:r>
      <w:r w:rsidRPr="006B0235">
        <w:rPr>
          <w:rFonts w:ascii="Arial" w:hAnsi="Arial" w:cs="Arial"/>
          <w:sz w:val="24"/>
          <w:szCs w:val="24"/>
        </w:rPr>
        <w:t>(1). https://doi.org/10.1016/j.</w:t>
      </w:r>
      <w:r w:rsidRPr="006B0235">
        <w:rPr>
          <w:rFonts w:ascii="Arial" w:hAnsi="Arial" w:cs="Arial"/>
          <w:sz w:val="24"/>
          <w:szCs w:val="24"/>
        </w:rPr>
        <w:t>ipm.2024.103943</w:t>
      </w:r>
    </w:p>
    <w:p w14:paraId="56FF7E6F" w14:textId="77777777" w:rsidR="00E92D52" w:rsidRPr="006B0235" w:rsidRDefault="00873020" w:rsidP="006B0235">
      <w:pPr>
        <w:spacing w:after="120" w:line="360" w:lineRule="auto"/>
        <w:rPr>
          <w:rFonts w:ascii="Arial" w:hAnsi="Arial" w:cs="Arial"/>
        </w:rPr>
      </w:pPr>
      <w:r w:rsidRPr="006B0235">
        <w:rPr>
          <w:rFonts w:ascii="Arial" w:hAnsi="Arial" w:cs="Arial"/>
          <w:sz w:val="24"/>
          <w:szCs w:val="24"/>
        </w:rPr>
        <w:t xml:space="preserve">Kim, S. Y., </w:t>
      </w:r>
      <w:proofErr w:type="spellStart"/>
      <w:r w:rsidRPr="006B0235">
        <w:rPr>
          <w:rFonts w:ascii="Arial" w:hAnsi="Arial" w:cs="Arial"/>
          <w:sz w:val="24"/>
          <w:szCs w:val="24"/>
        </w:rPr>
        <w:t>Choe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E. K., </w:t>
      </w:r>
      <w:proofErr w:type="spellStart"/>
      <w:r w:rsidRPr="006B0235">
        <w:rPr>
          <w:rFonts w:ascii="Arial" w:hAnsi="Arial" w:cs="Arial"/>
          <w:sz w:val="24"/>
          <w:szCs w:val="24"/>
        </w:rPr>
        <w:t>Shim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S. J., &amp; Seo, J. S. (2023). </w:t>
      </w:r>
      <w:proofErr w:type="spellStart"/>
      <w:r w:rsidRPr="006B0235">
        <w:rPr>
          <w:rFonts w:ascii="Arial" w:hAnsi="Arial" w:cs="Arial"/>
          <w:sz w:val="24"/>
          <w:szCs w:val="24"/>
        </w:rPr>
        <w:t>Stratified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random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sampling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for machine </w:t>
      </w:r>
      <w:proofErr w:type="spellStart"/>
      <w:r w:rsidRPr="006B0235">
        <w:rPr>
          <w:rFonts w:ascii="Arial" w:hAnsi="Arial" w:cs="Arial"/>
          <w:sz w:val="24"/>
          <w:szCs w:val="24"/>
        </w:rPr>
        <w:t>learning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prediction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of </w:t>
      </w:r>
      <w:proofErr w:type="spellStart"/>
      <w:r w:rsidRPr="006B0235">
        <w:rPr>
          <w:rFonts w:ascii="Arial" w:hAnsi="Arial" w:cs="Arial"/>
          <w:sz w:val="24"/>
          <w:szCs w:val="24"/>
        </w:rPr>
        <w:t>surgical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outcomes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6B0235">
        <w:rPr>
          <w:rFonts w:ascii="Arial" w:hAnsi="Arial" w:cs="Arial"/>
          <w:sz w:val="24"/>
          <w:szCs w:val="24"/>
        </w:rPr>
        <w:t>Scientific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Reports</w:t>
      </w:r>
      <w:proofErr w:type="spellEnd"/>
      <w:r w:rsidRPr="006B0235">
        <w:rPr>
          <w:rFonts w:ascii="Arial" w:hAnsi="Arial" w:cs="Arial"/>
          <w:sz w:val="24"/>
          <w:szCs w:val="24"/>
        </w:rPr>
        <w:t>, 13</w:t>
      </w:r>
      <w:r w:rsidRPr="006B0235">
        <w:rPr>
          <w:rFonts w:ascii="Arial" w:hAnsi="Arial" w:cs="Arial"/>
          <w:sz w:val="24"/>
          <w:szCs w:val="24"/>
        </w:rPr>
        <w:t>, 4890.</w:t>
      </w:r>
    </w:p>
    <w:p w14:paraId="22A23C65" w14:textId="77777777" w:rsidR="00E92D52" w:rsidRPr="006B0235" w:rsidRDefault="00873020" w:rsidP="006B0235">
      <w:pPr>
        <w:spacing w:after="120" w:line="360" w:lineRule="auto"/>
        <w:rPr>
          <w:rFonts w:ascii="Arial" w:hAnsi="Arial" w:cs="Arial"/>
        </w:rPr>
      </w:pPr>
      <w:proofErr w:type="spellStart"/>
      <w:r w:rsidRPr="006B0235">
        <w:rPr>
          <w:rFonts w:ascii="Arial" w:hAnsi="Arial" w:cs="Arial"/>
          <w:sz w:val="24"/>
          <w:szCs w:val="24"/>
        </w:rPr>
        <w:t>Malahina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A. B., </w:t>
      </w:r>
      <w:proofErr w:type="spellStart"/>
      <w:r w:rsidRPr="006B0235">
        <w:rPr>
          <w:rFonts w:ascii="Arial" w:hAnsi="Arial" w:cs="Arial"/>
          <w:sz w:val="24"/>
          <w:szCs w:val="24"/>
        </w:rPr>
        <w:t>Putra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R. A., &amp; </w:t>
      </w:r>
      <w:proofErr w:type="spellStart"/>
      <w:r w:rsidRPr="006B0235">
        <w:rPr>
          <w:rFonts w:ascii="Arial" w:hAnsi="Arial" w:cs="Arial"/>
          <w:sz w:val="24"/>
          <w:szCs w:val="24"/>
        </w:rPr>
        <w:t>Krismadinata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K. (2024). </w:t>
      </w:r>
      <w:proofErr w:type="spellStart"/>
      <w:r w:rsidRPr="006B0235">
        <w:rPr>
          <w:rFonts w:ascii="Arial" w:hAnsi="Arial" w:cs="Arial"/>
          <w:sz w:val="24"/>
          <w:szCs w:val="24"/>
        </w:rPr>
        <w:t>Teachable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Ma</w:t>
      </w:r>
      <w:r w:rsidRPr="006B0235">
        <w:rPr>
          <w:rFonts w:ascii="Arial" w:hAnsi="Arial" w:cs="Arial"/>
          <w:sz w:val="24"/>
          <w:szCs w:val="24"/>
        </w:rPr>
        <w:t xml:space="preserve">chine: </w:t>
      </w:r>
      <w:proofErr w:type="spellStart"/>
      <w:r w:rsidRPr="006B0235">
        <w:rPr>
          <w:rFonts w:ascii="Arial" w:hAnsi="Arial" w:cs="Arial"/>
          <w:sz w:val="24"/>
          <w:szCs w:val="24"/>
        </w:rPr>
        <w:t>Optimization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of herbal </w:t>
      </w:r>
      <w:proofErr w:type="spellStart"/>
      <w:r w:rsidRPr="006B0235">
        <w:rPr>
          <w:rFonts w:ascii="Arial" w:hAnsi="Arial" w:cs="Arial"/>
          <w:sz w:val="24"/>
          <w:szCs w:val="24"/>
        </w:rPr>
        <w:t>plant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image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classification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based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on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epoch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value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B0235">
        <w:rPr>
          <w:rFonts w:ascii="Arial" w:hAnsi="Arial" w:cs="Arial"/>
          <w:sz w:val="24"/>
          <w:szCs w:val="24"/>
        </w:rPr>
        <w:t>batch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size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and </w:t>
      </w:r>
      <w:proofErr w:type="spellStart"/>
      <w:r w:rsidRPr="006B0235">
        <w:rPr>
          <w:rFonts w:ascii="Arial" w:hAnsi="Arial" w:cs="Arial"/>
          <w:sz w:val="24"/>
          <w:szCs w:val="24"/>
        </w:rPr>
        <w:t>learning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rate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6B0235">
        <w:rPr>
          <w:rFonts w:ascii="Arial" w:hAnsi="Arial" w:cs="Arial"/>
          <w:sz w:val="24"/>
          <w:szCs w:val="24"/>
        </w:rPr>
        <w:t>Journal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of </w:t>
      </w:r>
      <w:proofErr w:type="spellStart"/>
      <w:r w:rsidRPr="006B0235">
        <w:rPr>
          <w:rFonts w:ascii="Arial" w:hAnsi="Arial" w:cs="Arial"/>
          <w:sz w:val="24"/>
          <w:szCs w:val="24"/>
        </w:rPr>
        <w:t>Applied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Data </w:t>
      </w:r>
      <w:proofErr w:type="spellStart"/>
      <w:r w:rsidRPr="006B0235">
        <w:rPr>
          <w:rFonts w:ascii="Arial" w:hAnsi="Arial" w:cs="Arial"/>
          <w:sz w:val="24"/>
          <w:szCs w:val="24"/>
        </w:rPr>
        <w:t>Sciences</w:t>
      </w:r>
      <w:proofErr w:type="spellEnd"/>
      <w:r w:rsidRPr="006B0235">
        <w:rPr>
          <w:rFonts w:ascii="Arial" w:hAnsi="Arial" w:cs="Arial"/>
          <w:sz w:val="24"/>
          <w:szCs w:val="24"/>
        </w:rPr>
        <w:t>, 5</w:t>
      </w:r>
      <w:r w:rsidRPr="006B0235">
        <w:rPr>
          <w:rFonts w:ascii="Arial" w:hAnsi="Arial" w:cs="Arial"/>
          <w:sz w:val="24"/>
          <w:szCs w:val="24"/>
        </w:rPr>
        <w:t>(1).</w:t>
      </w:r>
    </w:p>
    <w:p w14:paraId="44F3C0E3" w14:textId="77777777" w:rsidR="00E92D52" w:rsidRPr="006B0235" w:rsidRDefault="00873020" w:rsidP="006B0235">
      <w:pPr>
        <w:spacing w:after="120" w:line="360" w:lineRule="auto"/>
        <w:rPr>
          <w:rFonts w:ascii="Arial" w:hAnsi="Arial" w:cs="Arial"/>
        </w:rPr>
      </w:pPr>
      <w:proofErr w:type="spellStart"/>
      <w:r w:rsidRPr="006B0235">
        <w:rPr>
          <w:rFonts w:ascii="Arial" w:hAnsi="Arial" w:cs="Arial"/>
          <w:sz w:val="24"/>
          <w:szCs w:val="24"/>
        </w:rPr>
        <w:t>Mohanty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S. P., Hughes, D. P., &amp; </w:t>
      </w:r>
      <w:proofErr w:type="spellStart"/>
      <w:r w:rsidRPr="006B0235">
        <w:rPr>
          <w:rFonts w:ascii="Arial" w:hAnsi="Arial" w:cs="Arial"/>
          <w:sz w:val="24"/>
          <w:szCs w:val="24"/>
        </w:rPr>
        <w:t>Salathé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M. (2016). Using </w:t>
      </w:r>
      <w:proofErr w:type="spellStart"/>
      <w:r w:rsidRPr="006B0235">
        <w:rPr>
          <w:rFonts w:ascii="Arial" w:hAnsi="Arial" w:cs="Arial"/>
          <w:sz w:val="24"/>
          <w:szCs w:val="24"/>
        </w:rPr>
        <w:t>deep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learning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for </w:t>
      </w:r>
      <w:proofErr w:type="spellStart"/>
      <w:r w:rsidRPr="006B0235">
        <w:rPr>
          <w:rFonts w:ascii="Arial" w:hAnsi="Arial" w:cs="Arial"/>
          <w:sz w:val="24"/>
          <w:szCs w:val="24"/>
        </w:rPr>
        <w:t>image-based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plant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disease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dete</w:t>
      </w:r>
      <w:r w:rsidRPr="006B0235">
        <w:rPr>
          <w:rFonts w:ascii="Arial" w:hAnsi="Arial" w:cs="Arial"/>
          <w:sz w:val="24"/>
          <w:szCs w:val="24"/>
        </w:rPr>
        <w:t>ction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6B0235">
        <w:rPr>
          <w:rFonts w:ascii="Arial" w:hAnsi="Arial" w:cs="Arial"/>
          <w:sz w:val="24"/>
          <w:szCs w:val="24"/>
        </w:rPr>
        <w:t>Frontiers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in </w:t>
      </w:r>
      <w:proofErr w:type="spellStart"/>
      <w:r w:rsidRPr="006B0235">
        <w:rPr>
          <w:rFonts w:ascii="Arial" w:hAnsi="Arial" w:cs="Arial"/>
          <w:sz w:val="24"/>
          <w:szCs w:val="24"/>
        </w:rPr>
        <w:t>Plant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Science</w:t>
      </w:r>
      <w:proofErr w:type="spellEnd"/>
      <w:r w:rsidRPr="006B0235">
        <w:rPr>
          <w:rFonts w:ascii="Arial" w:hAnsi="Arial" w:cs="Arial"/>
          <w:sz w:val="24"/>
          <w:szCs w:val="24"/>
        </w:rPr>
        <w:t>, 7</w:t>
      </w:r>
      <w:r w:rsidRPr="006B0235">
        <w:rPr>
          <w:rFonts w:ascii="Arial" w:hAnsi="Arial" w:cs="Arial"/>
          <w:sz w:val="24"/>
          <w:szCs w:val="24"/>
        </w:rPr>
        <w:t>, 1419. https://doi.org/10.3389/fpls.2016.01419</w:t>
      </w:r>
    </w:p>
    <w:p w14:paraId="563BA845" w14:textId="77777777" w:rsidR="00E92D52" w:rsidRPr="006B0235" w:rsidRDefault="00873020" w:rsidP="006B0235">
      <w:pPr>
        <w:spacing w:after="120" w:line="360" w:lineRule="auto"/>
        <w:rPr>
          <w:rFonts w:ascii="Arial" w:hAnsi="Arial" w:cs="Arial"/>
        </w:rPr>
      </w:pPr>
      <w:proofErr w:type="spellStart"/>
      <w:r w:rsidRPr="006B0235">
        <w:rPr>
          <w:rFonts w:ascii="Arial" w:hAnsi="Arial" w:cs="Arial"/>
          <w:sz w:val="24"/>
          <w:szCs w:val="24"/>
        </w:rPr>
        <w:t>Nazki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H., Lee, J., </w:t>
      </w:r>
      <w:proofErr w:type="spellStart"/>
      <w:r w:rsidRPr="006B0235">
        <w:rPr>
          <w:rFonts w:ascii="Arial" w:hAnsi="Arial" w:cs="Arial"/>
          <w:sz w:val="24"/>
          <w:szCs w:val="24"/>
        </w:rPr>
        <w:t>Yoon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S., &amp; Park, D. S. (2020). </w:t>
      </w:r>
      <w:proofErr w:type="spellStart"/>
      <w:r w:rsidRPr="006B0235">
        <w:rPr>
          <w:rFonts w:ascii="Arial" w:hAnsi="Arial" w:cs="Arial"/>
          <w:sz w:val="24"/>
          <w:szCs w:val="24"/>
        </w:rPr>
        <w:t>Addressing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class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imbalance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in </w:t>
      </w:r>
      <w:proofErr w:type="spellStart"/>
      <w:r w:rsidRPr="006B0235">
        <w:rPr>
          <w:rFonts w:ascii="Arial" w:hAnsi="Arial" w:cs="Arial"/>
          <w:sz w:val="24"/>
          <w:szCs w:val="24"/>
        </w:rPr>
        <w:t>image-based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plant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disease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detection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. </w:t>
      </w:r>
      <w:r w:rsidRPr="006B0235">
        <w:rPr>
          <w:rFonts w:ascii="Arial" w:hAnsi="Arial" w:cs="Arial"/>
          <w:sz w:val="24"/>
          <w:szCs w:val="24"/>
        </w:rPr>
        <w:t xml:space="preserve">IEEE International </w:t>
      </w:r>
      <w:proofErr w:type="spellStart"/>
      <w:r w:rsidRPr="006B0235">
        <w:rPr>
          <w:rFonts w:ascii="Arial" w:hAnsi="Arial" w:cs="Arial"/>
          <w:sz w:val="24"/>
          <w:szCs w:val="24"/>
        </w:rPr>
        <w:t>Conference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on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Bioinformatics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and </w:t>
      </w:r>
      <w:proofErr w:type="spellStart"/>
      <w:r w:rsidRPr="006B0235">
        <w:rPr>
          <w:rFonts w:ascii="Arial" w:hAnsi="Arial" w:cs="Arial"/>
          <w:sz w:val="24"/>
          <w:szCs w:val="24"/>
        </w:rPr>
        <w:t>B</w:t>
      </w:r>
      <w:r w:rsidRPr="006B0235">
        <w:rPr>
          <w:rFonts w:ascii="Arial" w:hAnsi="Arial" w:cs="Arial"/>
          <w:sz w:val="24"/>
          <w:szCs w:val="24"/>
        </w:rPr>
        <w:t>iomedicine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(BIBM)</w:t>
      </w:r>
      <w:r w:rsidRPr="006B0235">
        <w:rPr>
          <w:rFonts w:ascii="Arial" w:hAnsi="Arial" w:cs="Arial"/>
          <w:sz w:val="24"/>
          <w:szCs w:val="24"/>
        </w:rPr>
        <w:t>.</w:t>
      </w:r>
    </w:p>
    <w:p w14:paraId="49B336CF" w14:textId="77777777" w:rsidR="00E92D52" w:rsidRPr="006B0235" w:rsidRDefault="00873020" w:rsidP="006B0235">
      <w:pPr>
        <w:spacing w:after="120" w:line="360" w:lineRule="auto"/>
        <w:rPr>
          <w:rFonts w:ascii="Arial" w:hAnsi="Arial" w:cs="Arial"/>
        </w:rPr>
      </w:pPr>
      <w:r w:rsidRPr="006B0235">
        <w:rPr>
          <w:rFonts w:ascii="Arial" w:hAnsi="Arial" w:cs="Arial"/>
          <w:sz w:val="24"/>
          <w:szCs w:val="24"/>
        </w:rPr>
        <w:t xml:space="preserve">Park, J., Kim, D. W., Kim, H., &amp; Chung, Y. S. (2023). A </w:t>
      </w:r>
      <w:proofErr w:type="spellStart"/>
      <w:r w:rsidRPr="006B0235">
        <w:rPr>
          <w:rFonts w:ascii="Arial" w:hAnsi="Arial" w:cs="Arial"/>
          <w:sz w:val="24"/>
          <w:szCs w:val="24"/>
        </w:rPr>
        <w:t>three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-step </w:t>
      </w:r>
      <w:proofErr w:type="spellStart"/>
      <w:r w:rsidRPr="006B0235">
        <w:rPr>
          <w:rFonts w:ascii="Arial" w:hAnsi="Arial" w:cs="Arial"/>
          <w:sz w:val="24"/>
          <w:szCs w:val="24"/>
        </w:rPr>
        <w:t>approach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for </w:t>
      </w:r>
      <w:proofErr w:type="spellStart"/>
      <w:r w:rsidRPr="006B0235">
        <w:rPr>
          <w:rFonts w:ascii="Arial" w:hAnsi="Arial" w:cs="Arial"/>
          <w:sz w:val="24"/>
          <w:szCs w:val="24"/>
        </w:rPr>
        <w:t>classification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of </w:t>
      </w:r>
      <w:proofErr w:type="spellStart"/>
      <w:r w:rsidRPr="006B0235">
        <w:rPr>
          <w:rFonts w:ascii="Arial" w:hAnsi="Arial" w:cs="Arial"/>
          <w:sz w:val="24"/>
          <w:szCs w:val="24"/>
        </w:rPr>
        <w:t>plant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disease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6B0235">
        <w:rPr>
          <w:rFonts w:ascii="Arial" w:hAnsi="Arial" w:cs="Arial"/>
          <w:sz w:val="24"/>
          <w:szCs w:val="24"/>
        </w:rPr>
        <w:t>crop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type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and </w:t>
      </w:r>
      <w:proofErr w:type="spellStart"/>
      <w:r w:rsidRPr="006B0235">
        <w:rPr>
          <w:rFonts w:ascii="Arial" w:hAnsi="Arial" w:cs="Arial"/>
          <w:sz w:val="24"/>
          <w:szCs w:val="24"/>
        </w:rPr>
        <w:t>disease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severity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6B0235">
        <w:rPr>
          <w:rFonts w:ascii="Arial" w:hAnsi="Arial" w:cs="Arial"/>
          <w:sz w:val="24"/>
          <w:szCs w:val="24"/>
        </w:rPr>
        <w:t>Scientific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Reports</w:t>
      </w:r>
      <w:proofErr w:type="spellEnd"/>
      <w:r w:rsidRPr="006B0235">
        <w:rPr>
          <w:rFonts w:ascii="Arial" w:hAnsi="Arial" w:cs="Arial"/>
          <w:sz w:val="24"/>
          <w:szCs w:val="24"/>
        </w:rPr>
        <w:t>, 13</w:t>
      </w:r>
      <w:r w:rsidRPr="006B0235">
        <w:rPr>
          <w:rFonts w:ascii="Arial" w:hAnsi="Arial" w:cs="Arial"/>
          <w:sz w:val="24"/>
          <w:szCs w:val="24"/>
        </w:rPr>
        <w:t>, 12564.</w:t>
      </w:r>
    </w:p>
    <w:p w14:paraId="7B4A7192" w14:textId="77777777" w:rsidR="00E92D52" w:rsidRPr="006B0235" w:rsidRDefault="00873020" w:rsidP="006B0235">
      <w:pPr>
        <w:spacing w:after="120" w:line="360" w:lineRule="auto"/>
        <w:rPr>
          <w:rFonts w:ascii="Arial" w:hAnsi="Arial" w:cs="Arial"/>
        </w:rPr>
      </w:pPr>
      <w:r w:rsidRPr="006B0235">
        <w:rPr>
          <w:rFonts w:ascii="Arial" w:hAnsi="Arial" w:cs="Arial"/>
          <w:sz w:val="24"/>
          <w:szCs w:val="24"/>
        </w:rPr>
        <w:t xml:space="preserve">Pertuz, S., Puig, D., &amp; </w:t>
      </w:r>
      <w:proofErr w:type="spellStart"/>
      <w:r w:rsidRPr="006B0235">
        <w:rPr>
          <w:rFonts w:ascii="Arial" w:hAnsi="Arial" w:cs="Arial"/>
          <w:sz w:val="24"/>
          <w:szCs w:val="24"/>
        </w:rPr>
        <w:t>Garcia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M. A. (2013). </w:t>
      </w:r>
      <w:proofErr w:type="spellStart"/>
      <w:r w:rsidRPr="006B0235">
        <w:rPr>
          <w:rFonts w:ascii="Arial" w:hAnsi="Arial" w:cs="Arial"/>
          <w:sz w:val="24"/>
          <w:szCs w:val="24"/>
        </w:rPr>
        <w:t>Analysis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of </w:t>
      </w:r>
      <w:proofErr w:type="spellStart"/>
      <w:r w:rsidRPr="006B0235">
        <w:rPr>
          <w:rFonts w:ascii="Arial" w:hAnsi="Arial" w:cs="Arial"/>
          <w:sz w:val="24"/>
          <w:szCs w:val="24"/>
        </w:rPr>
        <w:t>fo</w:t>
      </w:r>
      <w:r w:rsidRPr="006B0235">
        <w:rPr>
          <w:rFonts w:ascii="Arial" w:hAnsi="Arial" w:cs="Arial"/>
          <w:sz w:val="24"/>
          <w:szCs w:val="24"/>
        </w:rPr>
        <w:t>cus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measure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operators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for </w:t>
      </w:r>
      <w:proofErr w:type="spellStart"/>
      <w:r w:rsidRPr="006B0235">
        <w:rPr>
          <w:rFonts w:ascii="Arial" w:hAnsi="Arial" w:cs="Arial"/>
          <w:sz w:val="24"/>
          <w:szCs w:val="24"/>
        </w:rPr>
        <w:t>shape-from-focus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6B0235">
        <w:rPr>
          <w:rFonts w:ascii="Arial" w:hAnsi="Arial" w:cs="Arial"/>
          <w:sz w:val="24"/>
          <w:szCs w:val="24"/>
        </w:rPr>
        <w:t>Pattern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Recognition</w:t>
      </w:r>
      <w:proofErr w:type="spellEnd"/>
      <w:r w:rsidRPr="006B0235">
        <w:rPr>
          <w:rFonts w:ascii="Arial" w:hAnsi="Arial" w:cs="Arial"/>
          <w:sz w:val="24"/>
          <w:szCs w:val="24"/>
        </w:rPr>
        <w:t>, 46</w:t>
      </w:r>
      <w:r w:rsidRPr="006B0235">
        <w:rPr>
          <w:rFonts w:ascii="Arial" w:hAnsi="Arial" w:cs="Arial"/>
          <w:sz w:val="24"/>
          <w:szCs w:val="24"/>
        </w:rPr>
        <w:t>(5), 1415-1432.</w:t>
      </w:r>
    </w:p>
    <w:p w14:paraId="71F3EE17" w14:textId="77777777" w:rsidR="00E92D52" w:rsidRPr="006B0235" w:rsidRDefault="00873020" w:rsidP="006B0235">
      <w:pPr>
        <w:spacing w:after="120" w:line="360" w:lineRule="auto"/>
        <w:rPr>
          <w:rFonts w:ascii="Arial" w:hAnsi="Arial" w:cs="Arial"/>
        </w:rPr>
      </w:pPr>
      <w:proofErr w:type="spellStart"/>
      <w:r w:rsidRPr="006B0235">
        <w:rPr>
          <w:rFonts w:ascii="Arial" w:hAnsi="Arial" w:cs="Arial"/>
          <w:sz w:val="24"/>
          <w:szCs w:val="24"/>
        </w:rPr>
        <w:lastRenderedPageBreak/>
        <w:t>Rani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R., &amp; </w:t>
      </w:r>
      <w:proofErr w:type="spellStart"/>
      <w:r w:rsidRPr="006B0235">
        <w:rPr>
          <w:rFonts w:ascii="Arial" w:hAnsi="Arial" w:cs="Arial"/>
          <w:sz w:val="24"/>
          <w:szCs w:val="24"/>
        </w:rPr>
        <w:t>Gowrishankar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S. (2023). </w:t>
      </w:r>
      <w:proofErr w:type="spellStart"/>
      <w:r w:rsidRPr="006B0235">
        <w:rPr>
          <w:rFonts w:ascii="Arial" w:hAnsi="Arial" w:cs="Arial"/>
          <w:sz w:val="24"/>
          <w:szCs w:val="24"/>
        </w:rPr>
        <w:t>Pathogen-based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classification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of </w:t>
      </w:r>
      <w:proofErr w:type="spellStart"/>
      <w:r w:rsidRPr="006B0235">
        <w:rPr>
          <w:rFonts w:ascii="Arial" w:hAnsi="Arial" w:cs="Arial"/>
          <w:sz w:val="24"/>
          <w:szCs w:val="24"/>
        </w:rPr>
        <w:t>plant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diseases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: A </w:t>
      </w:r>
      <w:proofErr w:type="spellStart"/>
      <w:r w:rsidRPr="006B0235">
        <w:rPr>
          <w:rFonts w:ascii="Arial" w:hAnsi="Arial" w:cs="Arial"/>
          <w:sz w:val="24"/>
          <w:szCs w:val="24"/>
        </w:rPr>
        <w:t>deep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transfer </w:t>
      </w:r>
      <w:proofErr w:type="spellStart"/>
      <w:r w:rsidRPr="006B0235">
        <w:rPr>
          <w:rFonts w:ascii="Arial" w:hAnsi="Arial" w:cs="Arial"/>
          <w:sz w:val="24"/>
          <w:szCs w:val="24"/>
        </w:rPr>
        <w:t>learning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approach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for </w:t>
      </w:r>
      <w:proofErr w:type="spellStart"/>
      <w:r w:rsidRPr="006B0235">
        <w:rPr>
          <w:rFonts w:ascii="Arial" w:hAnsi="Arial" w:cs="Arial"/>
          <w:sz w:val="24"/>
          <w:szCs w:val="24"/>
        </w:rPr>
        <w:t>intelligent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support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systems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. </w:t>
      </w:r>
      <w:r w:rsidRPr="006B0235">
        <w:rPr>
          <w:rFonts w:ascii="Arial" w:hAnsi="Arial" w:cs="Arial"/>
          <w:sz w:val="24"/>
          <w:szCs w:val="24"/>
        </w:rPr>
        <w:t>IEEE Access, 11</w:t>
      </w:r>
      <w:r w:rsidRPr="006B0235">
        <w:rPr>
          <w:rFonts w:ascii="Arial" w:hAnsi="Arial" w:cs="Arial"/>
          <w:sz w:val="24"/>
          <w:szCs w:val="24"/>
        </w:rPr>
        <w:t>, 644</w:t>
      </w:r>
      <w:r w:rsidRPr="006B0235">
        <w:rPr>
          <w:rFonts w:ascii="Arial" w:hAnsi="Arial" w:cs="Arial"/>
          <w:sz w:val="24"/>
          <w:szCs w:val="24"/>
        </w:rPr>
        <w:t>76-64489. https://doi.org/10.1109/ACCESS.2023.3284245</w:t>
      </w:r>
    </w:p>
    <w:p w14:paraId="3601D288" w14:textId="77777777" w:rsidR="00E92D52" w:rsidRPr="006B0235" w:rsidRDefault="00873020" w:rsidP="006B0235">
      <w:pPr>
        <w:spacing w:after="120" w:line="360" w:lineRule="auto"/>
        <w:rPr>
          <w:rFonts w:ascii="Arial" w:hAnsi="Arial" w:cs="Arial"/>
        </w:rPr>
      </w:pPr>
      <w:proofErr w:type="spellStart"/>
      <w:r w:rsidRPr="006B0235">
        <w:rPr>
          <w:rFonts w:ascii="Arial" w:hAnsi="Arial" w:cs="Arial"/>
          <w:sz w:val="24"/>
          <w:szCs w:val="24"/>
        </w:rPr>
        <w:t>Shrivastava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V. K., </w:t>
      </w:r>
      <w:proofErr w:type="spellStart"/>
      <w:r w:rsidRPr="006B0235">
        <w:rPr>
          <w:rFonts w:ascii="Arial" w:hAnsi="Arial" w:cs="Arial"/>
          <w:sz w:val="24"/>
          <w:szCs w:val="24"/>
        </w:rPr>
        <w:t>Soni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, R. K., &amp; Jain, S. (2026). </w:t>
      </w:r>
      <w:proofErr w:type="spellStart"/>
      <w:r w:rsidRPr="006B0235">
        <w:rPr>
          <w:rFonts w:ascii="Arial" w:hAnsi="Arial" w:cs="Arial"/>
          <w:sz w:val="24"/>
          <w:szCs w:val="24"/>
        </w:rPr>
        <w:t>Guava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disease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classification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using Google </w:t>
      </w:r>
      <w:proofErr w:type="spellStart"/>
      <w:r w:rsidRPr="006B0235">
        <w:rPr>
          <w:rFonts w:ascii="Arial" w:hAnsi="Arial" w:cs="Arial"/>
          <w:sz w:val="24"/>
          <w:szCs w:val="24"/>
        </w:rPr>
        <w:t>Teachable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Machine. </w:t>
      </w:r>
      <w:proofErr w:type="spellStart"/>
      <w:r w:rsidRPr="006B0235">
        <w:rPr>
          <w:rFonts w:ascii="Arial" w:hAnsi="Arial" w:cs="Arial"/>
          <w:sz w:val="24"/>
          <w:szCs w:val="24"/>
        </w:rPr>
        <w:t>Plant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Science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6B0235">
        <w:rPr>
          <w:rFonts w:ascii="Arial" w:hAnsi="Arial" w:cs="Arial"/>
          <w:sz w:val="24"/>
          <w:szCs w:val="24"/>
        </w:rPr>
        <w:t>Today</w:t>
      </w:r>
      <w:proofErr w:type="spellEnd"/>
      <w:r w:rsidRPr="006B0235">
        <w:rPr>
          <w:rFonts w:ascii="Arial" w:hAnsi="Arial" w:cs="Arial"/>
          <w:sz w:val="24"/>
          <w:szCs w:val="24"/>
        </w:rPr>
        <w:t>, 13</w:t>
      </w:r>
      <w:r w:rsidRPr="006B0235">
        <w:rPr>
          <w:rFonts w:ascii="Arial" w:hAnsi="Arial" w:cs="Arial"/>
          <w:sz w:val="24"/>
          <w:szCs w:val="24"/>
        </w:rPr>
        <w:t>(1). https://doi.org/10.14719/pst.11037</w:t>
      </w:r>
    </w:p>
    <w:p w14:paraId="7EF66DB7" w14:textId="77777777" w:rsidR="00E92D52" w:rsidRPr="006B0235" w:rsidRDefault="00873020" w:rsidP="006B0235">
      <w:pPr>
        <w:spacing w:before="240" w:after="120" w:line="360" w:lineRule="auto"/>
        <w:rPr>
          <w:rFonts w:ascii="Arial" w:hAnsi="Arial" w:cs="Arial"/>
        </w:rPr>
      </w:pPr>
      <w:r w:rsidRPr="006B0235">
        <w:rPr>
          <w:rFonts w:ascii="Arial" w:hAnsi="Arial" w:cs="Arial"/>
          <w:b/>
          <w:bCs/>
          <w:sz w:val="24"/>
          <w:szCs w:val="24"/>
        </w:rPr>
        <w:t>Sobre el autor</w:t>
      </w:r>
    </w:p>
    <w:p w14:paraId="4EDBFC2B" w14:textId="668160F1" w:rsidR="00E92D52" w:rsidRPr="006B0235" w:rsidRDefault="00873020" w:rsidP="006B0235">
      <w:pPr>
        <w:spacing w:after="120" w:line="360" w:lineRule="auto"/>
        <w:jc w:val="both"/>
        <w:rPr>
          <w:rFonts w:ascii="Arial" w:hAnsi="Arial" w:cs="Arial"/>
        </w:rPr>
      </w:pPr>
      <w:r w:rsidRPr="006B0235">
        <w:rPr>
          <w:rFonts w:ascii="Arial" w:hAnsi="Arial" w:cs="Arial"/>
          <w:sz w:val="24"/>
          <w:szCs w:val="24"/>
        </w:rPr>
        <w:t xml:space="preserve">Alejandro </w:t>
      </w:r>
      <w:proofErr w:type="spellStart"/>
      <w:r w:rsidRPr="006B0235">
        <w:rPr>
          <w:rFonts w:ascii="Arial" w:hAnsi="Arial" w:cs="Arial"/>
          <w:sz w:val="24"/>
          <w:szCs w:val="24"/>
        </w:rPr>
        <w:t>R</w:t>
      </w:r>
      <w:r w:rsidRPr="006B0235">
        <w:rPr>
          <w:rFonts w:ascii="Arial" w:hAnsi="Arial" w:cs="Arial"/>
          <w:sz w:val="24"/>
          <w:szCs w:val="24"/>
        </w:rPr>
        <w:t>amirez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Vallejos es estudiante de Ingeniería de Software de la Universidad Católica Boliviana, sede Santa Cruz. </w:t>
      </w:r>
      <w:r w:rsidR="00CC1EBA">
        <w:rPr>
          <w:rFonts w:ascii="Arial" w:hAnsi="Arial" w:cs="Arial"/>
          <w:sz w:val="24"/>
          <w:szCs w:val="24"/>
        </w:rPr>
        <w:t xml:space="preserve">Se ha desarrollado el siguiente documento para un </w:t>
      </w:r>
      <w:r w:rsidR="00CC1EBA" w:rsidRPr="00CC1EBA">
        <w:rPr>
          <w:rFonts w:ascii="Arial" w:hAnsi="Arial" w:cs="Arial"/>
          <w:sz w:val="24"/>
          <w:szCs w:val="24"/>
        </w:rPr>
        <w:t>examen de la asignatura de Inteligencia Artificial</w:t>
      </w:r>
      <w:r w:rsidR="00CC1EBA">
        <w:rPr>
          <w:rFonts w:ascii="Arial" w:hAnsi="Arial" w:cs="Arial"/>
          <w:sz w:val="24"/>
          <w:szCs w:val="24"/>
        </w:rPr>
        <w:t>.</w:t>
      </w:r>
    </w:p>
    <w:p w14:paraId="6865CCAB" w14:textId="77777777" w:rsidR="00E92D52" w:rsidRPr="006B0235" w:rsidRDefault="00873020" w:rsidP="006B0235">
      <w:pPr>
        <w:spacing w:before="240" w:after="120" w:line="360" w:lineRule="auto"/>
        <w:rPr>
          <w:rFonts w:ascii="Arial" w:hAnsi="Arial" w:cs="Arial"/>
        </w:rPr>
      </w:pPr>
      <w:r w:rsidRPr="006B0235">
        <w:rPr>
          <w:rFonts w:ascii="Arial" w:hAnsi="Arial" w:cs="Arial"/>
          <w:b/>
          <w:bCs/>
          <w:sz w:val="24"/>
          <w:szCs w:val="24"/>
        </w:rPr>
        <w:t>Financiamiento de la investigación</w:t>
      </w:r>
    </w:p>
    <w:p w14:paraId="2469AE2A" w14:textId="3A4E9095" w:rsidR="00E92D52" w:rsidRPr="006B0235" w:rsidRDefault="00873020" w:rsidP="006B0235">
      <w:pPr>
        <w:spacing w:after="120" w:line="360" w:lineRule="auto"/>
        <w:jc w:val="both"/>
        <w:rPr>
          <w:rFonts w:ascii="Arial" w:hAnsi="Arial" w:cs="Arial"/>
        </w:rPr>
      </w:pPr>
      <w:r w:rsidRPr="006B0235">
        <w:rPr>
          <w:rFonts w:ascii="Arial" w:hAnsi="Arial" w:cs="Arial"/>
          <w:sz w:val="24"/>
          <w:szCs w:val="24"/>
        </w:rPr>
        <w:t>Con recursos propios</w:t>
      </w:r>
      <w:r w:rsidR="006B0235" w:rsidRPr="006B0235">
        <w:rPr>
          <w:rFonts w:ascii="Arial" w:hAnsi="Arial" w:cs="Arial"/>
          <w:sz w:val="24"/>
          <w:szCs w:val="24"/>
        </w:rPr>
        <w:t>.</w:t>
      </w:r>
    </w:p>
    <w:p w14:paraId="054B4645" w14:textId="77777777" w:rsidR="00E92D52" w:rsidRPr="006B0235" w:rsidRDefault="00873020" w:rsidP="006B0235">
      <w:pPr>
        <w:spacing w:before="240" w:after="120" w:line="360" w:lineRule="auto"/>
        <w:rPr>
          <w:rFonts w:ascii="Arial" w:hAnsi="Arial" w:cs="Arial"/>
        </w:rPr>
      </w:pPr>
      <w:r w:rsidRPr="006B0235">
        <w:rPr>
          <w:rFonts w:ascii="Arial" w:hAnsi="Arial" w:cs="Arial"/>
          <w:b/>
          <w:bCs/>
          <w:sz w:val="24"/>
          <w:szCs w:val="24"/>
        </w:rPr>
        <w:t>Declaración de intereses</w:t>
      </w:r>
    </w:p>
    <w:p w14:paraId="33D383B5" w14:textId="77777777" w:rsidR="00E92D52" w:rsidRPr="006B0235" w:rsidRDefault="00873020" w:rsidP="006B0235">
      <w:pPr>
        <w:spacing w:after="120" w:line="360" w:lineRule="auto"/>
        <w:jc w:val="both"/>
        <w:rPr>
          <w:rFonts w:ascii="Arial" w:hAnsi="Arial" w:cs="Arial"/>
        </w:rPr>
      </w:pPr>
      <w:r w:rsidRPr="006B0235">
        <w:rPr>
          <w:rFonts w:ascii="Arial" w:hAnsi="Arial" w:cs="Arial"/>
          <w:sz w:val="24"/>
          <w:szCs w:val="24"/>
        </w:rPr>
        <w:t>Declara no tener ningún conflicto de intereses que puedan haber influido en los resultados obtenidos o las interpretacione</w:t>
      </w:r>
      <w:r w:rsidRPr="006B0235">
        <w:rPr>
          <w:rFonts w:ascii="Arial" w:hAnsi="Arial" w:cs="Arial"/>
          <w:sz w:val="24"/>
          <w:szCs w:val="24"/>
        </w:rPr>
        <w:t>s propuestas.</w:t>
      </w:r>
    </w:p>
    <w:p w14:paraId="54708AE6" w14:textId="77777777" w:rsidR="00E92D52" w:rsidRPr="006B0235" w:rsidRDefault="00873020" w:rsidP="006B0235">
      <w:pPr>
        <w:spacing w:before="240" w:after="120" w:line="360" w:lineRule="auto"/>
        <w:rPr>
          <w:rFonts w:ascii="Arial" w:hAnsi="Arial" w:cs="Arial"/>
        </w:rPr>
      </w:pPr>
      <w:r w:rsidRPr="006B0235">
        <w:rPr>
          <w:rFonts w:ascii="Arial" w:hAnsi="Arial" w:cs="Arial"/>
          <w:b/>
          <w:bCs/>
          <w:sz w:val="24"/>
          <w:szCs w:val="24"/>
        </w:rPr>
        <w:t>Declaración de consentimiento informado</w:t>
      </w:r>
    </w:p>
    <w:p w14:paraId="7C8D72B7" w14:textId="77777777" w:rsidR="00E92D52" w:rsidRPr="006B0235" w:rsidRDefault="00873020" w:rsidP="006B0235">
      <w:pPr>
        <w:spacing w:after="120" w:line="360" w:lineRule="auto"/>
        <w:jc w:val="both"/>
        <w:rPr>
          <w:rFonts w:ascii="Arial" w:hAnsi="Arial" w:cs="Arial"/>
        </w:rPr>
      </w:pPr>
      <w:r w:rsidRPr="006B0235">
        <w:rPr>
          <w:rFonts w:ascii="Arial" w:hAnsi="Arial" w:cs="Arial"/>
          <w:sz w:val="24"/>
          <w:szCs w:val="24"/>
        </w:rPr>
        <w:t>El estudio se realizó respetando el Código de ética y buenas prácticas editoriales de publicación.</w:t>
      </w:r>
    </w:p>
    <w:p w14:paraId="5976DC87" w14:textId="77777777" w:rsidR="00E92D52" w:rsidRPr="006B0235" w:rsidRDefault="00873020" w:rsidP="006B0235">
      <w:pPr>
        <w:spacing w:before="240" w:after="120" w:line="360" w:lineRule="auto"/>
        <w:rPr>
          <w:rFonts w:ascii="Arial" w:hAnsi="Arial" w:cs="Arial"/>
        </w:rPr>
      </w:pPr>
      <w:r w:rsidRPr="006B0235">
        <w:rPr>
          <w:rFonts w:ascii="Arial" w:hAnsi="Arial" w:cs="Arial"/>
          <w:b/>
          <w:bCs/>
          <w:sz w:val="24"/>
          <w:szCs w:val="24"/>
        </w:rPr>
        <w:t>Derechos de uso</w:t>
      </w:r>
    </w:p>
    <w:p w14:paraId="3FF6FF3C" w14:textId="77777777" w:rsidR="00E92D52" w:rsidRPr="006B0235" w:rsidRDefault="00873020" w:rsidP="006B0235">
      <w:pPr>
        <w:spacing w:after="120" w:line="360" w:lineRule="auto"/>
        <w:jc w:val="both"/>
        <w:rPr>
          <w:rFonts w:ascii="Arial" w:hAnsi="Arial" w:cs="Arial"/>
        </w:rPr>
      </w:pPr>
      <w:r w:rsidRPr="006B0235">
        <w:rPr>
          <w:rFonts w:ascii="Arial" w:hAnsi="Arial" w:cs="Arial"/>
          <w:sz w:val="24"/>
          <w:szCs w:val="24"/>
        </w:rPr>
        <w:t xml:space="preserve">Copyright© 2026 por Alejandro </w:t>
      </w:r>
      <w:proofErr w:type="spellStart"/>
      <w:r w:rsidRPr="006B0235">
        <w:rPr>
          <w:rFonts w:ascii="Arial" w:hAnsi="Arial" w:cs="Arial"/>
          <w:sz w:val="24"/>
          <w:szCs w:val="24"/>
        </w:rPr>
        <w:t>Ramirez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Vallejos. Este texto está protegido por la Licenc</w:t>
      </w:r>
      <w:r w:rsidRPr="006B0235">
        <w:rPr>
          <w:rFonts w:ascii="Arial" w:hAnsi="Arial" w:cs="Arial"/>
          <w:sz w:val="24"/>
          <w:szCs w:val="24"/>
        </w:rPr>
        <w:t xml:space="preserve">ia Creative </w:t>
      </w:r>
      <w:proofErr w:type="spellStart"/>
      <w:r w:rsidRPr="006B0235">
        <w:rPr>
          <w:rFonts w:ascii="Arial" w:hAnsi="Arial" w:cs="Arial"/>
          <w:sz w:val="24"/>
          <w:szCs w:val="24"/>
        </w:rPr>
        <w:t>Commons</w:t>
      </w:r>
      <w:proofErr w:type="spellEnd"/>
      <w:r w:rsidRPr="006B0235">
        <w:rPr>
          <w:rFonts w:ascii="Arial" w:hAnsi="Arial" w:cs="Arial"/>
          <w:sz w:val="24"/>
          <w:szCs w:val="24"/>
        </w:rPr>
        <w:t xml:space="preserve"> Atribución 4.0 Internacional.</w:t>
      </w:r>
    </w:p>
    <w:p w14:paraId="01AA729F" w14:textId="77777777" w:rsidR="00E92D52" w:rsidRPr="006B0235" w:rsidRDefault="00873020" w:rsidP="006B0235">
      <w:pPr>
        <w:spacing w:before="120" w:line="360" w:lineRule="auto"/>
        <w:jc w:val="center"/>
        <w:rPr>
          <w:rFonts w:ascii="Arial" w:hAnsi="Arial" w:cs="Arial"/>
        </w:rPr>
      </w:pPr>
      <w:r w:rsidRPr="006B0235">
        <w:rPr>
          <w:rFonts w:ascii="Arial" w:hAnsi="Arial" w:cs="Arial"/>
          <w:noProof/>
        </w:rPr>
        <w:drawing>
          <wp:inline distT="0" distB="0" distL="0" distR="0" wp14:anchorId="499ED925" wp14:editId="6DFD3CE7">
            <wp:extent cx="838200" cy="295275"/>
            <wp:effectExtent l="0" t="0" r="0" b="0"/>
            <wp:docPr id="5" name="CC BY" descr="Creative Commons BY" title="CC B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92D52" w:rsidRPr="006B0235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0A17FA"/>
    <w:multiLevelType w:val="hybridMultilevel"/>
    <w:tmpl w:val="31469742"/>
    <w:lvl w:ilvl="0" w:tplc="45A2B4B8">
      <w:start w:val="1"/>
      <w:numFmt w:val="bullet"/>
      <w:lvlText w:val="●"/>
      <w:lvlJc w:val="left"/>
      <w:pPr>
        <w:ind w:left="720" w:hanging="360"/>
      </w:pPr>
    </w:lvl>
    <w:lvl w:ilvl="1" w:tplc="66B6EDE8">
      <w:start w:val="1"/>
      <w:numFmt w:val="bullet"/>
      <w:lvlText w:val="○"/>
      <w:lvlJc w:val="left"/>
      <w:pPr>
        <w:ind w:left="1440" w:hanging="360"/>
      </w:pPr>
    </w:lvl>
    <w:lvl w:ilvl="2" w:tplc="A224B48E">
      <w:start w:val="1"/>
      <w:numFmt w:val="bullet"/>
      <w:lvlText w:val="■"/>
      <w:lvlJc w:val="left"/>
      <w:pPr>
        <w:ind w:left="2160" w:hanging="360"/>
      </w:pPr>
    </w:lvl>
    <w:lvl w:ilvl="3" w:tplc="475621E2">
      <w:start w:val="1"/>
      <w:numFmt w:val="bullet"/>
      <w:lvlText w:val="●"/>
      <w:lvlJc w:val="left"/>
      <w:pPr>
        <w:ind w:left="2880" w:hanging="360"/>
      </w:pPr>
    </w:lvl>
    <w:lvl w:ilvl="4" w:tplc="4540F396">
      <w:start w:val="1"/>
      <w:numFmt w:val="bullet"/>
      <w:lvlText w:val="○"/>
      <w:lvlJc w:val="left"/>
      <w:pPr>
        <w:ind w:left="3600" w:hanging="360"/>
      </w:pPr>
    </w:lvl>
    <w:lvl w:ilvl="5" w:tplc="786C33C4">
      <w:start w:val="1"/>
      <w:numFmt w:val="bullet"/>
      <w:lvlText w:val="■"/>
      <w:lvlJc w:val="left"/>
      <w:pPr>
        <w:ind w:left="4320" w:hanging="360"/>
      </w:pPr>
    </w:lvl>
    <w:lvl w:ilvl="6" w:tplc="4A62F330">
      <w:start w:val="1"/>
      <w:numFmt w:val="bullet"/>
      <w:lvlText w:val="●"/>
      <w:lvlJc w:val="left"/>
      <w:pPr>
        <w:ind w:left="5040" w:hanging="360"/>
      </w:pPr>
    </w:lvl>
    <w:lvl w:ilvl="7" w:tplc="1548ADA8">
      <w:start w:val="1"/>
      <w:numFmt w:val="bullet"/>
      <w:lvlText w:val="●"/>
      <w:lvlJc w:val="left"/>
      <w:pPr>
        <w:ind w:left="5760" w:hanging="360"/>
      </w:pPr>
    </w:lvl>
    <w:lvl w:ilvl="8" w:tplc="93EE92F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2D52"/>
    <w:rsid w:val="001B2F19"/>
    <w:rsid w:val="003E582C"/>
    <w:rsid w:val="006B0235"/>
    <w:rsid w:val="00873020"/>
    <w:rsid w:val="00955E3D"/>
    <w:rsid w:val="00CC1EBA"/>
    <w:rsid w:val="00E92D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06F1A8"/>
  <w15:docId w15:val="{9F0F778C-3473-4328-905A-8E041E6D90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1EBA"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huggingface.co/datasets/alejandroramirezucb/soybean_image_dataset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lejandroramirezucb/glycine-vision-dss" TargetMode="External"/><Relationship Id="rId11" Type="http://schemas.openxmlformats.org/officeDocument/2006/relationships/image" Target="media/image4.png"/><Relationship Id="rId5" Type="http://schemas.openxmlformats.org/officeDocument/2006/relationships/hyperlink" Target="https://orcid.org/0009-0009-1517-6838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3208</Words>
  <Characters>17647</Characters>
  <Application>Microsoft Office Word</Application>
  <DocSecurity>0</DocSecurity>
  <Lines>147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Alejandro Ramírez</cp:lastModifiedBy>
  <cp:revision>2</cp:revision>
  <dcterms:created xsi:type="dcterms:W3CDTF">2026-04-22T03:56:00Z</dcterms:created>
  <dcterms:modified xsi:type="dcterms:W3CDTF">2026-04-22T03:56:00Z</dcterms:modified>
</cp:coreProperties>
</file>