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ind w:firstLine="288"/>
        <w:contextualSpacing w:val="0"/>
        <w:jc w:val="both"/>
        <w:rPr>
          <w:rFonts w:ascii="Bookman Old Style" w:cs="Bookman Old Style" w:eastAsia="Bookman Old Style" w:hAnsi="Bookman Old Styl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106696</wp:posOffset>
                </wp:positionV>
                <wp:extent cx="1117600" cy="12700"/>
                <wp:effectExtent b="0" l="0" r="0" t="0"/>
                <wp:wrapNone/>
                <wp:docPr id="1" name=""/>
                <a:graphic>
                  <a:graphicData uri="http://schemas.microsoft.com/office/word/2010/wordprocessingShape">
                    <wps:wsp>
                      <wps:cNvCnPr/>
                      <wps:spPr>
                        <a:xfrm>
                          <a:off x="4787200" y="3780000"/>
                          <a:ext cx="1117600" cy="0"/>
                        </a:xfrm>
                        <a:prstGeom prst="straightConnector1">
                          <a:avLst/>
                        </a:prstGeom>
                        <a:noFill/>
                        <a:ln cap="flat" cmpd="sng" w="12700">
                          <a:solidFill>
                            <a:srgbClr val="8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106696</wp:posOffset>
                </wp:positionV>
                <wp:extent cx="1117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17600" cy="127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2832100</wp:posOffset>
                </wp:positionH>
                <wp:positionV relativeFrom="paragraph">
                  <wp:posOffset>106696</wp:posOffset>
                </wp:positionV>
                <wp:extent cx="1117600" cy="12700"/>
                <wp:effectExtent b="0" l="0" r="0" t="0"/>
                <wp:wrapNone/>
                <wp:docPr id="2" name=""/>
                <a:graphic>
                  <a:graphicData uri="http://schemas.microsoft.com/office/word/2010/wordprocessingShape">
                    <wps:wsp>
                      <wps:cNvCnPr/>
                      <wps:spPr>
                        <a:xfrm>
                          <a:off x="4787200" y="3780000"/>
                          <a:ext cx="1117600" cy="0"/>
                        </a:xfrm>
                        <a:prstGeom prst="straightConnector1">
                          <a:avLst/>
                        </a:prstGeom>
                        <a:noFill/>
                        <a:ln cap="flat" cmpd="sng" w="12700">
                          <a:solidFill>
                            <a:srgbClr val="800000"/>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2832100</wp:posOffset>
                </wp:positionH>
                <wp:positionV relativeFrom="paragraph">
                  <wp:posOffset>106696</wp:posOffset>
                </wp:positionV>
                <wp:extent cx="11176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17600" cy="12700"/>
                        </a:xfrm>
                        <a:prstGeom prst="rect"/>
                        <a:ln/>
                      </pic:spPr>
                    </pic:pic>
                  </a:graphicData>
                </a:graphic>
              </wp:anchor>
            </w:drawing>
          </mc:Fallback>
        </mc:AlternateContent>
      </w:r>
    </w:p>
    <w:p w:rsidR="00000000" w:rsidDel="00000000" w:rsidP="00000000" w:rsidRDefault="00000000" w:rsidRPr="00000000" w14:paraId="00000001">
      <w:pPr>
        <w:spacing w:after="0" w:line="240" w:lineRule="auto"/>
        <w:ind w:firstLine="288"/>
        <w:contextualSpacing w:val="0"/>
        <w:jc w:val="both"/>
        <w:rPr>
          <w:rFonts w:ascii="Bookman Old Style" w:cs="Bookman Old Style" w:eastAsia="Bookman Old Style" w:hAnsi="Bookman Old Style"/>
        </w:rPr>
      </w:pPr>
      <w:bookmarkStart w:colFirst="0" w:colLast="0" w:name="_kdu3vzofk5fc" w:id="1"/>
      <w:bookmarkEnd w:id="1"/>
      <w:r w:rsidDel="00000000" w:rsidR="00000000" w:rsidRPr="00000000">
        <w:rPr>
          <w:rtl w:val="0"/>
        </w:rPr>
      </w:r>
    </w:p>
    <w:p w:rsidR="00000000" w:rsidDel="00000000" w:rsidP="00000000" w:rsidRDefault="00000000" w:rsidRPr="00000000" w14:paraId="00000002">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Surely, His Throne is come down.  Ezekiel 1 declares that, in that time when the king of Babylon was moving through the face of the earth.  When the Sealing Angel was moving to seal up those who sigh and cry, he saw that Throne come down.  He saw that Book in the hand.  He was told, “Go and take that Book and eat it.”  We see the same thing in Revelation.  It tells us that will have to be in the days of the Voice of the Seventh Angel, after he has sounded his Message.</w:t>
      </w:r>
      <w:r w:rsidDel="00000000" w:rsidR="00000000" w:rsidRPr="00000000">
        <w:rPr>
          <w:rtl w:val="0"/>
        </w:rPr>
      </w:r>
    </w:p>
    <w:p w:rsidR="00000000" w:rsidDel="00000000" w:rsidP="00000000" w:rsidRDefault="00000000" w:rsidRPr="00000000" w14:paraId="00000003">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Jeremiah had sounded a message of judgment upon that nation; today, it’s the whole world.  Soon, intercession is coming to an end; [</w:t>
      </w:r>
      <w:r w:rsidDel="00000000" w:rsidR="00000000" w:rsidRPr="00000000">
        <w:rPr>
          <w:rFonts w:ascii="Bookman Old Style" w:cs="Bookman Old Style" w:eastAsia="Bookman Old Style" w:hAnsi="Bookman Old Style"/>
          <w:sz w:val="20"/>
          <w:szCs w:val="20"/>
          <w:rtl w:val="0"/>
        </w:rPr>
        <w:t xml:space="preserve">Glitch –Ed.</w:t>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thunders </w:t>
      </w:r>
      <w:r w:rsidDel="00000000" w:rsidR="00000000" w:rsidRPr="00000000">
        <w:rPr>
          <w:rFonts w:ascii="Bookman Old Style" w:cs="Bookman Old Style" w:eastAsia="Bookman Old Style" w:hAnsi="Bookman Old Style"/>
          <w:sz w:val="24"/>
          <w:szCs w:val="24"/>
          <w:rtl w:val="0"/>
        </w:rPr>
        <w:t xml:space="preserve">and voices.  In that Book was lamentation and woe; mourning.</w:t>
      </w:r>
      <w:r w:rsidDel="00000000" w:rsidR="00000000" w:rsidRPr="00000000">
        <w:rPr>
          <w:rtl w:val="0"/>
        </w:rPr>
      </w:r>
    </w:p>
    <w:p w:rsidR="00000000" w:rsidDel="00000000" w:rsidP="00000000" w:rsidRDefault="00000000" w:rsidRPr="00000000" w14:paraId="00000004">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Father, we bow our hearts in Your Divine Presence.  We are thankful for the Scriptures.  We are thankful for the opening of the Word in these last days.  We are thankful, Lord, for the fulfilment of the prophecy: “It shall be Light at the Evening Time.”  We are thankful, dear God, You’ve remembered us, dear God.  Lord, You saw the hunger and the thirst in our hearts, God, desiring to know who we are, desiring to know our life’s purpose upon the face of this earth, drifting to and fro, trying to find this, without a concept of what we were looking for, but You’ve made us to hunger and thirst because it was the time and the season.  </w:t>
      </w:r>
      <w:r w:rsidDel="00000000" w:rsidR="00000000" w:rsidRPr="00000000">
        <w:rPr>
          <w:rtl w:val="0"/>
        </w:rPr>
      </w:r>
    </w:p>
    <w:p w:rsidR="00000000" w:rsidDel="00000000" w:rsidP="00000000" w:rsidRDefault="00000000" w:rsidRPr="00000000" w14:paraId="00000005">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You had a Prophet in the land; the Word went forth; Lord God, he came to the end of his ministry, but You said, “In the days of that Voice,” You had determined that that Word that was recorded would continue to be played; that Word was going to fall into the hands of the predestinated.  </w:t>
      </w:r>
      <w:r w:rsidDel="00000000" w:rsidR="00000000" w:rsidRPr="00000000">
        <w:rPr>
          <w:rtl w:val="0"/>
        </w:rPr>
      </w:r>
    </w:p>
    <w:p w:rsidR="00000000" w:rsidDel="00000000" w:rsidP="00000000" w:rsidRDefault="00000000" w:rsidRPr="00000000" w14:paraId="00000006">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God, how real it is, even standing here forty-three years after, God, remembering that night, sitting in the back of that shop, listening to that Message </w:t>
      </w:r>
      <w:r w:rsidDel="00000000" w:rsidR="00000000" w:rsidRPr="00000000">
        <w:rPr>
          <w:rFonts w:ascii="Bookman Old Style" w:cs="Bookman Old Style" w:eastAsia="Bookman Old Style" w:hAnsi="Bookman Old Style"/>
          <w:i w:val="1"/>
          <w:sz w:val="24"/>
          <w:szCs w:val="24"/>
          <w:rtl w:val="0"/>
        </w:rPr>
        <w:t xml:space="preserve">Looking To The Unseen </w:t>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sz w:val="20"/>
          <w:szCs w:val="20"/>
          <w:rtl w:val="0"/>
        </w:rPr>
        <w:t xml:space="preserve">1950-0816 –Ed.</w:t>
      </w:r>
      <w:r w:rsidDel="00000000" w:rsidR="00000000" w:rsidRPr="00000000">
        <w:rPr>
          <w:rFonts w:ascii="Bookman Old Style" w:cs="Bookman Old Style" w:eastAsia="Bookman Old Style" w:hAnsi="Bookman Old Style"/>
          <w:sz w:val="24"/>
          <w:szCs w:val="24"/>
          <w:rtl w:val="0"/>
        </w:rPr>
        <w:t xml:space="preserve">] and something within me said</w:t>
      </w:r>
      <w:r w:rsidDel="00000000" w:rsidR="00000000" w:rsidRPr="00000000">
        <w:rPr>
          <w:rFonts w:ascii="Bookman Old Style" w:cs="Bookman Old Style" w:eastAsia="Bookman Old Style" w:hAnsi="Bookman Old Style"/>
          <w:i w:val="1"/>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“That man is a prophet.”  Oh God, with a desire in my heart – “If You talked to Moses, talk to me too; if You are still alive and You are that God.”   </w:t>
      </w:r>
      <w:r w:rsidDel="00000000" w:rsidR="00000000" w:rsidRPr="00000000">
        <w:rPr>
          <w:rtl w:val="0"/>
        </w:rPr>
      </w:r>
    </w:p>
    <w:p w:rsidR="00000000" w:rsidDel="00000000" w:rsidP="00000000" w:rsidRDefault="00000000" w:rsidRPr="00000000" w14:paraId="00000007">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Surely, dear God, Your Word found a place to hide; the Seed of promise found a place to hide in the bedding ground of faith in our hearts; Lord, a place to grow.   And here we stand forty-three years after, with a long view of all those great things that You have done, Father.  How we saw the sick healed, how we saw the dead raised, how we saw, dear God, You drew people from every walk of life, how we saw You went through the islands and raised up churches, how we saw You went across the face of the earth, dear God.  </w:t>
      </w:r>
      <w:r w:rsidDel="00000000" w:rsidR="00000000" w:rsidRPr="00000000">
        <w:rPr>
          <w:rtl w:val="0"/>
        </w:rPr>
      </w:r>
    </w:p>
    <w:p w:rsidR="00000000" w:rsidDel="00000000" w:rsidP="00000000" w:rsidRDefault="00000000" w:rsidRPr="00000000" w14:paraId="00000008">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How we saw so many, Father, even in these last days – sitting there and talking with our brothers in Moscow, in Siberia, Lord, in Ukraine and Lithuania, in New Zealand; then coming back, and with our brothers in Nairobi, Kenya; Lord, out in Tanzania; out in South Africa, in Zimbabwe.  </w:t>
      </w:r>
      <w:r w:rsidDel="00000000" w:rsidR="00000000" w:rsidRPr="00000000">
        <w:rPr>
          <w:rtl w:val="0"/>
        </w:rPr>
      </w:r>
    </w:p>
    <w:p w:rsidR="00000000" w:rsidDel="00000000" w:rsidP="00000000" w:rsidRDefault="00000000" w:rsidRPr="00000000" w14:paraId="00000009">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And then last night again, Father, Lord, talking again with more shepherds, Lord, humble herdsmen out in Peru, and Ecuador, and Chile.  Oh God, Lord, to know that, Lord, You’ve raised up men, Father.  You caused our paths to cross, You gave us fellowship, You gave us part of this great uniting time that we can look and see how these things are happening out in different continents, different parts of the world, to testify that the Words that You spoke through Your Prophet is “yea and amen”.  </w:t>
      </w:r>
      <w:r w:rsidDel="00000000" w:rsidR="00000000" w:rsidRPr="00000000">
        <w:rPr>
          <w:rtl w:val="0"/>
        </w:rPr>
      </w:r>
    </w:p>
    <w:p w:rsidR="00000000" w:rsidDel="00000000" w:rsidP="00000000" w:rsidRDefault="00000000" w:rsidRPr="00000000" w14:paraId="0000000A">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You are the God of the unfailing promise.  You are the God of finality.  You are the God Who speaks Your Word and then You interpret Your own Word by bringing It to pass.  You prove Your Word by believers; those that can take It and believe It; those that You’ve put something in them to recognize their Day and their Message.  </w:t>
      </w:r>
      <w:r w:rsidDel="00000000" w:rsidR="00000000" w:rsidRPr="00000000">
        <w:rPr>
          <w:rtl w:val="0"/>
        </w:rPr>
      </w:r>
    </w:p>
    <w:p w:rsidR="00000000" w:rsidDel="00000000" w:rsidP="00000000" w:rsidRDefault="00000000" w:rsidRPr="00000000" w14:paraId="0000000B">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Oh God, we could hear the great Symphony of God, Lord God, this great Symphony that the great Composer had thought of, way before the foundation of the world, and then You caused It to be written, oh God.  Then You sent a Director in this Day, Who was in the Spirit of the Composer, Lord God, to play out that Sheet Music, and bring us all into the rhythm of that great Symphony of God’s Word, marching onward Christian soldiers, marching to the rhythm of the great Symphony, the great drama of God’s Word, this great plan of redemption that is unfolding.  </w:t>
      </w:r>
      <w:r w:rsidDel="00000000" w:rsidR="00000000" w:rsidRPr="00000000">
        <w:rPr>
          <w:rtl w:val="0"/>
        </w:rPr>
      </w:r>
    </w:p>
    <w:p w:rsidR="00000000" w:rsidDel="00000000" w:rsidP="00000000" w:rsidRDefault="00000000" w:rsidRPr="00000000" w14:paraId="0000000C">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How far greater!  That’s a greater Script than </w:t>
      </w:r>
      <w:r w:rsidDel="00000000" w:rsidR="00000000" w:rsidRPr="00000000">
        <w:rPr>
          <w:rFonts w:ascii="Bookman Old Style" w:cs="Bookman Old Style" w:eastAsia="Bookman Old Style" w:hAnsi="Bookman Old Style"/>
          <w:i w:val="1"/>
          <w:sz w:val="24"/>
          <w:szCs w:val="24"/>
          <w:rtl w:val="0"/>
        </w:rPr>
        <w:t xml:space="preserve">Peter and The Wolf</w:t>
      </w:r>
      <w:r w:rsidDel="00000000" w:rsidR="00000000" w:rsidRPr="00000000">
        <w:rPr>
          <w:rFonts w:ascii="Bookman Old Style" w:cs="Bookman Old Style" w:eastAsia="Bookman Old Style" w:hAnsi="Bookman Old Style"/>
          <w:sz w:val="24"/>
          <w:szCs w:val="24"/>
          <w:rtl w:val="0"/>
        </w:rPr>
        <w:t xml:space="preserve">.  That’s a greater Composer than Beethoven.  That’s a greater Director, oh God, than they had in that symphony, oh God.  Here is the reality to those things, Father.  And we thank You, tonight.  Oh God, like he saw in the vision – the Bride came marching in step, onward Christian soldiers.  </w:t>
      </w:r>
      <w:r w:rsidDel="00000000" w:rsidR="00000000" w:rsidRPr="00000000">
        <w:rPr>
          <w:rtl w:val="0"/>
        </w:rPr>
      </w:r>
    </w:p>
    <w:p w:rsidR="00000000" w:rsidDel="00000000" w:rsidP="00000000" w:rsidRDefault="00000000" w:rsidRPr="00000000" w14:paraId="0000000D">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So, dear God, we come through Your gates, tonight.  We come into Your House, offering the fruits of our lips, giving praise and thanks, coming, oh God, to worship You; coming with purpose, coming with objective, coming, knowing that who we are, we didn’t just drift in here; not some breeze blow in here, oh God.  Hallelujah!  We know this is the Hour not to forsake the assembling of ourselves, much more as we see the Day approaching.  And Lord God, You have gathered a people in Your only provided place of worship in this Hour, oh God, where every promise is subject unto us.   </w:t>
      </w:r>
      <w:r w:rsidDel="00000000" w:rsidR="00000000" w:rsidRPr="00000000">
        <w:rPr>
          <w:rtl w:val="0"/>
        </w:rPr>
      </w:r>
    </w:p>
    <w:p w:rsidR="00000000" w:rsidDel="00000000" w:rsidP="00000000" w:rsidRDefault="00000000" w:rsidRPr="00000000" w14:paraId="0000000E">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And so Lord, we stand here tonight, praying that You would forgive us our sins, our shortcomings, our mistakes, our failures.  May You blot out everything, oh God, and Your Quickening Power will move in our hearts.  Lord, You will stir us, oh God, where our faith, Lord, could be aligned with You, and Lord God, knowing that we are gathered in Your Divine Presence and we come like the true worshippers You’ve found in the last days; not in Jerusalem, in some mountain, but the Father seeketh those that will worship Him in Spirit and Truth.  </w:t>
      </w:r>
      <w:r w:rsidDel="00000000" w:rsidR="00000000" w:rsidRPr="00000000">
        <w:rPr>
          <w:rtl w:val="0"/>
        </w:rPr>
      </w:r>
    </w:p>
    <w:p w:rsidR="00000000" w:rsidDel="00000000" w:rsidP="00000000" w:rsidRDefault="00000000" w:rsidRPr="00000000" w14:paraId="0000000F">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Oh God, You said, “Hurt not the oil and the wine,” and that’s how we come, Father, in this last Feast, in this final Feast of the Feast of Tabernacles, when the Book is taken out and opened up, dear God, (hallelujah!) oh God, when we have the Corn and the Oil and the Wine, (glory be to God!) when we see the Great High Priest reappear at Evening Time, and we know this is the Hour for the changing of dwelling places, the changing of tabernacles, oh God.</w:t>
      </w:r>
      <w:r w:rsidDel="00000000" w:rsidR="00000000" w:rsidRPr="00000000">
        <w:rPr>
          <w:rtl w:val="0"/>
        </w:rPr>
      </w:r>
    </w:p>
    <w:p w:rsidR="00000000" w:rsidDel="00000000" w:rsidP="00000000" w:rsidRDefault="00000000" w:rsidRPr="00000000" w14:paraId="00000010">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May you have Your blessed way this evening, Father.  May You take full control in this meeting.  May You lead us and direct us in everything that is to be said and done.  May You bless Your people.  May You quicken our faith.  May You quicken our hearts and minds.  May You lift us up, Lord, into the place, Lord God, where there is nothing in this world could have a grip upon our lives; we would be prisoners bound in the chains of Your Word, in the fetters of grace.  Oh God, we will live by the power of Your Spirit.  We would be led, oh God, by the Angel of God in this Hour to finish this great commission.  May You grant it, oh God.  </w:t>
      </w:r>
      <w:r w:rsidDel="00000000" w:rsidR="00000000" w:rsidRPr="00000000">
        <w:rPr>
          <w:rtl w:val="0"/>
        </w:rPr>
      </w:r>
    </w:p>
    <w:p w:rsidR="00000000" w:rsidDel="00000000" w:rsidP="00000000" w:rsidRDefault="00000000" w:rsidRPr="00000000" w14:paraId="00000011">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We thank You, Father, oh God, to know that You in the true Church, are the continuation of the Book of Acts.  Oh God, may we know these Things when we come and gather together, that we could be under the kind of expectation, we could come in the kind of attitude, dear God, we could come into the place, oh God, where we know Father, Lord, You’ve put this Hidden Treasures in earthen vessels, oh God, to show that we are legitimate heirs of the promises of God in this Hour; (oh, blessed be Your wonderful Name) to know we can claim any one of those blessings, Father, Lord, because You, Yourself, have come down.  This is the Secret – the Word is in the Bride.  As Christ was in Mary, so You are in the Bride, in this Hour.  Thank You, Lord!  Glory and praise be unto Your Name.</w:t>
      </w:r>
      <w:r w:rsidDel="00000000" w:rsidR="00000000" w:rsidRPr="00000000">
        <w:rPr>
          <w:rtl w:val="0"/>
        </w:rPr>
      </w:r>
    </w:p>
    <w:p w:rsidR="00000000" w:rsidDel="00000000" w:rsidP="00000000" w:rsidRDefault="00000000" w:rsidRPr="00000000" w14:paraId="00000012">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Take full and complete control in this service.  Get glory to Your mighty Name.  Bless Your people in every place where they are gathered, oh God, all the way from Guyana, up into North America, into Toronto, into Surrey; wherever Your children are gathered in different parts of the world, oh God.  Father, we pray for the Holy Spirit to have the preeminence in this service.  May You find hearts, Lord, full of faith and anticipation tonight and, Lord, You could have Your way among us and bless us, Father, that when the service comes to the end, we could leave, oh God, with a spring in our step, with joy, with our hearts fixed and our souls following hard after You, oh God.  </w:t>
      </w:r>
      <w:r w:rsidDel="00000000" w:rsidR="00000000" w:rsidRPr="00000000">
        <w:rPr>
          <w:rtl w:val="0"/>
        </w:rPr>
      </w:r>
    </w:p>
    <w:p w:rsidR="00000000" w:rsidDel="00000000" w:rsidP="00000000" w:rsidRDefault="00000000" w:rsidRPr="00000000" w14:paraId="00000013">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Grant it, Father.  We pray, giving You thanks and honor and glory for all that we ask, Lord God, knowing You promised You shall supply all our needs according to Your riches in glory.  So we commit ourselves and the rest of the service into Your hands.  May You order our steps in Your Word.  We ask it in Jesus’ Name, amen and amen.  Thank You, Lord.</w:t>
      </w:r>
      <w:r w:rsidDel="00000000" w:rsidR="00000000" w:rsidRPr="00000000">
        <w:rPr>
          <w:rtl w:val="0"/>
        </w:rPr>
      </w:r>
    </w:p>
    <w:p w:rsidR="00000000" w:rsidDel="00000000" w:rsidP="00000000" w:rsidRDefault="00000000" w:rsidRPr="00000000" w14:paraId="00000014">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Hallelujah.  Praise the Lord.  Glory be to God.  Amen.  I would like to invite your attention tonight—turn to the Book of Isaiah, chapter 1.  </w:t>
      </w:r>
      <w:r w:rsidDel="00000000" w:rsidR="00000000" w:rsidRPr="00000000">
        <w:rPr>
          <w:rtl w:val="0"/>
        </w:rPr>
      </w:r>
    </w:p>
    <w:p w:rsidR="00000000" w:rsidDel="00000000" w:rsidP="00000000" w:rsidRDefault="00000000" w:rsidRPr="00000000" w14:paraId="00000015">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I’m just feeling led to speak a little bit, this evening.  I guess some of you all might have seen part or even viewed the inauguration of the 45</w:t>
      </w:r>
      <w:r w:rsidDel="00000000" w:rsidR="00000000" w:rsidRPr="00000000">
        <w:rPr>
          <w:rFonts w:ascii="Bookman Old Style" w:cs="Bookman Old Style" w:eastAsia="Bookman Old Style" w:hAnsi="Bookman Old Style"/>
          <w:sz w:val="24"/>
          <w:szCs w:val="24"/>
          <w:vertAlign w:val="superscript"/>
          <w:rtl w:val="0"/>
        </w:rPr>
        <w:t xml:space="preserve">th</w:t>
      </w:r>
      <w:r w:rsidDel="00000000" w:rsidR="00000000" w:rsidRPr="00000000">
        <w:rPr>
          <w:rFonts w:ascii="Bookman Old Style" w:cs="Bookman Old Style" w:eastAsia="Bookman Old Style" w:hAnsi="Bookman Old Style"/>
          <w:sz w:val="24"/>
          <w:szCs w:val="24"/>
          <w:rtl w:val="0"/>
        </w:rPr>
        <w:t xml:space="preserve"> President of that beast that came out of the earth, (amen) that beast that is speaking with the voice of the dragon and full of the wickedness of the first beast; that power that is to be obliterated under that Seventh Vision, because the sins of that nation—way back in 1957, he said, “This nation is passed redemption.  I don’t pray for it anymore.”  Think of it.  </w:t>
      </w:r>
      <w:r w:rsidDel="00000000" w:rsidR="00000000" w:rsidRPr="00000000">
        <w:rPr>
          <w:rtl w:val="0"/>
        </w:rPr>
      </w:r>
    </w:p>
    <w:p w:rsidR="00000000" w:rsidDel="00000000" w:rsidP="00000000" w:rsidRDefault="00000000" w:rsidRPr="00000000" w14:paraId="00000016">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And when you see all of this going on, you know all of this is just theatre: “God bless America.  Make it great again.”  Oh my.  You have to have your eyes anointed with eyesalve to know the prophecy, to know where these Things fit in the Bible, friends; to know that it’s out of that nation, came the greatest Prophet to walk the face of this earth; the opening of the Seven Seals, Seven Angels coming.  The Pillar of Fire not seen for two thousand years, appeared in these last days.  </w:t>
      </w:r>
      <w:r w:rsidDel="00000000" w:rsidR="00000000" w:rsidRPr="00000000">
        <w:rPr>
          <w:rtl w:val="0"/>
        </w:rPr>
      </w:r>
    </w:p>
    <w:p w:rsidR="00000000" w:rsidDel="00000000" w:rsidP="00000000" w:rsidRDefault="00000000" w:rsidRPr="00000000" w14:paraId="00000017">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See, when you think on these Things, you realize what’s happening.  Trinidad is just a rock in the Caribbean Sea.  Amen.  A little water rises, and if we aren’t amphibious, we’ll all go into Glory, and that doesn’t break one iota of the Scripture.  We’ll become part of the Moses’ group that will come up at the last Trump.  Amen.  </w:t>
      </w:r>
      <w:r w:rsidDel="00000000" w:rsidR="00000000" w:rsidRPr="00000000">
        <w:rPr>
          <w:rtl w:val="0"/>
        </w:rPr>
      </w:r>
    </w:p>
    <w:p w:rsidR="00000000" w:rsidDel="00000000" w:rsidP="00000000" w:rsidRDefault="00000000" w:rsidRPr="00000000" w14:paraId="00000018">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If we are part of that group here and we see a great thing happening and moving, a great Word, a great visitation of the Bride forty-three years ago, comes back around here, (amen) and went across the face of the earth; the Bible—the Message that was prophesied to us, becomes so real; (amen) hasn’t stop unfolding, even to this very Hour.   </w:t>
      </w:r>
      <w:r w:rsidDel="00000000" w:rsidR="00000000" w:rsidRPr="00000000">
        <w:rPr>
          <w:rtl w:val="0"/>
        </w:rPr>
      </w:r>
    </w:p>
    <w:p w:rsidR="00000000" w:rsidDel="00000000" w:rsidP="00000000" w:rsidRDefault="00000000" w:rsidRPr="00000000" w14:paraId="00000019">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What a place we should be (amen), as I was praying there, these last few days.  Last night, we had such a wonderful time with the Spanish brethren also, and it was just so good.  They were just happy to be in fellowship, and to realize the importance that we can meet together in this time and in this way.  Most times, when we meet, it is when we travel, get on the plane, get with the suitcase, carry the suit, go to the convention and be with them; but we can see them, we can talk about the Word of God in Heavenly Places, (amen) while shepherds gather together.  Amen.  It’s a great thing, friends.  </w:t>
      </w:r>
      <w:r w:rsidDel="00000000" w:rsidR="00000000" w:rsidRPr="00000000">
        <w:rPr>
          <w:rtl w:val="0"/>
        </w:rPr>
      </w:r>
    </w:p>
    <w:p w:rsidR="00000000" w:rsidDel="00000000" w:rsidP="00000000" w:rsidRDefault="00000000" w:rsidRPr="00000000" w14:paraId="0000001A">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We see these things happening.  We see these things moving.  Why is this?  Why is this in this Hour?  The work is cut short.  The same amount of work is to be done in less time, so God has a way to send It faster.  That’s right.  You can talk to people around the world and share the Word; (my) edify one another and learn.  </w:t>
      </w:r>
      <w:r w:rsidDel="00000000" w:rsidR="00000000" w:rsidRPr="00000000">
        <w:rPr>
          <w:rtl w:val="0"/>
        </w:rPr>
      </w:r>
    </w:p>
    <w:p w:rsidR="00000000" w:rsidDel="00000000" w:rsidP="00000000" w:rsidRDefault="00000000" w:rsidRPr="00000000" w14:paraId="0000001B">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When we come back out, we know all that are going on in those churches.  When we come back out, we know all that are going on up in Eastern Europe, in those churches.  When we come back out, we know all that are going on in Africa, in those churches, in East Africa and these places.  </w:t>
      </w:r>
      <w:r w:rsidDel="00000000" w:rsidR="00000000" w:rsidRPr="00000000">
        <w:rPr>
          <w:rtl w:val="0"/>
        </w:rPr>
      </w:r>
    </w:p>
    <w:p w:rsidR="00000000" w:rsidDel="00000000" w:rsidP="00000000" w:rsidRDefault="00000000" w:rsidRPr="00000000" w14:paraId="0000001C">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And we can see the…  The same way you want to know the climate, you want to know the weather, you want to know the news, it’s the same way the Bride – </w:t>
      </w:r>
      <w:r w:rsidDel="00000000" w:rsidR="00000000" w:rsidRPr="00000000">
        <w:rPr>
          <w:rFonts w:ascii="Bookman Old Style" w:cs="Bookman Old Style" w:eastAsia="Bookman Old Style" w:hAnsi="Bookman Old Style"/>
          <w:i w:val="1"/>
          <w:sz w:val="24"/>
          <w:szCs w:val="24"/>
          <w:rtl w:val="0"/>
        </w:rPr>
        <w:t xml:space="preserve">Invisible Union, Uniting Time And Sign.</w:t>
      </w:r>
      <w:r w:rsidDel="00000000" w:rsidR="00000000" w:rsidRPr="00000000">
        <w:rPr>
          <w:rFonts w:ascii="Bookman Old Style" w:cs="Bookman Old Style" w:eastAsia="Bookman Old Style" w:hAnsi="Bookman Old Style"/>
          <w:sz w:val="24"/>
          <w:szCs w:val="24"/>
          <w:rtl w:val="0"/>
        </w:rPr>
        <w:t xml:space="preserve">  What a great thing.  Glory be to God.</w:t>
      </w:r>
      <w:r w:rsidDel="00000000" w:rsidR="00000000" w:rsidRPr="00000000">
        <w:rPr>
          <w:rtl w:val="0"/>
        </w:rPr>
      </w:r>
    </w:p>
    <w:p w:rsidR="00000000" w:rsidDel="00000000" w:rsidP="00000000" w:rsidRDefault="00000000" w:rsidRPr="00000000" w14:paraId="0000001D">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I would like to read out of Isaiah 1.  I’m speaking a little title; I want to call it </w:t>
      </w:r>
      <w:r w:rsidDel="00000000" w:rsidR="00000000" w:rsidRPr="00000000">
        <w:rPr>
          <w:rFonts w:ascii="Bookman Old Style" w:cs="Bookman Old Style" w:eastAsia="Bookman Old Style" w:hAnsi="Bookman Old Style"/>
          <w:b w:val="1"/>
          <w:sz w:val="24"/>
          <w:szCs w:val="24"/>
          <w:rtl w:val="0"/>
        </w:rPr>
        <w:t xml:space="preserve">“GOD STILL HIDES HIS SECRETS IN THE NAMES OF PEOPLE”</w:t>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“GOD STILL HIDES HIS SECRETS IN THE NAMES OF PEOPLE.”</w:t>
      </w: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And I want to take for a little subject: </w:t>
      </w:r>
      <w:r w:rsidDel="00000000" w:rsidR="00000000" w:rsidRPr="00000000">
        <w:rPr>
          <w:rFonts w:ascii="Bookman Old Style" w:cs="Bookman Old Style" w:eastAsia="Bookman Old Style" w:hAnsi="Bookman Old Style"/>
          <w:b w:val="1"/>
          <w:i w:val="1"/>
          <w:sz w:val="24"/>
          <w:szCs w:val="24"/>
          <w:rtl w:val="0"/>
        </w:rPr>
        <w:t xml:space="preserve">“I And The Children Whom The Lord Hath Given Me Are For Signs And For Wonders In The Israel Of God”</w:t>
      </w:r>
      <w:r w:rsidDel="00000000" w:rsidR="00000000" w:rsidRPr="00000000">
        <w:rPr>
          <w:rFonts w:ascii="Bookman Old Style" w:cs="Bookman Old Style" w:eastAsia="Bookman Old Style" w:hAnsi="Bookman Old Style"/>
          <w:sz w:val="24"/>
          <w:szCs w:val="24"/>
          <w:rtl w:val="0"/>
        </w:rPr>
        <w:t xml:space="preserve">.  Amen.  </w:t>
      </w:r>
      <w:r w:rsidDel="00000000" w:rsidR="00000000" w:rsidRPr="00000000">
        <w:rPr>
          <w:rtl w:val="0"/>
        </w:rPr>
      </w:r>
    </w:p>
    <w:p w:rsidR="00000000" w:rsidDel="00000000" w:rsidP="00000000" w:rsidRDefault="00000000" w:rsidRPr="00000000" w14:paraId="0000001E">
      <w:pPr>
        <w:widowControl w:val="0"/>
        <w:spacing w:after="0" w:line="240" w:lineRule="auto"/>
        <w:ind w:firstLine="288"/>
        <w:contextualSpacing w:val="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4"/>
          <w:szCs w:val="24"/>
          <w:rtl w:val="0"/>
        </w:rPr>
        <w:t xml:space="preserve">I believe Jesus is the Super Sign.  And I believe all of us, who are His children, we are a Super Race and we are Signs.  That’s right.  I believe that!  I believe the Bride is the End-time Sign Seed, the End-time Super Sign.  I believe this is uniting time, when Christ is uniting with Himself, part of Himself. </w:t>
      </w:r>
      <w:r w:rsidDel="00000000" w:rsidR="00000000" w:rsidRPr="00000000">
        <w:rPr>
          <w:rtl w:val="0"/>
        </w:rPr>
      </w:r>
    </w:p>
    <w:sectPr>
      <w:headerReference r:id="rId8" w:type="default"/>
      <w:headerReference r:id="rId9" w:type="first"/>
      <w:footerReference r:id="rId10" w:type="default"/>
      <w:pgSz w:h="12240" w:w="7920"/>
      <w:pgMar w:bottom="720" w:top="720" w:left="72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pos="4680"/>
        <w:tab w:val="right" w:pos="9360"/>
      </w:tabs>
      <w:spacing w:after="0" w:lineRule="auto"/>
      <w:contextualSpacing w:val="0"/>
      <w:jc w:val="cente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right" w:pos="6480"/>
      </w:tabs>
      <w:spacing w:after="0"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37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