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60B93" w14:textId="74917782" w:rsidR="00717276" w:rsidRPr="00717276" w:rsidRDefault="00717276" w:rsidP="00717276">
      <w:pPr>
        <w:widowControl w:val="0"/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aramond" w:eastAsia="Garamond" w:hAnsi="Garamond" w:cs="Garamond"/>
          <w:sz w:val="34"/>
          <w:szCs w:val="34"/>
          <w:lang w:val="en-US"/>
        </w:rPr>
      </w:pPr>
      <w:bookmarkStart w:id="0" w:name="_Hlk90326699"/>
      <w:bookmarkStart w:id="1" w:name="_TOC_250000"/>
      <w:bookmarkStart w:id="2" w:name="_Hlk90397602"/>
      <w:bookmarkStart w:id="3" w:name="_Hlk97889325"/>
      <w:bookmarkEnd w:id="0"/>
      <w:r w:rsidRPr="00717276">
        <w:rPr>
          <w:rFonts w:ascii="Garamond" w:eastAsia="Garamond" w:hAnsi="Garamond" w:cs="Garamond"/>
          <w:w w:val="105"/>
          <w:sz w:val="34"/>
          <w:szCs w:val="34"/>
          <w:lang w:val="en-US"/>
        </w:rPr>
        <w:t xml:space="preserve">Optimization of a SWAT model </w:t>
      </w:r>
      <w:r w:rsidR="00BD7827">
        <w:rPr>
          <w:rFonts w:ascii="Garamond" w:eastAsia="Garamond" w:hAnsi="Garamond" w:cs="Garamond"/>
          <w:w w:val="105"/>
          <w:sz w:val="34"/>
          <w:szCs w:val="34"/>
          <w:lang w:val="en-US"/>
        </w:rPr>
        <w:t xml:space="preserve">by </w:t>
      </w:r>
      <w:r w:rsidRPr="00717276">
        <w:rPr>
          <w:rFonts w:ascii="Garamond" w:eastAsia="Garamond" w:hAnsi="Garamond" w:cs="Garamond"/>
          <w:w w:val="105"/>
          <w:sz w:val="34"/>
          <w:szCs w:val="34"/>
          <w:lang w:val="en-US"/>
        </w:rPr>
        <w:t>incorporating geological information through calibration strategies</w:t>
      </w:r>
      <w:bookmarkEnd w:id="1"/>
    </w:p>
    <w:p w14:paraId="6B26DC6B" w14:textId="77777777" w:rsidR="00717276" w:rsidRPr="00717276" w:rsidRDefault="00717276" w:rsidP="00717276">
      <w:pPr>
        <w:widowControl w:val="0"/>
        <w:autoSpaceDE w:val="0"/>
        <w:autoSpaceDN w:val="0"/>
        <w:spacing w:before="2" w:after="0" w:line="240" w:lineRule="auto"/>
        <w:rPr>
          <w:rFonts w:ascii="Garamond" w:eastAsia="Cambria" w:hAnsi="Cambria" w:cs="Cambria"/>
          <w:sz w:val="32"/>
          <w:szCs w:val="20"/>
          <w:lang w:val="en-US"/>
        </w:rPr>
      </w:pPr>
    </w:p>
    <w:p w14:paraId="4CE2E2CA" w14:textId="77777777" w:rsidR="00717276" w:rsidRPr="00717276" w:rsidRDefault="00717276" w:rsidP="00717276">
      <w:pPr>
        <w:widowControl w:val="0"/>
        <w:autoSpaceDE w:val="0"/>
        <w:autoSpaceDN w:val="0"/>
        <w:spacing w:after="0" w:line="240" w:lineRule="auto"/>
        <w:ind w:left="1260" w:right="1354"/>
        <w:jc w:val="center"/>
        <w:rPr>
          <w:rFonts w:ascii="Arial" w:eastAsia="Cambria" w:hAnsi="Arial" w:cs="Cambria"/>
          <w:sz w:val="24"/>
          <w:vertAlign w:val="superscript"/>
        </w:rPr>
      </w:pPr>
      <w:r w:rsidRPr="00717276">
        <w:rPr>
          <w:rFonts w:ascii="Times New Roman" w:eastAsia="Cambria" w:hAnsi="Times New Roman" w:cs="Cambria"/>
          <w:w w:val="105"/>
          <w:sz w:val="24"/>
        </w:rPr>
        <w:t>Alejandro Sánchez-Gómez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Century" w:eastAsia="Cambria" w:hAnsi="Century" w:cs="Cambria"/>
          <w:w w:val="105"/>
          <w:sz w:val="24"/>
          <w:vertAlign w:val="superscript"/>
        </w:rPr>
        <w:t>*</w:t>
      </w:r>
      <w:r w:rsidRPr="00717276">
        <w:rPr>
          <w:rFonts w:ascii="Times New Roman" w:eastAsia="Cambria" w:hAnsi="Times New Roman" w:cs="Cambria"/>
          <w:w w:val="105"/>
          <w:sz w:val="24"/>
        </w:rPr>
        <w:t>,</w:t>
      </w:r>
      <w:r w:rsidRPr="00717276">
        <w:rPr>
          <w:rFonts w:ascii="Times New Roman" w:eastAsia="Cambria" w:hAnsi="Times New Roman" w:cs="Cambria"/>
          <w:spacing w:val="16"/>
          <w:w w:val="105"/>
          <w:sz w:val="24"/>
        </w:rPr>
        <w:t xml:space="preserve"> </w:t>
      </w:r>
      <w:r w:rsidRPr="00717276">
        <w:rPr>
          <w:rFonts w:ascii="Times New Roman" w:eastAsia="Cambria" w:hAnsi="Times New Roman" w:cs="Cambria"/>
          <w:w w:val="105"/>
          <w:sz w:val="24"/>
        </w:rPr>
        <w:t>Martínez-Pérez, Silvia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Times New Roman" w:eastAsia="Cambria" w:hAnsi="Times New Roman" w:cs="Cambria"/>
          <w:w w:val="105"/>
          <w:sz w:val="24"/>
        </w:rPr>
        <w:t>, Pérez-Chavero, Francisco M.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Times New Roman" w:eastAsia="Cambria" w:hAnsi="Times New Roman" w:cs="Cambria"/>
          <w:w w:val="105"/>
          <w:sz w:val="24"/>
        </w:rPr>
        <w:t>, Eugenio Molina-Navarro</w:t>
      </w:r>
      <w:r w:rsidRPr="00717276">
        <w:rPr>
          <w:rFonts w:ascii="Century" w:eastAsia="Cambria" w:hAnsi="Century" w:cs="Cambria"/>
          <w:w w:val="105"/>
          <w:sz w:val="24"/>
          <w:vertAlign w:val="superscript"/>
        </w:rPr>
        <w:t>1</w:t>
      </w:r>
    </w:p>
    <w:p w14:paraId="37234B35" w14:textId="77777777" w:rsidR="00717276" w:rsidRPr="00717276" w:rsidRDefault="00717276" w:rsidP="00717276">
      <w:pPr>
        <w:widowControl w:val="0"/>
        <w:autoSpaceDE w:val="0"/>
        <w:autoSpaceDN w:val="0"/>
        <w:spacing w:before="134" w:after="0" w:line="225" w:lineRule="auto"/>
        <w:ind w:left="340" w:right="353"/>
        <w:jc w:val="center"/>
        <w:rPr>
          <w:rFonts w:ascii="Cambria" w:eastAsia="Cambria" w:hAnsi="Cambria" w:cs="Cambria"/>
        </w:rPr>
      </w:pPr>
      <w:r w:rsidRPr="00717276">
        <w:rPr>
          <w:rFonts w:ascii="Century" w:eastAsia="Cambria" w:hAnsi="Cambria" w:cs="Cambria"/>
          <w:spacing w:val="-1"/>
          <w:w w:val="105"/>
          <w:position w:val="8"/>
          <w:sz w:val="16"/>
        </w:rPr>
        <w:t>1*</w:t>
      </w:r>
      <w:r w:rsidRPr="00717276">
        <w:rPr>
          <w:rFonts w:ascii="Cambria" w:eastAsia="Cambria" w:hAnsi="Cambria" w:cs="Cambria"/>
          <w:spacing w:val="-1"/>
          <w:w w:val="105"/>
        </w:rPr>
        <w:t>Departamento de Geología, Geografía y Medio Ambiente,</w:t>
      </w:r>
      <w:r w:rsidRPr="00717276">
        <w:rPr>
          <w:rFonts w:ascii="Cambria" w:eastAsia="Cambria" w:hAnsi="Cambria" w:cs="Cambria"/>
          <w:spacing w:val="-7"/>
          <w:w w:val="105"/>
        </w:rPr>
        <w:t xml:space="preserve"> </w:t>
      </w:r>
      <w:r w:rsidRPr="00717276">
        <w:rPr>
          <w:rFonts w:ascii="Cambria" w:eastAsia="Cambria" w:hAnsi="Cambria" w:cs="Cambria"/>
          <w:spacing w:val="-1"/>
          <w:w w:val="105"/>
        </w:rPr>
        <w:t>Universidad de Alcalá (UAH),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Ctra. Madrid-Barcelona Km. 33,6,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Alcalá de Henares,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28805,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Madrid,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España.</w:t>
      </w:r>
      <w:r w:rsidRPr="00717276">
        <w:rPr>
          <w:rFonts w:ascii="Cambria" w:eastAsia="Cambria" w:hAnsi="Cambria" w:cs="Cambria"/>
          <w:spacing w:val="-48"/>
          <w:w w:val="105"/>
        </w:rPr>
        <w:t xml:space="preserve"> </w:t>
      </w:r>
    </w:p>
    <w:p w14:paraId="6008F257" w14:textId="4B0E4513" w:rsidR="00717276" w:rsidRPr="00717276" w:rsidRDefault="00717276" w:rsidP="00717276">
      <w:pPr>
        <w:widowControl w:val="0"/>
        <w:autoSpaceDE w:val="0"/>
        <w:autoSpaceDN w:val="0"/>
        <w:spacing w:after="0" w:line="240" w:lineRule="auto"/>
        <w:rPr>
          <w:rFonts w:ascii="Cambria" w:eastAsia="Cambria" w:hAnsi="Cambria" w:cs="Cambria"/>
          <w:sz w:val="26"/>
          <w:szCs w:val="20"/>
        </w:rPr>
      </w:pPr>
    </w:p>
    <w:p w14:paraId="51B1C78D" w14:textId="60C5F294" w:rsidR="00717276" w:rsidRPr="00EB362F" w:rsidRDefault="00717276" w:rsidP="00717276">
      <w:pPr>
        <w:widowControl w:val="0"/>
        <w:autoSpaceDE w:val="0"/>
        <w:autoSpaceDN w:val="0"/>
        <w:spacing w:before="186" w:after="0" w:line="252" w:lineRule="auto"/>
        <w:ind w:left="379" w:right="394" w:hanging="1"/>
        <w:jc w:val="center"/>
        <w:rPr>
          <w:rFonts w:ascii="Cambria" w:eastAsia="Cambria" w:hAnsi="Cambria" w:cs="Cambria"/>
          <w:color w:val="0000FF"/>
        </w:rPr>
      </w:pPr>
      <w:r w:rsidRPr="00EB362F">
        <w:rPr>
          <w:rFonts w:ascii="Cambria" w:eastAsia="Cambria" w:hAnsi="Cambria" w:cs="Cambria"/>
        </w:rPr>
        <w:t>*Corresponding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author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E-mail:</w:t>
      </w:r>
      <w:r w:rsidRPr="00EB362F">
        <w:rPr>
          <w:rFonts w:ascii="Cambria" w:eastAsia="Cambria" w:hAnsi="Cambria" w:cs="Cambria"/>
          <w:spacing w:val="1"/>
        </w:rPr>
        <w:t xml:space="preserve"> </w:t>
      </w:r>
      <w:hyperlink r:id="rId6" w:history="1">
        <w:r w:rsidRPr="00EB362F">
          <w:rPr>
            <w:rFonts w:ascii="Cambria" w:eastAsia="Cambria" w:hAnsi="Cambria" w:cs="Cambria"/>
            <w:color w:val="0000FF"/>
            <w:u w:val="single"/>
          </w:rPr>
          <w:t>alejandro.sanchezg@uah.es</w:t>
        </w:r>
      </w:hyperlink>
      <w:r w:rsidRPr="00EB362F">
        <w:rPr>
          <w:rFonts w:ascii="Cambria" w:eastAsia="Cambria" w:hAnsi="Cambria" w:cs="Cambria"/>
          <w:color w:val="0000FF"/>
          <w:u w:val="single"/>
        </w:rPr>
        <w:t>, alejandro.sanchezgomez97@gmail.com</w:t>
      </w:r>
      <w:r w:rsidRPr="00EB362F">
        <w:rPr>
          <w:rFonts w:ascii="Cambria" w:eastAsia="Cambria" w:hAnsi="Cambria" w:cs="Cambria"/>
        </w:rPr>
        <w:t>;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Contributing</w:t>
      </w:r>
      <w:r w:rsidRPr="00EB362F">
        <w:rPr>
          <w:rFonts w:ascii="Cambria" w:eastAsia="Cambria" w:hAnsi="Cambria" w:cs="Cambria"/>
          <w:spacing w:val="14"/>
        </w:rPr>
        <w:t xml:space="preserve"> </w:t>
      </w:r>
      <w:r w:rsidRPr="00EB362F">
        <w:rPr>
          <w:rFonts w:ascii="Cambria" w:eastAsia="Cambria" w:hAnsi="Cambria" w:cs="Cambria"/>
        </w:rPr>
        <w:t xml:space="preserve">authors: </w:t>
      </w:r>
      <w:hyperlink r:id="rId7" w:history="1">
        <w:r w:rsidRPr="00EB362F">
          <w:rPr>
            <w:rFonts w:ascii="Cambria" w:eastAsia="Cambria" w:hAnsi="Cambria" w:cs="Cambria"/>
            <w:color w:val="0000FF"/>
            <w:u w:val="single"/>
          </w:rPr>
          <w:t>silvia.martinez@uah.es</w:t>
        </w:r>
      </w:hyperlink>
      <w:r w:rsidRPr="00EB362F">
        <w:rPr>
          <w:rFonts w:ascii="Cambria" w:eastAsia="Cambria" w:hAnsi="Cambria" w:cs="Cambria"/>
        </w:rPr>
        <w:t>;</w:t>
      </w:r>
      <w:r w:rsidRPr="00EB362F">
        <w:rPr>
          <w:rFonts w:ascii="Cambria" w:eastAsia="Cambria" w:hAnsi="Cambria" w:cs="Cambria"/>
          <w:color w:val="0000FF"/>
          <w:u w:val="single"/>
        </w:rPr>
        <w:t xml:space="preserve"> </w:t>
      </w:r>
      <w:hyperlink r:id="rId8" w:history="1">
        <w:r w:rsidRPr="00EB362F">
          <w:rPr>
            <w:rStyle w:val="Hipervnculo"/>
            <w:rFonts w:ascii="Cambria" w:eastAsia="Cambria" w:hAnsi="Cambria" w:cs="Cambria"/>
          </w:rPr>
          <w:t>eugenio.molina@uah.es</w:t>
        </w:r>
      </w:hyperlink>
      <w:bookmarkEnd w:id="2"/>
    </w:p>
    <w:bookmarkEnd w:id="3"/>
    <w:p w14:paraId="709DBF79" w14:textId="0161A5ED" w:rsidR="00717276" w:rsidRPr="00EB362F" w:rsidRDefault="00717276" w:rsidP="00717276">
      <w:pPr>
        <w:widowControl w:val="0"/>
        <w:autoSpaceDE w:val="0"/>
        <w:autoSpaceDN w:val="0"/>
        <w:spacing w:before="186" w:after="0" w:line="252" w:lineRule="auto"/>
        <w:ind w:left="379" w:right="394" w:hanging="1"/>
        <w:jc w:val="center"/>
        <w:rPr>
          <w:rFonts w:ascii="Cambria" w:eastAsia="Cambria" w:hAnsi="Cambria" w:cs="Cambria"/>
          <w:color w:val="0000FF"/>
        </w:rPr>
      </w:pPr>
    </w:p>
    <w:p w14:paraId="78CD3FB2" w14:textId="4A62778F" w:rsidR="00A40483" w:rsidRDefault="00A40483" w:rsidP="00A40483">
      <w:pPr>
        <w:widowControl w:val="0"/>
        <w:tabs>
          <w:tab w:val="left" w:pos="3510"/>
        </w:tabs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eorgia" w:eastAsia="Garamond" w:hAnsi="Georgia" w:cs="Garamond"/>
          <w:b/>
          <w:bCs/>
          <w:sz w:val="28"/>
          <w:szCs w:val="28"/>
          <w:lang w:val="en-US"/>
        </w:rPr>
      </w:pPr>
      <w:r w:rsidRPr="00A40483">
        <w:rPr>
          <w:rFonts w:ascii="Georgia" w:eastAsia="Garamond" w:hAnsi="Georgia" w:cs="Garamond"/>
          <w:b/>
          <w:bCs/>
          <w:sz w:val="28"/>
          <w:szCs w:val="28"/>
          <w:lang w:val="en-US"/>
        </w:rPr>
        <w:t xml:space="preserve">Appendix 1: Best parameters </w:t>
      </w:r>
    </w:p>
    <w:p w14:paraId="2159709D" w14:textId="77777777" w:rsidR="00A40483" w:rsidRPr="00A40483" w:rsidRDefault="00A40483" w:rsidP="00A40483">
      <w:pPr>
        <w:widowControl w:val="0"/>
        <w:tabs>
          <w:tab w:val="left" w:pos="3510"/>
        </w:tabs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eorgia" w:eastAsia="Garamond" w:hAnsi="Georgia" w:cs="Garamond"/>
          <w:b/>
          <w:bCs/>
          <w:sz w:val="28"/>
          <w:szCs w:val="28"/>
          <w:lang w:val="en-US"/>
        </w:rPr>
      </w:pPr>
    </w:p>
    <w:p w14:paraId="13E6FAC9" w14:textId="47E96F7D" w:rsidR="00A40483" w:rsidRPr="00717276" w:rsidRDefault="00A40483" w:rsidP="00A40483">
      <w:pPr>
        <w:rPr>
          <w:rFonts w:ascii="Times New Roman" w:hAnsi="Times New Roman" w:cs="Times New Roman"/>
          <w:noProof/>
          <w:lang w:val="en-US"/>
        </w:rPr>
      </w:pPr>
      <w:r w:rsidRPr="00717276">
        <w:rPr>
          <w:rFonts w:ascii="Times New Roman" w:hAnsi="Times New Roman" w:cs="Times New Roman"/>
          <w:lang w:val="en-US"/>
        </w:rPr>
        <w:t>The following page includes the best parameter</w:t>
      </w:r>
      <w:r w:rsidR="00BD7827">
        <w:rPr>
          <w:rFonts w:ascii="Times New Roman" w:hAnsi="Times New Roman" w:cs="Times New Roman"/>
          <w:lang w:val="en-US"/>
        </w:rPr>
        <w:t xml:space="preserve"> set</w:t>
      </w:r>
      <w:r w:rsidRPr="00717276">
        <w:rPr>
          <w:rFonts w:ascii="Times New Roman" w:hAnsi="Times New Roman" w:cs="Times New Roman"/>
          <w:lang w:val="en-US"/>
        </w:rPr>
        <w:t xml:space="preserve"> obtained </w:t>
      </w:r>
      <w:r w:rsidR="00BD7827">
        <w:rPr>
          <w:rFonts w:ascii="Times New Roman" w:hAnsi="Times New Roman" w:cs="Times New Roman"/>
          <w:lang w:val="en-US"/>
        </w:rPr>
        <w:t>in</w:t>
      </w:r>
      <w:r w:rsidRPr="00717276">
        <w:rPr>
          <w:rFonts w:ascii="Times New Roman" w:hAnsi="Times New Roman" w:cs="Times New Roman"/>
          <w:lang w:val="en-US"/>
        </w:rPr>
        <w:t xml:space="preserve"> each calibration scheme</w:t>
      </w:r>
      <w:r w:rsidR="009E2D6F">
        <w:rPr>
          <w:rFonts w:ascii="Times New Roman" w:hAnsi="Times New Roman" w:cs="Times New Roman"/>
          <w:lang w:val="en-US"/>
        </w:rPr>
        <w:t xml:space="preserve"> </w:t>
      </w:r>
      <w:r w:rsidRPr="00717276">
        <w:rPr>
          <w:rFonts w:ascii="Times New Roman" w:hAnsi="Times New Roman" w:cs="Times New Roman"/>
          <w:lang w:val="en-US"/>
        </w:rPr>
        <w:t xml:space="preserve">for the entire basin (Scheme I) and for </w:t>
      </w:r>
      <w:r w:rsidR="00FA6915">
        <w:rPr>
          <w:rFonts w:ascii="Times New Roman" w:hAnsi="Times New Roman" w:cs="Times New Roman"/>
          <w:lang w:val="en-US"/>
        </w:rPr>
        <w:t>the</w:t>
      </w:r>
      <w:r w:rsidRPr="00717276">
        <w:rPr>
          <w:rFonts w:ascii="Times New Roman" w:hAnsi="Times New Roman" w:cs="Times New Roman"/>
          <w:lang w:val="en-US"/>
        </w:rPr>
        <w:t xml:space="preserve"> calibrated region</w:t>
      </w:r>
      <w:r w:rsidR="00FA6915">
        <w:rPr>
          <w:rFonts w:ascii="Times New Roman" w:hAnsi="Times New Roman" w:cs="Times New Roman"/>
          <w:lang w:val="en-US"/>
        </w:rPr>
        <w:t>s</w:t>
      </w:r>
      <w:r w:rsidRPr="00717276">
        <w:rPr>
          <w:rFonts w:ascii="Times New Roman" w:hAnsi="Times New Roman" w:cs="Times New Roman"/>
          <w:lang w:val="en-US"/>
        </w:rPr>
        <w:t xml:space="preserve"> (Schemes II, III and IV).</w:t>
      </w:r>
      <w:r w:rsidRPr="00717276">
        <w:rPr>
          <w:rFonts w:ascii="Times New Roman" w:hAnsi="Times New Roman" w:cs="Times New Roman"/>
          <w:noProof/>
          <w:lang w:val="en-US"/>
        </w:rPr>
        <w:t xml:space="preserve"> </w:t>
      </w:r>
    </w:p>
    <w:p w14:paraId="051667A9" w14:textId="565EAA3F" w:rsidR="00A40483" w:rsidRDefault="00A40483" w:rsidP="00A40483">
      <w:pPr>
        <w:ind w:left="90"/>
        <w:rPr>
          <w:noProof/>
          <w:lang w:val="en-US"/>
        </w:rPr>
      </w:pPr>
    </w:p>
    <w:p w14:paraId="473013E9" w14:textId="4043B7FC" w:rsidR="00A40483" w:rsidRDefault="00A40483" w:rsidP="00A40483">
      <w:pPr>
        <w:ind w:left="90"/>
        <w:rPr>
          <w:noProof/>
          <w:lang w:val="en-US"/>
        </w:rPr>
      </w:pPr>
    </w:p>
    <w:p w14:paraId="1FC54356" w14:textId="1C4DEAC8" w:rsidR="00A40483" w:rsidRDefault="00A40483" w:rsidP="00A40483">
      <w:pPr>
        <w:ind w:left="90"/>
        <w:rPr>
          <w:noProof/>
          <w:lang w:val="en-US"/>
        </w:rPr>
      </w:pPr>
    </w:p>
    <w:p w14:paraId="0F995D81" w14:textId="123130C9" w:rsidR="00A40483" w:rsidRDefault="00A40483" w:rsidP="00A40483">
      <w:pPr>
        <w:ind w:left="90"/>
        <w:rPr>
          <w:noProof/>
          <w:lang w:val="en-US"/>
        </w:rPr>
      </w:pPr>
    </w:p>
    <w:p w14:paraId="13D75E95" w14:textId="5614066E" w:rsidR="00A40483" w:rsidRDefault="00A40483" w:rsidP="00A40483">
      <w:pPr>
        <w:ind w:left="90"/>
        <w:rPr>
          <w:noProof/>
          <w:lang w:val="en-US"/>
        </w:rPr>
      </w:pPr>
    </w:p>
    <w:p w14:paraId="6001C981" w14:textId="3F9C5066" w:rsidR="00A40483" w:rsidRDefault="00A40483" w:rsidP="00A40483">
      <w:pPr>
        <w:ind w:left="90"/>
        <w:rPr>
          <w:noProof/>
          <w:lang w:val="en-US"/>
        </w:rPr>
      </w:pPr>
    </w:p>
    <w:p w14:paraId="6AC54087" w14:textId="2C497554" w:rsidR="00A40483" w:rsidRDefault="00A40483" w:rsidP="00A40483">
      <w:pPr>
        <w:ind w:left="90"/>
        <w:rPr>
          <w:noProof/>
          <w:lang w:val="en-US"/>
        </w:rPr>
      </w:pPr>
    </w:p>
    <w:p w14:paraId="1926DBC7" w14:textId="0584FB2A" w:rsidR="00A40483" w:rsidRDefault="00A40483" w:rsidP="00A40483">
      <w:pPr>
        <w:ind w:left="90"/>
        <w:rPr>
          <w:noProof/>
          <w:lang w:val="en-US"/>
        </w:rPr>
      </w:pPr>
    </w:p>
    <w:p w14:paraId="20461BD0" w14:textId="3CA5CFFC" w:rsidR="00A40483" w:rsidRDefault="00A40483" w:rsidP="00A40483">
      <w:pPr>
        <w:ind w:left="90"/>
        <w:rPr>
          <w:noProof/>
          <w:lang w:val="en-US"/>
        </w:rPr>
      </w:pPr>
    </w:p>
    <w:p w14:paraId="4028C3B9" w14:textId="1951332D" w:rsidR="00A40483" w:rsidRDefault="00A40483" w:rsidP="00A40483">
      <w:pPr>
        <w:ind w:left="90"/>
        <w:rPr>
          <w:noProof/>
          <w:lang w:val="en-US"/>
        </w:rPr>
      </w:pPr>
    </w:p>
    <w:p w14:paraId="5B250137" w14:textId="1BDE914A" w:rsidR="00A40483" w:rsidRDefault="00A40483" w:rsidP="00A40483">
      <w:pPr>
        <w:ind w:left="90"/>
        <w:rPr>
          <w:noProof/>
          <w:lang w:val="en-US"/>
        </w:rPr>
      </w:pPr>
    </w:p>
    <w:p w14:paraId="447889F1" w14:textId="5F50B605" w:rsidR="00A40483" w:rsidRDefault="00A40483" w:rsidP="00A40483">
      <w:pPr>
        <w:ind w:left="90"/>
        <w:rPr>
          <w:noProof/>
          <w:lang w:val="en-US"/>
        </w:rPr>
      </w:pPr>
    </w:p>
    <w:p w14:paraId="6812E111" w14:textId="544C84AF" w:rsidR="00A40483" w:rsidRDefault="00A40483" w:rsidP="00F264BB">
      <w:pPr>
        <w:rPr>
          <w:noProof/>
          <w:lang w:val="en-US"/>
        </w:rPr>
      </w:pPr>
    </w:p>
    <w:p w14:paraId="44959E9E" w14:textId="1C4E74B6" w:rsidR="00A40483" w:rsidRDefault="00A40483" w:rsidP="00A40483">
      <w:pPr>
        <w:ind w:left="90"/>
        <w:rPr>
          <w:noProof/>
          <w:lang w:val="en-US"/>
        </w:rPr>
      </w:pPr>
    </w:p>
    <w:p w14:paraId="741A5A14" w14:textId="26DC9B47" w:rsidR="00A40483" w:rsidRDefault="00A40483" w:rsidP="00A40483">
      <w:pPr>
        <w:ind w:left="90"/>
        <w:rPr>
          <w:noProof/>
          <w:lang w:val="en-US"/>
        </w:rPr>
      </w:pPr>
    </w:p>
    <w:p w14:paraId="1330173D" w14:textId="113A6712" w:rsidR="00A40483" w:rsidRDefault="00A40483" w:rsidP="00A40483">
      <w:pPr>
        <w:ind w:left="90"/>
        <w:rPr>
          <w:noProof/>
          <w:lang w:val="en-US"/>
        </w:rPr>
      </w:pPr>
    </w:p>
    <w:p w14:paraId="5471B696" w14:textId="12A42D74" w:rsidR="00A40483" w:rsidRDefault="0008706D" w:rsidP="00A40483">
      <w:pPr>
        <w:ind w:left="90"/>
        <w:rPr>
          <w:noProof/>
          <w:lang w:val="en-US"/>
        </w:rPr>
      </w:pPr>
      <w:r w:rsidRPr="00D564F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D7E30D" wp14:editId="2EA87996">
            <wp:simplePos x="0" y="0"/>
            <wp:positionH relativeFrom="column">
              <wp:posOffset>1081405</wp:posOffset>
            </wp:positionH>
            <wp:positionV relativeFrom="paragraph">
              <wp:posOffset>-262890</wp:posOffset>
            </wp:positionV>
            <wp:extent cx="2636520" cy="9401175"/>
            <wp:effectExtent l="0" t="0" r="0" b="9525"/>
            <wp:wrapNone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" b="268"/>
                    <a:stretch/>
                  </pic:blipFill>
                  <pic:spPr bwMode="auto">
                    <a:xfrm>
                      <a:off x="0" y="0"/>
                      <a:ext cx="2636520" cy="940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4F0">
        <w:rPr>
          <w:noProof/>
        </w:rPr>
        <w:drawing>
          <wp:anchor distT="0" distB="0" distL="114300" distR="114300" simplePos="0" relativeHeight="251660288" behindDoc="0" locked="0" layoutInCell="1" allowOverlap="1" wp14:anchorId="1061B9D4" wp14:editId="4DC7B20E">
            <wp:simplePos x="0" y="0"/>
            <wp:positionH relativeFrom="column">
              <wp:posOffset>3703955</wp:posOffset>
            </wp:positionH>
            <wp:positionV relativeFrom="paragraph">
              <wp:posOffset>-256540</wp:posOffset>
            </wp:positionV>
            <wp:extent cx="2508885" cy="9383395"/>
            <wp:effectExtent l="0" t="0" r="5715" b="8255"/>
            <wp:wrapNone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"/>
                    <a:stretch/>
                  </pic:blipFill>
                  <pic:spPr bwMode="auto">
                    <a:xfrm>
                      <a:off x="0" y="0"/>
                      <a:ext cx="2508885" cy="938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2CD19" w14:textId="3D3E8C2B" w:rsidR="00A40483" w:rsidRDefault="00961217" w:rsidP="00A40483">
      <w:pPr>
        <w:ind w:left="90"/>
        <w:rPr>
          <w:noProof/>
          <w:lang w:val="en-US"/>
        </w:rPr>
      </w:pPr>
      <w:r w:rsidRPr="00D564F0">
        <w:rPr>
          <w:noProof/>
        </w:rPr>
        <w:drawing>
          <wp:anchor distT="0" distB="0" distL="114300" distR="114300" simplePos="0" relativeHeight="251661312" behindDoc="0" locked="0" layoutInCell="1" allowOverlap="1" wp14:anchorId="1D133033" wp14:editId="36FD767B">
            <wp:simplePos x="0" y="0"/>
            <wp:positionH relativeFrom="column">
              <wp:posOffset>-851535</wp:posOffset>
            </wp:positionH>
            <wp:positionV relativeFrom="paragraph">
              <wp:posOffset>236220</wp:posOffset>
            </wp:positionV>
            <wp:extent cx="2391412" cy="2520085"/>
            <wp:effectExtent l="0" t="0" r="8890" b="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008" b="765"/>
                    <a:stretch/>
                  </pic:blipFill>
                  <pic:spPr bwMode="auto">
                    <a:xfrm>
                      <a:off x="0" y="0"/>
                      <a:ext cx="2391412" cy="25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82364" w14:textId="5DDF2148" w:rsidR="00A40483" w:rsidRDefault="00A40483" w:rsidP="00A40483">
      <w:pPr>
        <w:ind w:left="90"/>
        <w:rPr>
          <w:noProof/>
          <w:lang w:val="en-US"/>
        </w:rPr>
      </w:pPr>
    </w:p>
    <w:p w14:paraId="252D3484" w14:textId="024FC150" w:rsidR="00A03210" w:rsidRDefault="00A03210" w:rsidP="00A40483">
      <w:pPr>
        <w:ind w:left="-990"/>
        <w:jc w:val="center"/>
        <w:rPr>
          <w:lang w:val="en-US"/>
        </w:rPr>
      </w:pPr>
    </w:p>
    <w:p w14:paraId="479D0960" w14:textId="4DC71293" w:rsidR="00A40483" w:rsidRDefault="00A40483" w:rsidP="00A40483">
      <w:pPr>
        <w:rPr>
          <w:lang w:val="en-US"/>
        </w:rPr>
      </w:pPr>
    </w:p>
    <w:p w14:paraId="10EA447D" w14:textId="19DD56F7" w:rsidR="00717276" w:rsidRDefault="00717276" w:rsidP="00A40483">
      <w:pPr>
        <w:rPr>
          <w:lang w:val="en-US"/>
        </w:rPr>
      </w:pPr>
    </w:p>
    <w:p w14:paraId="194D61EA" w14:textId="60F5D329" w:rsidR="00717276" w:rsidRDefault="00717276" w:rsidP="00A40483">
      <w:pPr>
        <w:rPr>
          <w:lang w:val="en-US"/>
        </w:rPr>
      </w:pPr>
    </w:p>
    <w:p w14:paraId="70ECB856" w14:textId="22957988" w:rsidR="00717276" w:rsidRDefault="00717276" w:rsidP="00A40483">
      <w:pPr>
        <w:rPr>
          <w:lang w:val="en-US"/>
        </w:rPr>
      </w:pPr>
    </w:p>
    <w:p w14:paraId="7E3FB4F0" w14:textId="391E487A" w:rsidR="00717276" w:rsidRDefault="00717276" w:rsidP="00A40483">
      <w:pPr>
        <w:rPr>
          <w:lang w:val="en-US"/>
        </w:rPr>
      </w:pPr>
    </w:p>
    <w:p w14:paraId="32F3CE76" w14:textId="63C31DE0" w:rsidR="00717276" w:rsidRDefault="00717276" w:rsidP="00A40483">
      <w:pPr>
        <w:rPr>
          <w:lang w:val="en-US"/>
        </w:rPr>
      </w:pPr>
    </w:p>
    <w:p w14:paraId="2D06B90D" w14:textId="67FDA4DF" w:rsidR="00717276" w:rsidRDefault="00717276" w:rsidP="00A40483">
      <w:pPr>
        <w:rPr>
          <w:lang w:val="en-US"/>
        </w:rPr>
      </w:pPr>
    </w:p>
    <w:p w14:paraId="792E086A" w14:textId="08AAE00C" w:rsidR="00717276" w:rsidRDefault="0008706D" w:rsidP="00A40483">
      <w:pPr>
        <w:rPr>
          <w:lang w:val="en-US"/>
        </w:rPr>
      </w:pPr>
      <w:r w:rsidRPr="00D564F0">
        <w:rPr>
          <w:noProof/>
        </w:rPr>
        <w:drawing>
          <wp:anchor distT="0" distB="0" distL="114300" distR="114300" simplePos="0" relativeHeight="251662336" behindDoc="0" locked="0" layoutInCell="1" allowOverlap="1" wp14:anchorId="4599F92E" wp14:editId="04B89FAD">
            <wp:simplePos x="0" y="0"/>
            <wp:positionH relativeFrom="column">
              <wp:posOffset>-862330</wp:posOffset>
            </wp:positionH>
            <wp:positionV relativeFrom="paragraph">
              <wp:posOffset>286385</wp:posOffset>
            </wp:positionV>
            <wp:extent cx="2384425" cy="2284518"/>
            <wp:effectExtent l="0" t="0" r="0" b="1905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" t="667" b="1199"/>
                    <a:stretch/>
                  </pic:blipFill>
                  <pic:spPr bwMode="auto">
                    <a:xfrm>
                      <a:off x="0" y="0"/>
                      <a:ext cx="2384425" cy="228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E9AF8" w14:textId="4C6C0FB5" w:rsidR="00717276" w:rsidRDefault="00717276" w:rsidP="00A40483">
      <w:pPr>
        <w:rPr>
          <w:lang w:val="en-US"/>
        </w:rPr>
      </w:pPr>
    </w:p>
    <w:p w14:paraId="68A37701" w14:textId="621962EA" w:rsidR="00717276" w:rsidRDefault="00717276" w:rsidP="00A40483">
      <w:pPr>
        <w:rPr>
          <w:lang w:val="en-US"/>
        </w:rPr>
      </w:pPr>
    </w:p>
    <w:p w14:paraId="02F48706" w14:textId="79ECA6C0" w:rsidR="00717276" w:rsidRDefault="00717276" w:rsidP="00A40483">
      <w:pPr>
        <w:rPr>
          <w:lang w:val="en-US"/>
        </w:rPr>
      </w:pPr>
    </w:p>
    <w:p w14:paraId="06C60F17" w14:textId="773D88CB" w:rsidR="00717276" w:rsidRDefault="00717276" w:rsidP="00A40483">
      <w:pPr>
        <w:rPr>
          <w:lang w:val="en-US"/>
        </w:rPr>
      </w:pPr>
    </w:p>
    <w:p w14:paraId="0EB5D0BB" w14:textId="70154882" w:rsidR="00717276" w:rsidRDefault="00717276" w:rsidP="00A40483">
      <w:pPr>
        <w:rPr>
          <w:lang w:val="en-US"/>
        </w:rPr>
      </w:pPr>
    </w:p>
    <w:p w14:paraId="7B8B945D" w14:textId="34C7BEC7" w:rsidR="00717276" w:rsidRDefault="00717276" w:rsidP="00A40483">
      <w:pPr>
        <w:rPr>
          <w:lang w:val="en-US"/>
        </w:rPr>
      </w:pPr>
    </w:p>
    <w:p w14:paraId="6DEEB008" w14:textId="78E417A4" w:rsidR="00717276" w:rsidRDefault="00717276" w:rsidP="00A40483">
      <w:pPr>
        <w:rPr>
          <w:lang w:val="en-US"/>
        </w:rPr>
      </w:pPr>
    </w:p>
    <w:p w14:paraId="616BEEC7" w14:textId="04B44068" w:rsidR="00717276" w:rsidRDefault="00717276" w:rsidP="00A40483">
      <w:pPr>
        <w:rPr>
          <w:lang w:val="en-US"/>
        </w:rPr>
      </w:pPr>
    </w:p>
    <w:p w14:paraId="12178FC7" w14:textId="2CF38F66" w:rsidR="00717276" w:rsidRDefault="00717276" w:rsidP="00A40483">
      <w:pPr>
        <w:rPr>
          <w:lang w:val="en-US"/>
        </w:rPr>
      </w:pPr>
    </w:p>
    <w:p w14:paraId="16D1082F" w14:textId="6C33BB87" w:rsidR="00717276" w:rsidRDefault="00717276" w:rsidP="00A40483">
      <w:pPr>
        <w:rPr>
          <w:lang w:val="en-US"/>
        </w:rPr>
      </w:pPr>
    </w:p>
    <w:p w14:paraId="17AE1CB0" w14:textId="0D8F3C1F" w:rsidR="00717276" w:rsidRDefault="00717276" w:rsidP="00A40483">
      <w:pPr>
        <w:rPr>
          <w:lang w:val="en-US"/>
        </w:rPr>
      </w:pPr>
    </w:p>
    <w:p w14:paraId="4B021CDF" w14:textId="29F35309" w:rsidR="00717276" w:rsidRDefault="00717276" w:rsidP="00A40483">
      <w:pPr>
        <w:rPr>
          <w:lang w:val="en-US"/>
        </w:rPr>
      </w:pPr>
    </w:p>
    <w:p w14:paraId="76C54DB4" w14:textId="0A42FB40" w:rsidR="00F264BB" w:rsidRDefault="00F264BB" w:rsidP="00A40483">
      <w:pPr>
        <w:rPr>
          <w:lang w:val="en-US"/>
        </w:rPr>
      </w:pPr>
    </w:p>
    <w:p w14:paraId="46AD8411" w14:textId="09B05466" w:rsidR="00F264BB" w:rsidRDefault="00F264BB" w:rsidP="00A40483">
      <w:pPr>
        <w:rPr>
          <w:lang w:val="en-US"/>
        </w:rPr>
      </w:pPr>
    </w:p>
    <w:p w14:paraId="4CA286D3" w14:textId="121B2838" w:rsidR="00F264BB" w:rsidRDefault="00F264BB" w:rsidP="00A40483">
      <w:pPr>
        <w:rPr>
          <w:lang w:val="en-US"/>
        </w:rPr>
      </w:pPr>
    </w:p>
    <w:p w14:paraId="36E29E79" w14:textId="2EE64F4A" w:rsidR="00F264BB" w:rsidRDefault="00F264BB" w:rsidP="00A40483">
      <w:pPr>
        <w:rPr>
          <w:lang w:val="en-US"/>
        </w:rPr>
      </w:pPr>
    </w:p>
    <w:p w14:paraId="547CA0B9" w14:textId="77777777" w:rsidR="00F264BB" w:rsidRDefault="00F264BB" w:rsidP="00A40483">
      <w:pPr>
        <w:rPr>
          <w:lang w:val="en-US"/>
        </w:rPr>
      </w:pPr>
    </w:p>
    <w:p w14:paraId="2EC47FC0" w14:textId="4365B600" w:rsidR="00717276" w:rsidRDefault="00717276" w:rsidP="00A40483">
      <w:pPr>
        <w:rPr>
          <w:lang w:val="en-US"/>
        </w:rPr>
      </w:pPr>
    </w:p>
    <w:p w14:paraId="38DBE0B4" w14:textId="66483075" w:rsidR="00717276" w:rsidRDefault="00717276" w:rsidP="00717276">
      <w:pPr>
        <w:widowControl w:val="0"/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eorgia" w:eastAsia="Garamond" w:hAnsi="Georgia" w:cs="Garamond"/>
          <w:b/>
          <w:bCs/>
          <w:sz w:val="28"/>
          <w:szCs w:val="28"/>
          <w:lang w:val="en-US"/>
        </w:rPr>
      </w:pPr>
    </w:p>
    <w:p w14:paraId="40E08EDB" w14:textId="51B5A243" w:rsidR="00717276" w:rsidRPr="00717276" w:rsidRDefault="00717276" w:rsidP="00717276">
      <w:pPr>
        <w:widowControl w:val="0"/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aramond" w:eastAsia="Garamond" w:hAnsi="Garamond" w:cs="Garamond"/>
          <w:sz w:val="34"/>
          <w:szCs w:val="34"/>
          <w:lang w:val="en-US"/>
        </w:rPr>
      </w:pPr>
      <w:r w:rsidRPr="00717276">
        <w:rPr>
          <w:rFonts w:ascii="Garamond" w:eastAsia="Garamond" w:hAnsi="Garamond" w:cs="Garamond"/>
          <w:w w:val="105"/>
          <w:sz w:val="34"/>
          <w:szCs w:val="34"/>
          <w:lang w:val="en-US"/>
        </w:rPr>
        <w:lastRenderedPageBreak/>
        <w:t>Optimization of a SWAT model</w:t>
      </w:r>
      <w:r w:rsidR="00FD0BC7">
        <w:rPr>
          <w:rFonts w:ascii="Garamond" w:eastAsia="Garamond" w:hAnsi="Garamond" w:cs="Garamond"/>
          <w:w w:val="105"/>
          <w:sz w:val="34"/>
          <w:szCs w:val="34"/>
          <w:lang w:val="en-US"/>
        </w:rPr>
        <w:t xml:space="preserve"> by</w:t>
      </w:r>
      <w:r w:rsidRPr="00717276">
        <w:rPr>
          <w:rFonts w:ascii="Garamond" w:eastAsia="Garamond" w:hAnsi="Garamond" w:cs="Garamond"/>
          <w:w w:val="105"/>
          <w:sz w:val="34"/>
          <w:szCs w:val="34"/>
          <w:lang w:val="en-US"/>
        </w:rPr>
        <w:t xml:space="preserve"> incorporating geological information through calibration strategies</w:t>
      </w:r>
    </w:p>
    <w:p w14:paraId="01D54C0B" w14:textId="77777777" w:rsidR="00717276" w:rsidRPr="00717276" w:rsidRDefault="00717276" w:rsidP="00717276">
      <w:pPr>
        <w:widowControl w:val="0"/>
        <w:autoSpaceDE w:val="0"/>
        <w:autoSpaceDN w:val="0"/>
        <w:spacing w:before="2" w:after="0" w:line="240" w:lineRule="auto"/>
        <w:rPr>
          <w:rFonts w:ascii="Garamond" w:eastAsia="Cambria" w:hAnsi="Cambria" w:cs="Cambria"/>
          <w:sz w:val="32"/>
          <w:szCs w:val="20"/>
          <w:lang w:val="en-US"/>
        </w:rPr>
      </w:pPr>
    </w:p>
    <w:p w14:paraId="6ED2E55C" w14:textId="77777777" w:rsidR="00717276" w:rsidRPr="00717276" w:rsidRDefault="00717276" w:rsidP="00717276">
      <w:pPr>
        <w:widowControl w:val="0"/>
        <w:autoSpaceDE w:val="0"/>
        <w:autoSpaceDN w:val="0"/>
        <w:spacing w:after="0" w:line="240" w:lineRule="auto"/>
        <w:ind w:left="1260" w:right="1354"/>
        <w:jc w:val="center"/>
        <w:rPr>
          <w:rFonts w:ascii="Arial" w:eastAsia="Cambria" w:hAnsi="Arial" w:cs="Cambria"/>
          <w:sz w:val="24"/>
          <w:vertAlign w:val="superscript"/>
        </w:rPr>
      </w:pPr>
      <w:r w:rsidRPr="00717276">
        <w:rPr>
          <w:rFonts w:ascii="Times New Roman" w:eastAsia="Cambria" w:hAnsi="Times New Roman" w:cs="Cambria"/>
          <w:w w:val="105"/>
          <w:sz w:val="24"/>
        </w:rPr>
        <w:t>Alejandro Sánchez-Gómez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Century" w:eastAsia="Cambria" w:hAnsi="Century" w:cs="Cambria"/>
          <w:w w:val="105"/>
          <w:sz w:val="24"/>
          <w:vertAlign w:val="superscript"/>
        </w:rPr>
        <w:t>*</w:t>
      </w:r>
      <w:r w:rsidRPr="00717276">
        <w:rPr>
          <w:rFonts w:ascii="Times New Roman" w:eastAsia="Cambria" w:hAnsi="Times New Roman" w:cs="Cambria"/>
          <w:w w:val="105"/>
          <w:sz w:val="24"/>
        </w:rPr>
        <w:t>,</w:t>
      </w:r>
      <w:r w:rsidRPr="00717276">
        <w:rPr>
          <w:rFonts w:ascii="Times New Roman" w:eastAsia="Cambria" w:hAnsi="Times New Roman" w:cs="Cambria"/>
          <w:spacing w:val="16"/>
          <w:w w:val="105"/>
          <w:sz w:val="24"/>
        </w:rPr>
        <w:t xml:space="preserve"> </w:t>
      </w:r>
      <w:r w:rsidRPr="00717276">
        <w:rPr>
          <w:rFonts w:ascii="Times New Roman" w:eastAsia="Cambria" w:hAnsi="Times New Roman" w:cs="Cambria"/>
          <w:w w:val="105"/>
          <w:sz w:val="24"/>
        </w:rPr>
        <w:t>Martínez-Pérez, Silvia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Times New Roman" w:eastAsia="Cambria" w:hAnsi="Times New Roman" w:cs="Cambria"/>
          <w:w w:val="105"/>
          <w:sz w:val="24"/>
        </w:rPr>
        <w:t>, Pérez-Chavero, Francisco M.</w:t>
      </w:r>
      <w:r w:rsidRPr="00717276">
        <w:rPr>
          <w:rFonts w:ascii="Times New Roman" w:eastAsia="Cambria" w:hAnsi="Times New Roman" w:cs="Cambria"/>
          <w:w w:val="105"/>
          <w:sz w:val="24"/>
          <w:vertAlign w:val="superscript"/>
        </w:rPr>
        <w:t>1</w:t>
      </w:r>
      <w:r w:rsidRPr="00717276">
        <w:rPr>
          <w:rFonts w:ascii="Times New Roman" w:eastAsia="Cambria" w:hAnsi="Times New Roman" w:cs="Cambria"/>
          <w:w w:val="105"/>
          <w:sz w:val="24"/>
        </w:rPr>
        <w:t>, Eugenio Molina-Navarro</w:t>
      </w:r>
      <w:r w:rsidRPr="00717276">
        <w:rPr>
          <w:rFonts w:ascii="Century" w:eastAsia="Cambria" w:hAnsi="Century" w:cs="Cambria"/>
          <w:w w:val="105"/>
          <w:sz w:val="24"/>
          <w:vertAlign w:val="superscript"/>
        </w:rPr>
        <w:t>1</w:t>
      </w:r>
    </w:p>
    <w:p w14:paraId="2BB5F070" w14:textId="77777777" w:rsidR="00717276" w:rsidRPr="00717276" w:rsidRDefault="00717276" w:rsidP="00717276">
      <w:pPr>
        <w:widowControl w:val="0"/>
        <w:autoSpaceDE w:val="0"/>
        <w:autoSpaceDN w:val="0"/>
        <w:spacing w:before="134" w:after="0" w:line="225" w:lineRule="auto"/>
        <w:ind w:left="340" w:right="353"/>
        <w:jc w:val="center"/>
        <w:rPr>
          <w:rFonts w:ascii="Cambria" w:eastAsia="Cambria" w:hAnsi="Cambria" w:cs="Cambria"/>
        </w:rPr>
      </w:pPr>
      <w:r w:rsidRPr="00717276">
        <w:rPr>
          <w:rFonts w:ascii="Century" w:eastAsia="Cambria" w:hAnsi="Cambria" w:cs="Cambria"/>
          <w:spacing w:val="-1"/>
          <w:w w:val="105"/>
          <w:position w:val="8"/>
          <w:sz w:val="16"/>
        </w:rPr>
        <w:t>1*</w:t>
      </w:r>
      <w:r w:rsidRPr="00717276">
        <w:rPr>
          <w:rFonts w:ascii="Cambria" w:eastAsia="Cambria" w:hAnsi="Cambria" w:cs="Cambria"/>
          <w:spacing w:val="-1"/>
          <w:w w:val="105"/>
        </w:rPr>
        <w:t>Departamento de Geología, Geografía y Medio Ambiente,</w:t>
      </w:r>
      <w:r w:rsidRPr="00717276">
        <w:rPr>
          <w:rFonts w:ascii="Cambria" w:eastAsia="Cambria" w:hAnsi="Cambria" w:cs="Cambria"/>
          <w:spacing w:val="-7"/>
          <w:w w:val="105"/>
        </w:rPr>
        <w:t xml:space="preserve"> </w:t>
      </w:r>
      <w:r w:rsidRPr="00717276">
        <w:rPr>
          <w:rFonts w:ascii="Cambria" w:eastAsia="Cambria" w:hAnsi="Cambria" w:cs="Cambria"/>
          <w:spacing w:val="-1"/>
          <w:w w:val="105"/>
        </w:rPr>
        <w:t>Universidad de Alcalá (UAH),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Ctra. Madrid-Barcelona Km. 33,6,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Alcalá de Henares,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28805,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Madrid,</w:t>
      </w:r>
      <w:r w:rsidRPr="00717276">
        <w:rPr>
          <w:rFonts w:ascii="Cambria" w:eastAsia="Cambria" w:hAnsi="Cambria" w:cs="Cambria"/>
          <w:spacing w:val="-6"/>
          <w:w w:val="105"/>
        </w:rPr>
        <w:t xml:space="preserve"> </w:t>
      </w:r>
      <w:r w:rsidRPr="00717276">
        <w:rPr>
          <w:rFonts w:ascii="Cambria" w:eastAsia="Cambria" w:hAnsi="Cambria" w:cs="Cambria"/>
          <w:w w:val="105"/>
        </w:rPr>
        <w:t>España.</w:t>
      </w:r>
      <w:r w:rsidRPr="00717276">
        <w:rPr>
          <w:rFonts w:ascii="Cambria" w:eastAsia="Cambria" w:hAnsi="Cambria" w:cs="Cambria"/>
          <w:spacing w:val="-48"/>
          <w:w w:val="105"/>
        </w:rPr>
        <w:t xml:space="preserve"> </w:t>
      </w:r>
    </w:p>
    <w:p w14:paraId="7DD5C662" w14:textId="77777777" w:rsidR="00717276" w:rsidRPr="00717276" w:rsidRDefault="00717276" w:rsidP="00717276">
      <w:pPr>
        <w:widowControl w:val="0"/>
        <w:autoSpaceDE w:val="0"/>
        <w:autoSpaceDN w:val="0"/>
        <w:spacing w:after="0" w:line="240" w:lineRule="auto"/>
        <w:rPr>
          <w:rFonts w:ascii="Cambria" w:eastAsia="Cambria" w:hAnsi="Cambria" w:cs="Cambria"/>
          <w:sz w:val="26"/>
          <w:szCs w:val="20"/>
        </w:rPr>
      </w:pPr>
    </w:p>
    <w:p w14:paraId="6E313648" w14:textId="2BEE9697" w:rsidR="00717276" w:rsidRPr="00EB362F" w:rsidRDefault="00717276" w:rsidP="00E43AD8">
      <w:pPr>
        <w:widowControl w:val="0"/>
        <w:autoSpaceDE w:val="0"/>
        <w:autoSpaceDN w:val="0"/>
        <w:spacing w:before="186" w:after="0" w:line="252" w:lineRule="auto"/>
        <w:ind w:left="379" w:right="394" w:hanging="1"/>
        <w:jc w:val="center"/>
        <w:rPr>
          <w:rFonts w:ascii="Cambria" w:eastAsia="Cambria" w:hAnsi="Cambria" w:cs="Cambria"/>
          <w:color w:val="0000FF"/>
        </w:rPr>
      </w:pPr>
      <w:r w:rsidRPr="00EB362F">
        <w:rPr>
          <w:rFonts w:ascii="Cambria" w:eastAsia="Cambria" w:hAnsi="Cambria" w:cs="Cambria"/>
        </w:rPr>
        <w:t>*Corresponding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author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E-mail:</w:t>
      </w:r>
      <w:r w:rsidRPr="00EB362F">
        <w:rPr>
          <w:rFonts w:ascii="Cambria" w:eastAsia="Cambria" w:hAnsi="Cambria" w:cs="Cambria"/>
          <w:spacing w:val="1"/>
        </w:rPr>
        <w:t xml:space="preserve"> </w:t>
      </w:r>
      <w:hyperlink r:id="rId13" w:history="1">
        <w:r w:rsidRPr="00EB362F">
          <w:rPr>
            <w:rFonts w:ascii="Cambria" w:eastAsia="Cambria" w:hAnsi="Cambria" w:cs="Cambria"/>
            <w:color w:val="0000FF"/>
            <w:u w:val="single"/>
          </w:rPr>
          <w:t>alejandro.sanchezg@uah.es</w:t>
        </w:r>
      </w:hyperlink>
      <w:r w:rsidRPr="00EB362F">
        <w:rPr>
          <w:rFonts w:ascii="Cambria" w:eastAsia="Cambria" w:hAnsi="Cambria" w:cs="Cambria"/>
          <w:color w:val="0000FF"/>
          <w:u w:val="single"/>
        </w:rPr>
        <w:t>, alejandro.sanchezgomez97@gmail.com</w:t>
      </w:r>
      <w:r w:rsidRPr="00EB362F">
        <w:rPr>
          <w:rFonts w:ascii="Cambria" w:eastAsia="Cambria" w:hAnsi="Cambria" w:cs="Cambria"/>
        </w:rPr>
        <w:t>;</w:t>
      </w:r>
      <w:r w:rsidRPr="00EB362F">
        <w:rPr>
          <w:rFonts w:ascii="Cambria" w:eastAsia="Cambria" w:hAnsi="Cambria" w:cs="Cambria"/>
          <w:spacing w:val="1"/>
        </w:rPr>
        <w:t xml:space="preserve"> </w:t>
      </w:r>
      <w:r w:rsidRPr="00EB362F">
        <w:rPr>
          <w:rFonts w:ascii="Cambria" w:eastAsia="Cambria" w:hAnsi="Cambria" w:cs="Cambria"/>
        </w:rPr>
        <w:t>Contributing</w:t>
      </w:r>
      <w:r w:rsidRPr="00EB362F">
        <w:rPr>
          <w:rFonts w:ascii="Cambria" w:eastAsia="Cambria" w:hAnsi="Cambria" w:cs="Cambria"/>
          <w:spacing w:val="14"/>
        </w:rPr>
        <w:t xml:space="preserve"> </w:t>
      </w:r>
      <w:r w:rsidRPr="00EB362F">
        <w:rPr>
          <w:rFonts w:ascii="Cambria" w:eastAsia="Cambria" w:hAnsi="Cambria" w:cs="Cambria"/>
        </w:rPr>
        <w:t xml:space="preserve">authors: </w:t>
      </w:r>
      <w:hyperlink r:id="rId14" w:history="1">
        <w:r w:rsidRPr="00EB362F">
          <w:rPr>
            <w:rFonts w:ascii="Cambria" w:eastAsia="Cambria" w:hAnsi="Cambria" w:cs="Cambria"/>
            <w:color w:val="0000FF"/>
            <w:u w:val="single"/>
          </w:rPr>
          <w:t>silvia.martinez@uah.es</w:t>
        </w:r>
      </w:hyperlink>
      <w:r w:rsidRPr="00EB362F">
        <w:rPr>
          <w:rFonts w:ascii="Cambria" w:eastAsia="Cambria" w:hAnsi="Cambria" w:cs="Cambria"/>
        </w:rPr>
        <w:t>;</w:t>
      </w:r>
      <w:r w:rsidRPr="00EB362F">
        <w:rPr>
          <w:rFonts w:ascii="Cambria" w:eastAsia="Cambria" w:hAnsi="Cambria" w:cs="Cambria"/>
          <w:color w:val="0000FF"/>
          <w:u w:val="single"/>
        </w:rPr>
        <w:t xml:space="preserve"> </w:t>
      </w:r>
      <w:hyperlink r:id="rId15" w:history="1">
        <w:r w:rsidRPr="00EB362F">
          <w:rPr>
            <w:rStyle w:val="Hipervnculo"/>
            <w:rFonts w:ascii="Cambria" w:eastAsia="Cambria" w:hAnsi="Cambria" w:cs="Cambria"/>
          </w:rPr>
          <w:t>eugenio.molina@uah.es</w:t>
        </w:r>
      </w:hyperlink>
    </w:p>
    <w:p w14:paraId="7B13F52B" w14:textId="77777777" w:rsidR="00E43AD8" w:rsidRPr="00EB362F" w:rsidRDefault="00E43AD8" w:rsidP="00E43AD8">
      <w:pPr>
        <w:widowControl w:val="0"/>
        <w:autoSpaceDE w:val="0"/>
        <w:autoSpaceDN w:val="0"/>
        <w:spacing w:before="186" w:after="0" w:line="252" w:lineRule="auto"/>
        <w:ind w:left="379" w:right="394" w:hanging="1"/>
        <w:jc w:val="center"/>
        <w:rPr>
          <w:rFonts w:ascii="Cambria" w:eastAsia="Cambria" w:hAnsi="Cambria" w:cs="Cambria"/>
          <w:color w:val="0000FF"/>
        </w:rPr>
      </w:pPr>
    </w:p>
    <w:p w14:paraId="689BC191" w14:textId="53171DB7" w:rsidR="00717276" w:rsidRPr="00717276" w:rsidRDefault="00717276" w:rsidP="00717276">
      <w:pPr>
        <w:widowControl w:val="0"/>
        <w:autoSpaceDE w:val="0"/>
        <w:autoSpaceDN w:val="0"/>
        <w:spacing w:before="206" w:after="0" w:line="240" w:lineRule="auto"/>
        <w:ind w:left="1260" w:right="1276"/>
        <w:jc w:val="center"/>
        <w:outlineLvl w:val="0"/>
        <w:rPr>
          <w:rFonts w:ascii="Georgia" w:eastAsia="Garamond" w:hAnsi="Georgia" w:cs="Garamond"/>
          <w:b/>
          <w:bCs/>
          <w:sz w:val="28"/>
          <w:szCs w:val="28"/>
          <w:lang w:val="en-US"/>
        </w:rPr>
      </w:pPr>
      <w:r w:rsidRPr="00717276">
        <w:rPr>
          <w:rFonts w:ascii="Georgia" w:eastAsia="Garamond" w:hAnsi="Georgia" w:cs="Garamond"/>
          <w:b/>
          <w:bCs/>
          <w:sz w:val="28"/>
          <w:szCs w:val="28"/>
          <w:lang w:val="en-US"/>
        </w:rPr>
        <w:t>Appendix 2: Hydrological balance components spatial distribution.</w:t>
      </w:r>
    </w:p>
    <w:p w14:paraId="6F231B2D" w14:textId="06EC85C3" w:rsidR="00717276" w:rsidRDefault="00717276" w:rsidP="00A40483">
      <w:pPr>
        <w:rPr>
          <w:lang w:val="en-US"/>
        </w:rPr>
      </w:pPr>
    </w:p>
    <w:p w14:paraId="3AD44F13" w14:textId="4B2713A6" w:rsidR="00857885" w:rsidRDefault="00857885" w:rsidP="00A40483">
      <w:pPr>
        <w:rPr>
          <w:lang w:val="en-US"/>
        </w:rPr>
      </w:pPr>
      <w:r>
        <w:rPr>
          <w:noProof/>
        </w:rPr>
        <w:drawing>
          <wp:inline distT="0" distB="0" distL="0" distR="0" wp14:anchorId="3C425A2B" wp14:editId="7610CBAE">
            <wp:extent cx="5400040" cy="3816350"/>
            <wp:effectExtent l="19050" t="19050" r="1016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5299B3A" w14:textId="33D5FA18" w:rsidR="00857885" w:rsidRDefault="00857885" w:rsidP="00857885">
      <w:pPr>
        <w:jc w:val="center"/>
        <w:rPr>
          <w:rFonts w:ascii="Arial" w:hAnsi="Arial" w:cs="Arial"/>
          <w:lang w:val="en-US"/>
        </w:rPr>
      </w:pPr>
      <w:bookmarkStart w:id="4" w:name="_Hlk97892531"/>
      <w:r w:rsidRPr="00857885">
        <w:rPr>
          <w:rFonts w:ascii="Arial" w:hAnsi="Arial" w:cs="Arial"/>
          <w:b/>
          <w:bCs/>
          <w:lang w:val="en-US"/>
        </w:rPr>
        <w:t>Fig. 7</w:t>
      </w:r>
      <w:r w:rsidRPr="00857885">
        <w:rPr>
          <w:rFonts w:ascii="Arial" w:hAnsi="Arial" w:cs="Arial"/>
          <w:lang w:val="en-US"/>
        </w:rPr>
        <w:t xml:space="preserve"> Precipitation and potential evapotranspiration for the simulated period.</w:t>
      </w:r>
    </w:p>
    <w:bookmarkEnd w:id="4"/>
    <w:p w14:paraId="32E84440" w14:textId="138F182B" w:rsidR="00857885" w:rsidRDefault="00857885" w:rsidP="00857885">
      <w:pPr>
        <w:jc w:val="center"/>
        <w:rPr>
          <w:rFonts w:ascii="Arial" w:hAnsi="Arial" w:cs="Arial"/>
          <w:lang w:val="en-US"/>
        </w:rPr>
      </w:pPr>
    </w:p>
    <w:p w14:paraId="0141B8C7" w14:textId="515A5527" w:rsidR="00857885" w:rsidRDefault="00857885" w:rsidP="00857885">
      <w:pPr>
        <w:jc w:val="center"/>
        <w:rPr>
          <w:rFonts w:ascii="Arial" w:hAnsi="Arial" w:cs="Arial"/>
          <w:lang w:val="en-US"/>
        </w:rPr>
      </w:pPr>
    </w:p>
    <w:p w14:paraId="07C3946F" w14:textId="6F8B249B" w:rsidR="00857885" w:rsidRDefault="00F82C92" w:rsidP="00A606D9">
      <w:pPr>
        <w:jc w:val="center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6C7A7F20" wp14:editId="08485E5A">
            <wp:extent cx="5400040" cy="3818255"/>
            <wp:effectExtent l="19050" t="19050" r="10160" b="10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AE1D0" w14:textId="0FBB306B" w:rsidR="00A606D9" w:rsidRDefault="00A606D9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8</w:t>
      </w:r>
      <w:r w:rsidRPr="00857885">
        <w:rPr>
          <w:rFonts w:ascii="Arial" w:hAnsi="Arial" w:cs="Arial"/>
          <w:lang w:val="en-US"/>
        </w:rPr>
        <w:t xml:space="preserve"> </w:t>
      </w:r>
      <w:r w:rsidRPr="00A606D9">
        <w:rPr>
          <w:rFonts w:ascii="Arial" w:hAnsi="Arial" w:cs="Arial"/>
          <w:lang w:val="en-US"/>
        </w:rPr>
        <w:t>Real evapotranspiration for each scheme for the simulated period.</w:t>
      </w:r>
    </w:p>
    <w:p w14:paraId="23AC28EE" w14:textId="1FDC936A" w:rsidR="00A606D9" w:rsidRDefault="00F82C92" w:rsidP="00857885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3D9FFE3" wp14:editId="2A3F5AD3">
            <wp:extent cx="5400040" cy="3818255"/>
            <wp:effectExtent l="19050" t="19050" r="10160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8684D5" w14:textId="31984C68" w:rsidR="00705A0B" w:rsidRDefault="00705A0B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9</w:t>
      </w:r>
      <w:r w:rsidRPr="008578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Aquifer recharge</w:t>
      </w:r>
      <w:r w:rsidRPr="00A606D9">
        <w:rPr>
          <w:rFonts w:ascii="Arial" w:hAnsi="Arial" w:cs="Arial"/>
          <w:lang w:val="en-US"/>
        </w:rPr>
        <w:t xml:space="preserve"> for each scheme for the simulated period.</w:t>
      </w:r>
    </w:p>
    <w:p w14:paraId="011DBB2D" w14:textId="6CA25582" w:rsidR="00A606D9" w:rsidRDefault="00A606D9" w:rsidP="00546729">
      <w:pPr>
        <w:rPr>
          <w:rFonts w:ascii="Arial" w:hAnsi="Arial" w:cs="Arial"/>
          <w:lang w:val="en-US"/>
        </w:rPr>
      </w:pPr>
    </w:p>
    <w:p w14:paraId="2AB743DB" w14:textId="3ADC28E4" w:rsidR="00A606D9" w:rsidRPr="00F82C92" w:rsidRDefault="00F82C92" w:rsidP="00857885">
      <w:pPr>
        <w:jc w:val="center"/>
        <w:rPr>
          <w:rFonts w:ascii="Arial" w:hAnsi="Arial" w:cs="Arial"/>
          <w:lang w:val="en-US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29DBC186" wp14:editId="53A8BFFF">
            <wp:extent cx="5400040" cy="3818255"/>
            <wp:effectExtent l="19050" t="19050" r="1016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53CDF9C" w14:textId="1A8669DF" w:rsidR="00705A0B" w:rsidRDefault="00705A0B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10</w:t>
      </w:r>
      <w:r w:rsidRPr="008578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Water yield </w:t>
      </w:r>
      <w:r w:rsidRPr="00A606D9">
        <w:rPr>
          <w:rFonts w:ascii="Arial" w:hAnsi="Arial" w:cs="Arial"/>
          <w:lang w:val="en-US"/>
        </w:rPr>
        <w:t>for each scheme for the simulated period.</w:t>
      </w:r>
    </w:p>
    <w:p w14:paraId="0D2DE333" w14:textId="46779180" w:rsidR="00A606D9" w:rsidRPr="00F82C92" w:rsidRDefault="00F82C92" w:rsidP="00857885">
      <w:pPr>
        <w:jc w:val="center"/>
        <w:rPr>
          <w:rFonts w:ascii="Arial" w:hAnsi="Arial" w:cs="Arial"/>
          <w:lang w:val="en-US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3786EEF" wp14:editId="2F8D5076">
            <wp:extent cx="5400040" cy="3818255"/>
            <wp:effectExtent l="19050" t="19050" r="10160" b="107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11B7CB" w14:textId="341A5EE1" w:rsidR="00A606D9" w:rsidRDefault="00705A0B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11</w:t>
      </w:r>
      <w:r w:rsidRPr="008578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Surface runoff </w:t>
      </w:r>
      <w:r w:rsidRPr="00A606D9">
        <w:rPr>
          <w:rFonts w:ascii="Arial" w:hAnsi="Arial" w:cs="Arial"/>
          <w:lang w:val="en-US"/>
        </w:rPr>
        <w:t>for each scheme for the simulated period.</w:t>
      </w:r>
    </w:p>
    <w:p w14:paraId="38729D13" w14:textId="266B1CDA" w:rsidR="00857885" w:rsidRDefault="00F82C92" w:rsidP="00857885">
      <w:pPr>
        <w:jc w:val="center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28F3A69" wp14:editId="23C7CDE2">
            <wp:extent cx="5400040" cy="3818255"/>
            <wp:effectExtent l="19050" t="19050" r="10160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8B3511" w14:textId="36CA3D49" w:rsidR="00705A0B" w:rsidRDefault="00705A0B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12</w:t>
      </w:r>
      <w:r w:rsidRPr="008578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Lateral flow </w:t>
      </w:r>
      <w:r w:rsidRPr="00A606D9">
        <w:rPr>
          <w:rFonts w:ascii="Arial" w:hAnsi="Arial" w:cs="Arial"/>
          <w:lang w:val="en-US"/>
        </w:rPr>
        <w:t>for each scheme for the simulated period.</w:t>
      </w:r>
    </w:p>
    <w:p w14:paraId="18B190CF" w14:textId="3893B74C" w:rsidR="00A606D9" w:rsidRDefault="00F82C92" w:rsidP="00857885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C4ADBC6" wp14:editId="16C21FB0">
            <wp:extent cx="5400040" cy="3818255"/>
            <wp:effectExtent l="19050" t="19050" r="10160" b="10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56181F" w14:textId="577978CF" w:rsidR="00705A0B" w:rsidRDefault="00705A0B" w:rsidP="00705A0B">
      <w:pPr>
        <w:jc w:val="center"/>
        <w:rPr>
          <w:rFonts w:ascii="Arial" w:hAnsi="Arial" w:cs="Arial"/>
          <w:lang w:val="en-US"/>
        </w:rPr>
      </w:pPr>
      <w:r w:rsidRPr="00857885">
        <w:rPr>
          <w:rFonts w:ascii="Arial" w:hAnsi="Arial" w:cs="Arial"/>
          <w:b/>
          <w:bCs/>
          <w:lang w:val="en-US"/>
        </w:rPr>
        <w:t xml:space="preserve">Fig. </w:t>
      </w:r>
      <w:r>
        <w:rPr>
          <w:rFonts w:ascii="Arial" w:hAnsi="Arial" w:cs="Arial"/>
          <w:b/>
          <w:bCs/>
          <w:lang w:val="en-US"/>
        </w:rPr>
        <w:t>13</w:t>
      </w:r>
      <w:r w:rsidRPr="0085788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Groundwater flow </w:t>
      </w:r>
      <w:r w:rsidRPr="00A606D9">
        <w:rPr>
          <w:rFonts w:ascii="Arial" w:hAnsi="Arial" w:cs="Arial"/>
          <w:lang w:val="en-US"/>
        </w:rPr>
        <w:t>for each scheme for the simulated period.</w:t>
      </w:r>
    </w:p>
    <w:p w14:paraId="6BCA84D0" w14:textId="77777777" w:rsidR="00705A0B" w:rsidRPr="00857885" w:rsidRDefault="00705A0B" w:rsidP="00857885">
      <w:pPr>
        <w:jc w:val="center"/>
        <w:rPr>
          <w:rFonts w:ascii="Arial" w:hAnsi="Arial" w:cs="Arial"/>
          <w:lang w:val="en-US"/>
        </w:rPr>
      </w:pPr>
    </w:p>
    <w:sectPr w:rsidR="00705A0B" w:rsidRPr="008578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38887" w14:textId="77777777" w:rsidR="0086112A" w:rsidRDefault="0086112A" w:rsidP="00A40483">
      <w:pPr>
        <w:spacing w:after="0" w:line="240" w:lineRule="auto"/>
      </w:pPr>
      <w:r>
        <w:separator/>
      </w:r>
    </w:p>
  </w:endnote>
  <w:endnote w:type="continuationSeparator" w:id="0">
    <w:p w14:paraId="5551C122" w14:textId="77777777" w:rsidR="0086112A" w:rsidRDefault="0086112A" w:rsidP="00A4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EB8F8" w14:textId="77777777" w:rsidR="0086112A" w:rsidRDefault="0086112A" w:rsidP="00A40483">
      <w:pPr>
        <w:spacing w:after="0" w:line="240" w:lineRule="auto"/>
      </w:pPr>
      <w:r>
        <w:separator/>
      </w:r>
    </w:p>
  </w:footnote>
  <w:footnote w:type="continuationSeparator" w:id="0">
    <w:p w14:paraId="584773BD" w14:textId="77777777" w:rsidR="0086112A" w:rsidRDefault="0086112A" w:rsidP="00A404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83D"/>
    <w:rsid w:val="0008706D"/>
    <w:rsid w:val="001B7BA0"/>
    <w:rsid w:val="0043283D"/>
    <w:rsid w:val="004D0EE8"/>
    <w:rsid w:val="005274F2"/>
    <w:rsid w:val="00546729"/>
    <w:rsid w:val="005E1992"/>
    <w:rsid w:val="006D35CC"/>
    <w:rsid w:val="00705A0B"/>
    <w:rsid w:val="00717276"/>
    <w:rsid w:val="007E3AB1"/>
    <w:rsid w:val="00857885"/>
    <w:rsid w:val="0086112A"/>
    <w:rsid w:val="00961217"/>
    <w:rsid w:val="009E2D6F"/>
    <w:rsid w:val="00A03210"/>
    <w:rsid w:val="00A40483"/>
    <w:rsid w:val="00A606D9"/>
    <w:rsid w:val="00AD00A7"/>
    <w:rsid w:val="00BD7827"/>
    <w:rsid w:val="00CF3479"/>
    <w:rsid w:val="00D55B82"/>
    <w:rsid w:val="00E43AD8"/>
    <w:rsid w:val="00EB362F"/>
    <w:rsid w:val="00F25941"/>
    <w:rsid w:val="00F264BB"/>
    <w:rsid w:val="00F80C2E"/>
    <w:rsid w:val="00F82C92"/>
    <w:rsid w:val="00FA6915"/>
    <w:rsid w:val="00FB7814"/>
    <w:rsid w:val="00FD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A23B"/>
  <w15:chartTrackingRefBased/>
  <w15:docId w15:val="{1B845125-2741-4142-AFA6-C3EA4677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04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483"/>
  </w:style>
  <w:style w:type="paragraph" w:styleId="Piedepgina">
    <w:name w:val="footer"/>
    <w:basedOn w:val="Normal"/>
    <w:link w:val="PiedepginaCar"/>
    <w:uiPriority w:val="99"/>
    <w:unhideWhenUsed/>
    <w:rsid w:val="00A404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483"/>
  </w:style>
  <w:style w:type="character" w:styleId="Hipervnculo">
    <w:name w:val="Hyperlink"/>
    <w:basedOn w:val="Fuentedeprrafopredeter"/>
    <w:uiPriority w:val="99"/>
    <w:unhideWhenUsed/>
    <w:rsid w:val="0071727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72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ugenio.molina@uah.es" TargetMode="External"/><Relationship Id="rId13" Type="http://schemas.openxmlformats.org/officeDocument/2006/relationships/hyperlink" Target="mailto:alejandro.sanchezg@uah.es" TargetMode="External"/><Relationship Id="rId18" Type="http://schemas.openxmlformats.org/officeDocument/2006/relationships/image" Target="media/image7.tiff"/><Relationship Id="rId3" Type="http://schemas.openxmlformats.org/officeDocument/2006/relationships/webSettings" Target="webSettings.xml"/><Relationship Id="rId21" Type="http://schemas.openxmlformats.org/officeDocument/2006/relationships/image" Target="media/image10.tiff"/><Relationship Id="rId7" Type="http://schemas.openxmlformats.org/officeDocument/2006/relationships/hyperlink" Target="mailto:silvia.martinez@uah.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tiff"/><Relationship Id="rId2" Type="http://schemas.openxmlformats.org/officeDocument/2006/relationships/settings" Target="settings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1" Type="http://schemas.openxmlformats.org/officeDocument/2006/relationships/styles" Target="styles.xml"/><Relationship Id="rId6" Type="http://schemas.openxmlformats.org/officeDocument/2006/relationships/hyperlink" Target="mailto:alejandro.sanchezg@uah.es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mailto:eugenio.molina@uah.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tiff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mailto:silvia.martinez@uah.es" TargetMode="External"/><Relationship Id="rId22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Sánchez Gómez Alejandro</dc:creator>
  <cp:keywords/>
  <dc:description/>
  <cp:lastModifiedBy>Sánchez Gómez Alejandro</cp:lastModifiedBy>
  <cp:revision>15</cp:revision>
  <cp:lastPrinted>2022-05-30T13:05:00Z</cp:lastPrinted>
  <dcterms:created xsi:type="dcterms:W3CDTF">2022-03-11T09:59:00Z</dcterms:created>
  <dcterms:modified xsi:type="dcterms:W3CDTF">2022-05-31T14:42:00Z</dcterms:modified>
</cp:coreProperties>
</file>