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47442" w14:textId="77777777" w:rsidR="004C4672" w:rsidRPr="00031793" w:rsidRDefault="004C4672" w:rsidP="004C4672">
      <w:pPr>
        <w:pStyle w:val="Prrafodelista"/>
        <w:spacing w:line="480" w:lineRule="auto"/>
        <w:ind w:left="90"/>
        <w:rPr>
          <w:rFonts w:ascii="Times New Roman" w:hAnsi="Times New Roman" w:cs="Times New Roman"/>
          <w:sz w:val="28"/>
          <w:szCs w:val="28"/>
          <w:lang w:val="en-GB"/>
        </w:rPr>
      </w:pPr>
      <w:bookmarkStart w:id="0" w:name="_Hlk155390221"/>
      <w:bookmarkEnd w:id="0"/>
      <w:r w:rsidRPr="00031793">
        <w:rPr>
          <w:rFonts w:ascii="Times New Roman" w:hAnsi="Times New Roman" w:cs="Times New Roman"/>
          <w:sz w:val="28"/>
          <w:szCs w:val="28"/>
          <w:lang w:val="en-GB"/>
        </w:rPr>
        <w:t>Groundwater modelling in SWAT+: Considerations for a realistic baseflow simulation</w:t>
      </w:r>
    </w:p>
    <w:p w14:paraId="688CD06E" w14:textId="77777777" w:rsidR="004C4672" w:rsidRPr="006619F9" w:rsidRDefault="004C4672" w:rsidP="004C4672">
      <w:pPr>
        <w:keepNext/>
        <w:keepLines/>
        <w:spacing w:before="40" w:after="0" w:line="480" w:lineRule="auto"/>
        <w:outlineLvl w:val="4"/>
        <w:rPr>
          <w:rFonts w:ascii="Times New Roman" w:eastAsiaTheme="majorEastAsia" w:hAnsi="Times New Roman" w:cstheme="majorBidi"/>
          <w:kern w:val="0"/>
          <w:sz w:val="20"/>
          <w14:ligatures w14:val="none"/>
        </w:rPr>
      </w:pPr>
      <w:bookmarkStart w:id="1" w:name="X2f235248a480195d28b6fb4dcd3620a8b7d8558"/>
      <w:r w:rsidRPr="006619F9">
        <w:rPr>
          <w:rFonts w:ascii="Times New Roman" w:eastAsiaTheme="majorEastAsia" w:hAnsi="Times New Roman" w:cstheme="majorBidi"/>
          <w:kern w:val="0"/>
          <w:sz w:val="20"/>
          <w14:ligatures w14:val="none"/>
        </w:rPr>
        <w:t>Alejandro Sánchez-Gómez*</w:t>
      </w:r>
      <w:r w:rsidRPr="006619F9">
        <w:rPr>
          <w:rFonts w:ascii="Times New Roman" w:eastAsiaTheme="majorEastAsia" w:hAnsi="Times New Roman" w:cstheme="majorBidi"/>
          <w:kern w:val="0"/>
          <w:sz w:val="20"/>
          <w:vertAlign w:val="superscript"/>
          <w14:ligatures w14:val="none"/>
        </w:rPr>
        <w:t>a</w:t>
      </w:r>
      <w:r w:rsidRPr="006619F9">
        <w:rPr>
          <w:rFonts w:ascii="Times New Roman" w:eastAsiaTheme="majorEastAsia" w:hAnsi="Times New Roman" w:cstheme="majorBidi"/>
          <w:kern w:val="0"/>
          <w:sz w:val="20"/>
          <w14:ligatures w14:val="none"/>
        </w:rPr>
        <w:t xml:space="preserve">, Christoph </w:t>
      </w:r>
      <w:proofErr w:type="spellStart"/>
      <w:r w:rsidRPr="006619F9">
        <w:rPr>
          <w:rFonts w:ascii="Times New Roman" w:eastAsiaTheme="majorEastAsia" w:hAnsi="Times New Roman" w:cstheme="majorBidi"/>
          <w:kern w:val="0"/>
          <w:sz w:val="20"/>
          <w14:ligatures w14:val="none"/>
        </w:rPr>
        <w:t>Schürz</w:t>
      </w:r>
      <w:r w:rsidRPr="006619F9">
        <w:rPr>
          <w:rFonts w:ascii="Times New Roman" w:eastAsiaTheme="majorEastAsia" w:hAnsi="Times New Roman" w:cstheme="majorBidi"/>
          <w:kern w:val="0"/>
          <w:sz w:val="20"/>
          <w:vertAlign w:val="superscript"/>
          <w14:ligatures w14:val="none"/>
        </w:rPr>
        <w:t>b</w:t>
      </w:r>
      <w:proofErr w:type="spellEnd"/>
      <w:r w:rsidRPr="006619F9">
        <w:rPr>
          <w:rFonts w:ascii="Times New Roman" w:eastAsiaTheme="majorEastAsia" w:hAnsi="Times New Roman" w:cstheme="majorBidi"/>
          <w:kern w:val="0"/>
          <w:sz w:val="20"/>
          <w14:ligatures w14:val="none"/>
        </w:rPr>
        <w:t>, Eugenio Molina-</w:t>
      </w:r>
      <w:proofErr w:type="spellStart"/>
      <w:r w:rsidRPr="006619F9">
        <w:rPr>
          <w:rFonts w:ascii="Times New Roman" w:eastAsiaTheme="majorEastAsia" w:hAnsi="Times New Roman" w:cstheme="majorBidi"/>
          <w:kern w:val="0"/>
          <w:sz w:val="20"/>
          <w14:ligatures w14:val="none"/>
        </w:rPr>
        <w:t>Navarro</w:t>
      </w:r>
      <w:r w:rsidRPr="006619F9">
        <w:rPr>
          <w:rFonts w:ascii="Times New Roman" w:eastAsiaTheme="majorEastAsia" w:hAnsi="Times New Roman" w:cstheme="majorBidi"/>
          <w:kern w:val="0"/>
          <w:sz w:val="20"/>
          <w:vertAlign w:val="superscript"/>
          <w14:ligatures w14:val="none"/>
        </w:rPr>
        <w:t>a</w:t>
      </w:r>
      <w:proofErr w:type="spellEnd"/>
      <w:r w:rsidRPr="006619F9">
        <w:rPr>
          <w:rFonts w:ascii="Times New Roman" w:eastAsiaTheme="majorEastAsia" w:hAnsi="Times New Roman" w:cstheme="majorBidi"/>
          <w:kern w:val="0"/>
          <w:sz w:val="20"/>
          <w14:ligatures w14:val="none"/>
        </w:rPr>
        <w:t xml:space="preserve">, Katrin </w:t>
      </w:r>
      <w:proofErr w:type="spellStart"/>
      <w:r w:rsidRPr="006619F9">
        <w:rPr>
          <w:rFonts w:ascii="Times New Roman" w:eastAsiaTheme="majorEastAsia" w:hAnsi="Times New Roman" w:cstheme="majorBidi"/>
          <w:kern w:val="0"/>
          <w:sz w:val="20"/>
          <w14:ligatures w14:val="none"/>
        </w:rPr>
        <w:t>Bieger</w:t>
      </w:r>
      <w:r w:rsidRPr="006619F9">
        <w:rPr>
          <w:rFonts w:ascii="Times New Roman" w:eastAsiaTheme="majorEastAsia" w:hAnsi="Times New Roman" w:cstheme="majorBidi"/>
          <w:kern w:val="0"/>
          <w:sz w:val="20"/>
          <w:vertAlign w:val="superscript"/>
          <w14:ligatures w14:val="none"/>
        </w:rPr>
        <w:t>c</w:t>
      </w:r>
      <w:proofErr w:type="spellEnd"/>
      <w:r w:rsidRPr="006619F9">
        <w:rPr>
          <w:rFonts w:ascii="Times New Roman" w:eastAsiaTheme="majorEastAsia" w:hAnsi="Times New Roman" w:cstheme="majorBidi"/>
          <w:kern w:val="0"/>
          <w:sz w:val="20"/>
          <w14:ligatures w14:val="none"/>
        </w:rPr>
        <w:t>.</w:t>
      </w:r>
    </w:p>
    <w:p w14:paraId="7D24FE99" w14:textId="77777777" w:rsidR="004C4672" w:rsidRPr="006619F9" w:rsidRDefault="004C4672" w:rsidP="004C4672">
      <w:pPr>
        <w:keepNext/>
        <w:keepLines/>
        <w:spacing w:before="40" w:after="0" w:line="480" w:lineRule="auto"/>
        <w:outlineLvl w:val="6"/>
        <w:rPr>
          <w:rFonts w:ascii="Times New Roman" w:eastAsiaTheme="majorEastAsia" w:hAnsi="Times New Roman" w:cstheme="majorBidi"/>
          <w:i/>
          <w:iCs/>
          <w:kern w:val="0"/>
          <w:sz w:val="20"/>
          <w14:ligatures w14:val="none"/>
        </w:rPr>
      </w:pPr>
      <w:bookmarkStart w:id="2" w:name="X41ad5dd593c80dec645cc80d9598d27acb4b3dc"/>
      <w:r w:rsidRPr="00031793">
        <w:rPr>
          <w:rFonts w:ascii="Times New Roman" w:eastAsiaTheme="majorEastAsia" w:hAnsi="Times New Roman" w:cstheme="majorBidi"/>
          <w:i/>
          <w:iCs/>
          <w:kern w:val="0"/>
          <w:sz w:val="20"/>
          <w:vertAlign w:val="superscript"/>
          <w:lang w:val="en-GB"/>
          <w14:ligatures w14:val="none"/>
        </w:rPr>
        <w:t>a</w:t>
      </w:r>
      <w:r w:rsidRPr="00031793">
        <w:rPr>
          <w:rFonts w:ascii="Times New Roman" w:eastAsiaTheme="majorEastAsia" w:hAnsi="Times New Roman" w:cstheme="majorBidi"/>
          <w:i/>
          <w:iCs/>
          <w:kern w:val="0"/>
          <w:sz w:val="20"/>
          <w:lang w:val="en-GB"/>
          <w14:ligatures w14:val="none"/>
        </w:rPr>
        <w:t xml:space="preserve"> Department of Geology, Geography and Environment. </w:t>
      </w:r>
      <w:proofErr w:type="spellStart"/>
      <w:r w:rsidRPr="006619F9">
        <w:rPr>
          <w:rFonts w:ascii="Times New Roman" w:eastAsiaTheme="majorEastAsia" w:hAnsi="Times New Roman" w:cstheme="majorBidi"/>
          <w:i/>
          <w:iCs/>
          <w:kern w:val="0"/>
          <w:sz w:val="20"/>
          <w14:ligatures w14:val="none"/>
        </w:rPr>
        <w:t>University</w:t>
      </w:r>
      <w:proofErr w:type="spellEnd"/>
      <w:r w:rsidRPr="006619F9">
        <w:rPr>
          <w:rFonts w:ascii="Times New Roman" w:eastAsiaTheme="majorEastAsia" w:hAnsi="Times New Roman" w:cstheme="majorBidi"/>
          <w:i/>
          <w:iCs/>
          <w:kern w:val="0"/>
          <w:sz w:val="20"/>
          <w14:ligatures w14:val="none"/>
        </w:rPr>
        <w:t xml:space="preserve"> </w:t>
      </w:r>
      <w:proofErr w:type="spellStart"/>
      <w:r w:rsidRPr="006619F9">
        <w:rPr>
          <w:rFonts w:ascii="Times New Roman" w:eastAsiaTheme="majorEastAsia" w:hAnsi="Times New Roman" w:cstheme="majorBidi"/>
          <w:i/>
          <w:iCs/>
          <w:kern w:val="0"/>
          <w:sz w:val="20"/>
          <w14:ligatures w14:val="none"/>
        </w:rPr>
        <w:t>of</w:t>
      </w:r>
      <w:proofErr w:type="spellEnd"/>
      <w:r w:rsidRPr="006619F9">
        <w:rPr>
          <w:rFonts w:ascii="Times New Roman" w:eastAsiaTheme="majorEastAsia" w:hAnsi="Times New Roman" w:cstheme="majorBidi"/>
          <w:i/>
          <w:iCs/>
          <w:kern w:val="0"/>
          <w:sz w:val="20"/>
          <w14:ligatures w14:val="none"/>
        </w:rPr>
        <w:t xml:space="preserve"> Alcalá. Carretera</w:t>
      </w:r>
    </w:p>
    <w:p w14:paraId="0F483057" w14:textId="77777777" w:rsidR="004C4672" w:rsidRPr="006619F9" w:rsidRDefault="004C4672" w:rsidP="004C4672">
      <w:pPr>
        <w:keepNext/>
        <w:keepLines/>
        <w:spacing w:before="40" w:after="0" w:line="480" w:lineRule="auto"/>
        <w:outlineLvl w:val="6"/>
        <w:rPr>
          <w:rFonts w:ascii="Times New Roman" w:eastAsiaTheme="majorEastAsia" w:hAnsi="Times New Roman" w:cstheme="majorBidi"/>
          <w:i/>
          <w:iCs/>
          <w:kern w:val="0"/>
          <w:sz w:val="20"/>
          <w14:ligatures w14:val="none"/>
        </w:rPr>
      </w:pPr>
      <w:r w:rsidRPr="006619F9">
        <w:rPr>
          <w:rFonts w:ascii="Times New Roman" w:eastAsiaTheme="majorEastAsia" w:hAnsi="Times New Roman" w:cstheme="majorBidi"/>
          <w:i/>
          <w:iCs/>
          <w:kern w:val="0"/>
          <w:sz w:val="20"/>
          <w14:ligatures w14:val="none"/>
        </w:rPr>
        <w:t xml:space="preserve">Madrid-Barcelona Km. 33,6. 28805. Alcalá de Henares, </w:t>
      </w:r>
      <w:proofErr w:type="spellStart"/>
      <w:r w:rsidRPr="006619F9">
        <w:rPr>
          <w:rFonts w:ascii="Times New Roman" w:eastAsiaTheme="majorEastAsia" w:hAnsi="Times New Roman" w:cstheme="majorBidi"/>
          <w:i/>
          <w:iCs/>
          <w:kern w:val="0"/>
          <w:sz w:val="20"/>
          <w14:ligatures w14:val="none"/>
        </w:rPr>
        <w:t>Spain</w:t>
      </w:r>
      <w:proofErr w:type="spellEnd"/>
      <w:r w:rsidRPr="006619F9">
        <w:rPr>
          <w:rFonts w:ascii="Times New Roman" w:eastAsiaTheme="majorEastAsia" w:hAnsi="Times New Roman" w:cstheme="majorBidi"/>
          <w:i/>
          <w:iCs/>
          <w:kern w:val="0"/>
          <w:sz w:val="20"/>
          <w14:ligatures w14:val="none"/>
        </w:rPr>
        <w:t>. (</w:t>
      </w:r>
      <w:hyperlink r:id="rId4" w:history="1">
        <w:r w:rsidRPr="006619F9">
          <w:rPr>
            <w:rStyle w:val="Hipervnculo"/>
            <w:rFonts w:ascii="Times New Roman" w:hAnsi="Times New Roman" w:cs="Times New Roman"/>
            <w:sz w:val="20"/>
            <w:szCs w:val="20"/>
          </w:rPr>
          <w:t>alejandro.sanchezgomez97@gmail.com</w:t>
        </w:r>
      </w:hyperlink>
      <w:r w:rsidRPr="006619F9">
        <w:rPr>
          <w:rFonts w:ascii="Times New Roman" w:hAnsi="Times New Roman" w:cs="Times New Roman"/>
          <w:sz w:val="20"/>
          <w:szCs w:val="20"/>
        </w:rPr>
        <w:t xml:space="preserve">, </w:t>
      </w:r>
      <w:hyperlink r:id="rId5" w:history="1">
        <w:r w:rsidRPr="006619F9">
          <w:rPr>
            <w:rStyle w:val="Hipervnculo"/>
            <w:rFonts w:ascii="Times New Roman" w:hAnsi="Times New Roman" w:cs="Times New Roman"/>
            <w:sz w:val="20"/>
            <w:szCs w:val="20"/>
          </w:rPr>
          <w:t>alejandro.sanchezg@uah.es</w:t>
        </w:r>
      </w:hyperlink>
      <w:r w:rsidRPr="006619F9">
        <w:rPr>
          <w:rFonts w:ascii="Times New Roman" w:hAnsi="Times New Roman" w:cs="Times New Roman"/>
          <w:sz w:val="20"/>
          <w:szCs w:val="20"/>
        </w:rPr>
        <w:t>)</w:t>
      </w:r>
    </w:p>
    <w:p w14:paraId="5F733DB7" w14:textId="77777777" w:rsidR="004C4672" w:rsidRPr="00031793" w:rsidRDefault="004C4672" w:rsidP="004C4672">
      <w:pPr>
        <w:keepNext/>
        <w:keepLines/>
        <w:spacing w:before="40" w:after="0" w:line="480" w:lineRule="auto"/>
        <w:outlineLvl w:val="6"/>
        <w:rPr>
          <w:rFonts w:ascii="Times New Roman" w:eastAsiaTheme="majorEastAsia" w:hAnsi="Times New Roman" w:cstheme="majorBidi"/>
          <w:i/>
          <w:iCs/>
          <w:kern w:val="0"/>
          <w:sz w:val="20"/>
          <w:lang w:val="en-GB"/>
          <w14:ligatures w14:val="none"/>
        </w:rPr>
      </w:pPr>
      <w:bookmarkStart w:id="3" w:name="X5902710e94e477aa8e56668ebebf8013a41ba72"/>
      <w:r w:rsidRPr="00031793">
        <w:rPr>
          <w:rFonts w:ascii="Times New Roman" w:eastAsiaTheme="majorEastAsia" w:hAnsi="Times New Roman" w:cstheme="majorBidi"/>
          <w:i/>
          <w:iCs/>
          <w:kern w:val="0"/>
          <w:sz w:val="20"/>
          <w:vertAlign w:val="superscript"/>
          <w:lang w:val="en-GB"/>
          <w14:ligatures w14:val="none"/>
        </w:rPr>
        <w:t>b</w:t>
      </w:r>
      <w:r w:rsidRPr="00031793">
        <w:rPr>
          <w:rFonts w:ascii="Times New Roman" w:eastAsiaTheme="majorEastAsia" w:hAnsi="Times New Roman" w:cstheme="majorBidi"/>
          <w:i/>
          <w:iCs/>
          <w:kern w:val="0"/>
          <w:sz w:val="20"/>
          <w:lang w:val="en-GB"/>
          <w14:ligatures w14:val="none"/>
        </w:rPr>
        <w:t xml:space="preserve"> Department of Computational Landscape Ecology. Helmholtz Centre for Environmental Research.</w:t>
      </w:r>
      <w:bookmarkEnd w:id="3"/>
      <w:r w:rsidRPr="00031793">
        <w:rPr>
          <w:rFonts w:ascii="Times New Roman" w:eastAsiaTheme="majorEastAsia" w:hAnsi="Times New Roman" w:cstheme="majorBidi"/>
          <w:i/>
          <w:iCs/>
          <w:kern w:val="0"/>
          <w:sz w:val="20"/>
          <w:lang w:val="en-GB"/>
          <w14:ligatures w14:val="none"/>
        </w:rPr>
        <w:t xml:space="preserve"> </w:t>
      </w:r>
      <w:proofErr w:type="spellStart"/>
      <w:r w:rsidRPr="00031793">
        <w:rPr>
          <w:rFonts w:ascii="Times New Roman" w:eastAsiaTheme="majorEastAsia" w:hAnsi="Times New Roman" w:cstheme="majorBidi"/>
          <w:i/>
          <w:iCs/>
          <w:kern w:val="0"/>
          <w:sz w:val="20"/>
          <w:lang w:val="en-GB"/>
          <w14:ligatures w14:val="none"/>
        </w:rPr>
        <w:t>Permoserstrasse</w:t>
      </w:r>
      <w:proofErr w:type="spellEnd"/>
      <w:r w:rsidRPr="00031793">
        <w:rPr>
          <w:rFonts w:ascii="Times New Roman" w:eastAsiaTheme="majorEastAsia" w:hAnsi="Times New Roman" w:cstheme="majorBidi"/>
          <w:i/>
          <w:iCs/>
          <w:kern w:val="0"/>
          <w:sz w:val="20"/>
          <w:lang w:val="en-GB"/>
          <w14:ligatures w14:val="none"/>
        </w:rPr>
        <w:t xml:space="preserve"> 15, 04318 Leipzig, Germany.</w:t>
      </w:r>
    </w:p>
    <w:p w14:paraId="63137397" w14:textId="77777777" w:rsidR="004C4672" w:rsidRPr="00031793" w:rsidRDefault="004C4672" w:rsidP="004C4672">
      <w:pPr>
        <w:keepNext/>
        <w:keepLines/>
        <w:spacing w:before="40" w:after="0" w:line="480" w:lineRule="auto"/>
        <w:outlineLvl w:val="6"/>
        <w:rPr>
          <w:rFonts w:ascii="Times New Roman" w:eastAsiaTheme="majorEastAsia" w:hAnsi="Times New Roman" w:cstheme="majorBidi"/>
          <w:i/>
          <w:iCs/>
          <w:kern w:val="0"/>
          <w:sz w:val="20"/>
          <w:lang w:val="en-GB"/>
          <w14:ligatures w14:val="none"/>
        </w:rPr>
      </w:pPr>
      <w:bookmarkStart w:id="4" w:name="X8c6a4eba62de0c4a450d5051b48033492f78aaf"/>
      <w:bookmarkEnd w:id="2"/>
      <w:r w:rsidRPr="00031793">
        <w:rPr>
          <w:rFonts w:ascii="Times New Roman" w:eastAsiaTheme="majorEastAsia" w:hAnsi="Times New Roman" w:cstheme="majorBidi"/>
          <w:i/>
          <w:iCs/>
          <w:kern w:val="0"/>
          <w:sz w:val="20"/>
          <w:vertAlign w:val="superscript"/>
          <w:lang w:val="en-GB"/>
          <w14:ligatures w14:val="none"/>
        </w:rPr>
        <w:t>c</w:t>
      </w:r>
      <w:r w:rsidRPr="00031793">
        <w:rPr>
          <w:rFonts w:ascii="Times New Roman" w:eastAsiaTheme="majorEastAsia" w:hAnsi="Times New Roman" w:cstheme="majorBidi"/>
          <w:i/>
          <w:iCs/>
          <w:kern w:val="0"/>
          <w:sz w:val="20"/>
          <w:lang w:val="en-GB"/>
          <w14:ligatures w14:val="none"/>
        </w:rPr>
        <w:t xml:space="preserve"> Department of </w:t>
      </w:r>
      <w:proofErr w:type="spellStart"/>
      <w:r w:rsidRPr="00031793">
        <w:rPr>
          <w:rFonts w:ascii="Times New Roman" w:eastAsiaTheme="majorEastAsia" w:hAnsi="Times New Roman" w:cstheme="majorBidi"/>
          <w:i/>
          <w:iCs/>
          <w:kern w:val="0"/>
          <w:sz w:val="20"/>
          <w:lang w:val="en-GB"/>
          <w14:ligatures w14:val="none"/>
        </w:rPr>
        <w:t>Ecoscience</w:t>
      </w:r>
      <w:proofErr w:type="spellEnd"/>
      <w:r w:rsidRPr="00031793">
        <w:rPr>
          <w:rFonts w:ascii="Times New Roman" w:eastAsiaTheme="majorEastAsia" w:hAnsi="Times New Roman" w:cstheme="majorBidi"/>
          <w:i/>
          <w:iCs/>
          <w:kern w:val="0"/>
          <w:sz w:val="20"/>
          <w:lang w:val="en-GB"/>
          <w14:ligatures w14:val="none"/>
        </w:rPr>
        <w:t xml:space="preserve">. Aarhus University. C.F. </w:t>
      </w:r>
      <w:proofErr w:type="spellStart"/>
      <w:r w:rsidRPr="00031793">
        <w:rPr>
          <w:rFonts w:ascii="Times New Roman" w:eastAsiaTheme="majorEastAsia" w:hAnsi="Times New Roman" w:cstheme="majorBidi"/>
          <w:i/>
          <w:iCs/>
          <w:kern w:val="0"/>
          <w:sz w:val="20"/>
          <w:lang w:val="en-GB"/>
          <w14:ligatures w14:val="none"/>
        </w:rPr>
        <w:t>Møllers</w:t>
      </w:r>
      <w:proofErr w:type="spellEnd"/>
      <w:r w:rsidRPr="00031793">
        <w:rPr>
          <w:rFonts w:ascii="Times New Roman" w:eastAsiaTheme="majorEastAsia" w:hAnsi="Times New Roman" w:cstheme="majorBidi"/>
          <w:i/>
          <w:iCs/>
          <w:kern w:val="0"/>
          <w:sz w:val="20"/>
          <w:lang w:val="en-GB"/>
          <w14:ligatures w14:val="none"/>
        </w:rPr>
        <w:t xml:space="preserve"> </w:t>
      </w:r>
      <w:proofErr w:type="spellStart"/>
      <w:r w:rsidRPr="00031793">
        <w:rPr>
          <w:rFonts w:ascii="Times New Roman" w:eastAsiaTheme="majorEastAsia" w:hAnsi="Times New Roman" w:cstheme="majorBidi"/>
          <w:i/>
          <w:iCs/>
          <w:kern w:val="0"/>
          <w:sz w:val="20"/>
          <w:lang w:val="en-GB"/>
          <w14:ligatures w14:val="none"/>
        </w:rPr>
        <w:t>Allé</w:t>
      </w:r>
      <w:proofErr w:type="spellEnd"/>
      <w:r w:rsidRPr="00031793">
        <w:rPr>
          <w:rFonts w:ascii="Times New Roman" w:eastAsiaTheme="majorEastAsia" w:hAnsi="Times New Roman" w:cstheme="majorBidi"/>
          <w:i/>
          <w:iCs/>
          <w:kern w:val="0"/>
          <w:sz w:val="20"/>
          <w:lang w:val="en-GB"/>
          <w14:ligatures w14:val="none"/>
        </w:rPr>
        <w:t xml:space="preserve"> 3, building 1130, 424,</w:t>
      </w:r>
    </w:p>
    <w:p w14:paraId="7C464716" w14:textId="1EB5846A" w:rsidR="004C4672" w:rsidRDefault="004C4672" w:rsidP="004C4672">
      <w:pPr>
        <w:keepNext/>
        <w:keepLines/>
        <w:spacing w:before="40" w:after="0" w:line="480" w:lineRule="auto"/>
        <w:outlineLvl w:val="6"/>
        <w:rPr>
          <w:rFonts w:ascii="Times New Roman" w:eastAsiaTheme="majorEastAsia" w:hAnsi="Times New Roman" w:cstheme="majorBidi"/>
          <w:i/>
          <w:iCs/>
          <w:kern w:val="0"/>
          <w:sz w:val="20"/>
          <w:lang w:val="en-GB"/>
          <w14:ligatures w14:val="none"/>
        </w:rPr>
      </w:pPr>
      <w:r w:rsidRPr="00031793">
        <w:rPr>
          <w:rFonts w:ascii="Times New Roman" w:eastAsiaTheme="majorEastAsia" w:hAnsi="Times New Roman" w:cstheme="majorBidi"/>
          <w:i/>
          <w:iCs/>
          <w:kern w:val="0"/>
          <w:sz w:val="20"/>
          <w:lang w:val="en-GB"/>
          <w14:ligatures w14:val="none"/>
        </w:rPr>
        <w:t>8000, Aarhus C. Denmark.</w:t>
      </w:r>
    </w:p>
    <w:p w14:paraId="34A592E7" w14:textId="77777777" w:rsidR="004C4672" w:rsidRPr="00031793" w:rsidRDefault="004C4672" w:rsidP="004C4672">
      <w:pPr>
        <w:keepNext/>
        <w:keepLines/>
        <w:spacing w:before="40" w:after="0" w:line="480" w:lineRule="auto"/>
        <w:outlineLvl w:val="6"/>
        <w:rPr>
          <w:rFonts w:ascii="Times New Roman" w:eastAsiaTheme="majorEastAsia" w:hAnsi="Times New Roman" w:cstheme="majorBidi"/>
          <w:i/>
          <w:iCs/>
          <w:kern w:val="0"/>
          <w:sz w:val="20"/>
          <w:lang w:val="en-GB"/>
          <w14:ligatures w14:val="none"/>
        </w:rPr>
      </w:pPr>
    </w:p>
    <w:bookmarkEnd w:id="1"/>
    <w:bookmarkEnd w:id="4"/>
    <w:p w14:paraId="3A6CB0D3" w14:textId="77777777" w:rsidR="004C4672" w:rsidRPr="00031793" w:rsidRDefault="004C4672" w:rsidP="004C4672">
      <w:pPr>
        <w:spacing w:line="480" w:lineRule="auto"/>
        <w:jc w:val="both"/>
        <w:rPr>
          <w:rFonts w:ascii="Times New Roman" w:hAnsi="Times New Roman" w:cs="Times New Roman"/>
          <w:sz w:val="24"/>
          <w:szCs w:val="24"/>
          <w:lang w:val="en-GB"/>
        </w:rPr>
      </w:pPr>
      <w:r w:rsidRPr="00031793">
        <w:rPr>
          <w:rFonts w:ascii="Times New Roman" w:hAnsi="Times New Roman" w:cs="Times New Roman"/>
          <w:sz w:val="24"/>
          <w:szCs w:val="24"/>
          <w:lang w:val="en-GB"/>
        </w:rPr>
        <w:t>Appendix A: Parameters constrain example.</w:t>
      </w:r>
    </w:p>
    <w:p w14:paraId="76C85E39" w14:textId="77777777" w:rsidR="004C4672" w:rsidRPr="00031793" w:rsidRDefault="004C4672" w:rsidP="004C4672">
      <w:pPr>
        <w:spacing w:line="480" w:lineRule="auto"/>
        <w:jc w:val="center"/>
        <w:rPr>
          <w:rFonts w:ascii="Times New Roman" w:hAnsi="Times New Roman" w:cs="Times New Roman"/>
          <w:sz w:val="24"/>
          <w:szCs w:val="24"/>
          <w:lang w:val="en-GB"/>
        </w:rPr>
      </w:pPr>
      <w:r w:rsidRPr="00031793">
        <w:rPr>
          <w:rFonts w:ascii="Times New Roman" w:hAnsi="Times New Roman" w:cs="Times New Roman"/>
          <w:noProof/>
          <w:sz w:val="24"/>
          <w:szCs w:val="24"/>
          <w:lang w:val="en-GB"/>
        </w:rPr>
        <w:drawing>
          <wp:inline distT="0" distB="0" distL="0" distR="0" wp14:anchorId="2AE7B6FF" wp14:editId="16641467">
            <wp:extent cx="5104069" cy="3644606"/>
            <wp:effectExtent l="19050" t="19050" r="20955" b="13335"/>
            <wp:docPr id="260512974" name="Imagen 2"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12974" name="Imagen 2" descr="Gráfico&#10;&#10;Descripción generada automáticamente con confianza baj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09109" cy="3648205"/>
                    </a:xfrm>
                    <a:prstGeom prst="rect">
                      <a:avLst/>
                    </a:prstGeom>
                    <a:noFill/>
                    <a:ln>
                      <a:solidFill>
                        <a:schemeClr val="tx1"/>
                      </a:solidFill>
                    </a:ln>
                  </pic:spPr>
                </pic:pic>
              </a:graphicData>
            </a:graphic>
          </wp:inline>
        </w:drawing>
      </w:r>
    </w:p>
    <w:p w14:paraId="7FD3AD29" w14:textId="77777777" w:rsidR="004C4672" w:rsidRPr="00031793" w:rsidRDefault="004C4672" w:rsidP="004C4672">
      <w:pPr>
        <w:spacing w:line="480" w:lineRule="auto"/>
        <w:jc w:val="both"/>
        <w:rPr>
          <w:rFonts w:ascii="Times New Roman" w:hAnsi="Times New Roman" w:cs="Times New Roman"/>
          <w:lang w:val="en-GB"/>
        </w:rPr>
      </w:pPr>
      <w:r w:rsidRPr="00031793">
        <w:rPr>
          <w:rFonts w:ascii="Times New Roman" w:hAnsi="Times New Roman" w:cs="Times New Roman"/>
          <w:lang w:val="en-GB"/>
        </w:rPr>
        <w:t>Figure A1: Parameters constrain example.</w:t>
      </w:r>
    </w:p>
    <w:p w14:paraId="72D5EBA5" w14:textId="5025A082" w:rsidR="004C4672" w:rsidRPr="004C4672" w:rsidRDefault="004C4672" w:rsidP="004C4672">
      <w:pPr>
        <w:spacing w:line="480" w:lineRule="auto"/>
        <w:jc w:val="both"/>
        <w:rPr>
          <w:rFonts w:ascii="Times New Roman" w:hAnsi="Times New Roman" w:cs="Times New Roman"/>
          <w:lang w:val="en-GB"/>
        </w:rPr>
      </w:pPr>
      <w:r w:rsidRPr="00031793">
        <w:rPr>
          <w:rFonts w:ascii="Times New Roman" w:hAnsi="Times New Roman" w:cs="Times New Roman"/>
          <w:lang w:val="en-GB"/>
        </w:rPr>
        <w:lastRenderedPageBreak/>
        <w:t xml:space="preserve">This figure is an example of parameters constrain based on one variable, in this case PBIAS. Red rectangles indicate the range values of the parameter that will be used for the following iteration. Green lines indicated the best possible value for PBIAS. As can be observed, only those parameters that show effect on the variable are constrained. It should be noted that for different variables, the constrained ranges for a certain parameter might be different. </w:t>
      </w:r>
    </w:p>
    <w:p w14:paraId="13BDFC00" w14:textId="77777777" w:rsidR="004C4672" w:rsidRDefault="004C4672" w:rsidP="004C4672">
      <w:pPr>
        <w:spacing w:line="480" w:lineRule="auto"/>
        <w:jc w:val="both"/>
        <w:rPr>
          <w:rFonts w:ascii="Times New Roman" w:hAnsi="Times New Roman" w:cs="Times New Roman"/>
          <w:sz w:val="24"/>
          <w:szCs w:val="24"/>
          <w:lang w:val="en-GB"/>
        </w:rPr>
      </w:pPr>
      <w:r w:rsidRPr="00031793">
        <w:rPr>
          <w:rFonts w:ascii="Times New Roman" w:hAnsi="Times New Roman" w:cs="Times New Roman"/>
          <w:sz w:val="24"/>
          <w:szCs w:val="24"/>
          <w:lang w:val="en-GB"/>
        </w:rPr>
        <w:t>Appendix B: Parameters values</w:t>
      </w:r>
    </w:p>
    <w:p w14:paraId="7A794491" w14:textId="77777777" w:rsidR="004C4672" w:rsidRDefault="004C4672" w:rsidP="004C4672">
      <w:pPr>
        <w:spacing w:line="480" w:lineRule="auto"/>
        <w:jc w:val="both"/>
        <w:rPr>
          <w:rFonts w:ascii="Times New Roman" w:hAnsi="Times New Roman" w:cs="Times New Roman"/>
          <w:lang w:val="en-GB"/>
        </w:rPr>
      </w:pPr>
      <w:r>
        <w:rPr>
          <w:rFonts w:ascii="Times New Roman" w:hAnsi="Times New Roman" w:cs="Times New Roman"/>
          <w:lang w:val="en-GB"/>
        </w:rPr>
        <w:t>The following figure shows the range of values used for each parameter for the iterations run in the different calibration approaches.</w:t>
      </w:r>
    </w:p>
    <w:p w14:paraId="19487433" w14:textId="77777777" w:rsidR="004C4672" w:rsidRPr="00A72304" w:rsidRDefault="004C4672" w:rsidP="004C4672">
      <w:pPr>
        <w:spacing w:line="480" w:lineRule="auto"/>
        <w:jc w:val="center"/>
        <w:rPr>
          <w:rFonts w:ascii="Times New Roman" w:hAnsi="Times New Roman" w:cs="Times New Roman"/>
          <w:lang w:val="en-GB"/>
        </w:rPr>
      </w:pPr>
      <w:r>
        <w:rPr>
          <w:rFonts w:ascii="Times New Roman" w:hAnsi="Times New Roman" w:cs="Times New Roman"/>
          <w:noProof/>
          <w:lang w:val="en-GB"/>
        </w:rPr>
        <w:drawing>
          <wp:inline distT="0" distB="0" distL="0" distR="0" wp14:anchorId="186F7D00" wp14:editId="081B2AB7">
            <wp:extent cx="5394876" cy="4495800"/>
            <wp:effectExtent l="19050" t="19050" r="15875" b="19050"/>
            <wp:docPr id="1158168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7889" cy="4498311"/>
                    </a:xfrm>
                    <a:prstGeom prst="rect">
                      <a:avLst/>
                    </a:prstGeom>
                    <a:noFill/>
                    <a:ln>
                      <a:solidFill>
                        <a:schemeClr val="tx1"/>
                      </a:solidFill>
                    </a:ln>
                  </pic:spPr>
                </pic:pic>
              </a:graphicData>
            </a:graphic>
          </wp:inline>
        </w:drawing>
      </w:r>
    </w:p>
    <w:p w14:paraId="0B9E9662" w14:textId="4E8B7C68" w:rsidR="004C4672" w:rsidRDefault="004C4672" w:rsidP="004C4672">
      <w:pPr>
        <w:spacing w:line="480" w:lineRule="auto"/>
        <w:rPr>
          <w:rFonts w:ascii="Times New Roman" w:hAnsi="Times New Roman" w:cs="Times New Roman"/>
          <w:lang w:val="en-GB"/>
        </w:rPr>
      </w:pPr>
      <w:r>
        <w:rPr>
          <w:rFonts w:ascii="Times New Roman" w:hAnsi="Times New Roman" w:cs="Times New Roman"/>
          <w:lang w:val="en-GB"/>
        </w:rPr>
        <w:t>Figure</w:t>
      </w:r>
      <w:r w:rsidRPr="00031793">
        <w:rPr>
          <w:rFonts w:ascii="Times New Roman" w:hAnsi="Times New Roman" w:cs="Times New Roman"/>
          <w:lang w:val="en-GB"/>
        </w:rPr>
        <w:t xml:space="preserve"> B1: Parame</w:t>
      </w:r>
      <w:r>
        <w:rPr>
          <w:rFonts w:ascii="Times New Roman" w:hAnsi="Times New Roman" w:cs="Times New Roman"/>
          <w:lang w:val="en-GB"/>
        </w:rPr>
        <w:t>ter ranges used during calibration approaches for each iteration.</w:t>
      </w:r>
    </w:p>
    <w:p w14:paraId="5830922C" w14:textId="5A648D81" w:rsidR="004C4672" w:rsidRDefault="004C4672" w:rsidP="004C4672">
      <w:pPr>
        <w:spacing w:line="480" w:lineRule="auto"/>
        <w:rPr>
          <w:rFonts w:ascii="Times New Roman" w:hAnsi="Times New Roman" w:cs="Times New Roman"/>
          <w:lang w:val="en-GB"/>
        </w:rPr>
      </w:pPr>
    </w:p>
    <w:p w14:paraId="5E9580CD" w14:textId="2255D60B" w:rsidR="004C4672" w:rsidRDefault="004C4672" w:rsidP="004C4672">
      <w:pPr>
        <w:spacing w:line="480" w:lineRule="auto"/>
        <w:rPr>
          <w:rFonts w:ascii="Times New Roman" w:hAnsi="Times New Roman" w:cs="Times New Roman"/>
          <w:lang w:val="en-GB"/>
        </w:rPr>
      </w:pPr>
    </w:p>
    <w:p w14:paraId="5DFBD683" w14:textId="77777777" w:rsidR="004C4672" w:rsidRPr="00031793" w:rsidRDefault="004C4672" w:rsidP="004C4672">
      <w:pPr>
        <w:spacing w:line="480" w:lineRule="auto"/>
        <w:jc w:val="both"/>
        <w:rPr>
          <w:rFonts w:ascii="Times New Roman" w:hAnsi="Times New Roman" w:cs="Times New Roman"/>
          <w:lang w:val="en-GB"/>
        </w:rPr>
      </w:pPr>
      <w:bookmarkStart w:id="5" w:name="_Hlk158049944"/>
      <w:r w:rsidRPr="00031793">
        <w:rPr>
          <w:rFonts w:ascii="Times New Roman" w:hAnsi="Times New Roman" w:cs="Times New Roman"/>
          <w:lang w:val="en-GB"/>
        </w:rPr>
        <w:lastRenderedPageBreak/>
        <w:t>Table B1: Parameters’ values for the best simulations of each calibration approach and for the fine-tuning simulation.</w:t>
      </w:r>
    </w:p>
    <w:bookmarkEnd w:id="5"/>
    <w:p w14:paraId="2161402D" w14:textId="77777777" w:rsidR="004C4672" w:rsidRPr="00031793" w:rsidRDefault="004C4672" w:rsidP="004C4672">
      <w:pPr>
        <w:spacing w:line="480" w:lineRule="auto"/>
        <w:jc w:val="both"/>
        <w:rPr>
          <w:rFonts w:ascii="Times New Roman" w:hAnsi="Times New Roman" w:cs="Times New Roman"/>
          <w:sz w:val="24"/>
          <w:szCs w:val="24"/>
          <w:lang w:val="en-GB"/>
        </w:rPr>
      </w:pPr>
      <w:r w:rsidRPr="00031793">
        <w:rPr>
          <w:rFonts w:ascii="Times New Roman" w:hAnsi="Times New Roman" w:cs="Times New Roman"/>
          <w:noProof/>
          <w:sz w:val="24"/>
          <w:szCs w:val="24"/>
          <w:lang w:val="en-GB"/>
        </w:rPr>
        <w:drawing>
          <wp:inline distT="0" distB="0" distL="0" distR="0" wp14:anchorId="15426D6C" wp14:editId="306C91E4">
            <wp:extent cx="5537200" cy="1054790"/>
            <wp:effectExtent l="0" t="0" r="6350" b="0"/>
            <wp:docPr id="1485972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2994" cy="1063513"/>
                    </a:xfrm>
                    <a:prstGeom prst="rect">
                      <a:avLst/>
                    </a:prstGeom>
                    <a:noFill/>
                  </pic:spPr>
                </pic:pic>
              </a:graphicData>
            </a:graphic>
          </wp:inline>
        </w:drawing>
      </w:r>
    </w:p>
    <w:p w14:paraId="3D063E87" w14:textId="77777777" w:rsidR="00077AC0" w:rsidRDefault="00077AC0"/>
    <w:sectPr w:rsidR="00077AC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672"/>
    <w:rsid w:val="00077AC0"/>
    <w:rsid w:val="004C46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8391C"/>
  <w15:chartTrackingRefBased/>
  <w15:docId w15:val="{3CE29D4E-9697-4D24-BFB1-85948E73D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672"/>
    <w:rPr>
      <w:kern w:val="2"/>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C4672"/>
    <w:pPr>
      <w:ind w:left="720"/>
      <w:contextualSpacing/>
    </w:pPr>
  </w:style>
  <w:style w:type="character" w:styleId="Hipervnculo">
    <w:name w:val="Hyperlink"/>
    <w:basedOn w:val="Fuentedeprrafopredeter"/>
    <w:uiPriority w:val="99"/>
    <w:unhideWhenUsed/>
    <w:rsid w:val="004C46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mailto:alejandro.sanchezg@uah.es" TargetMode="External"/><Relationship Id="rId10" Type="http://schemas.openxmlformats.org/officeDocument/2006/relationships/theme" Target="theme/theme1.xml"/><Relationship Id="rId4" Type="http://schemas.openxmlformats.org/officeDocument/2006/relationships/hyperlink" Target="mailto:alejandro.sanchezgomez97@gmail.com" TargetMode="Externa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Pages>
  <Words>247</Words>
  <Characters>1413</Characters>
  <Application>Microsoft Office Word</Application>
  <DocSecurity>0</DocSecurity>
  <Lines>11</Lines>
  <Paragraphs>3</Paragraphs>
  <ScaleCrop>false</ScaleCrop>
  <Company/>
  <LinksUpToDate>false</LinksUpToDate>
  <CharactersWithSpaces>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Sánchez Gómez Alejandro</dc:creator>
  <cp:keywords/>
  <dc:description/>
  <cp:lastModifiedBy>Sánchez Gómez Alejandro</cp:lastModifiedBy>
  <cp:revision>1</cp:revision>
  <dcterms:created xsi:type="dcterms:W3CDTF">2024-07-09T09:11:00Z</dcterms:created>
  <dcterms:modified xsi:type="dcterms:W3CDTF">2024-07-09T09:13:00Z</dcterms:modified>
</cp:coreProperties>
</file>