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25" w:name="X5e1915334a70ce5defeb3efe215ad20d3a57bab"/>
    <w:p>
      <w:pPr>
        <w:pStyle w:val="Heading1"/>
      </w:pPr>
      <w:r>
        <w:t xml:space="preserve">Prompt: First-Pass Review of a Final Deliverable</w:t>
      </w:r>
    </w:p>
    <w:p>
      <w:pPr>
        <w:pStyle w:val="FirstParagraph"/>
      </w:pPr>
      <w:r>
        <w:t xml:space="preserve">Datimpacto · MEL Community of Practice Toolkit · Tool 9</w:t>
      </w:r>
    </w:p>
    <w:p>
      <w:pPr>
        <w:pStyle w:val="BodyText"/>
      </w:pPr>
      <w:r>
        <w:t xml:space="preserve">Purpose: run the seven sign-off questions (Tool 5) on a draft final deliverable and get a structured list of comments to verify.</w:t>
      </w:r>
      <w:r>
        <w:t xml:space="preserve"> </w:t>
      </w:r>
      <w:r>
        <w:t xml:space="preserve">When to use: when the draft final deliverable arrives, before your own full read.</w:t>
      </w:r>
      <w:r>
        <w:t xml:space="preserve"> </w:t>
      </w:r>
      <w:r>
        <w:t xml:space="preserve">Time needed: 10 minutes to run, then use the output to focus your review.</w:t>
      </w:r>
    </w:p>
    <w:bookmarkStart w:id="21" w:name="what-you-need"/>
    <w:p>
      <w:pPr>
        <w:pStyle w:val="Heading2"/>
      </w:pPr>
      <w:r>
        <w:t xml:space="preserve">What You Need</w:t>
      </w:r>
    </w:p>
    <w:p>
      <w:pPr>
        <w:numPr>
          <w:ilvl w:val="0"/>
          <w:numId w:val="1001"/>
        </w:numPr>
        <w:pStyle w:val="Compact"/>
      </w:pPr>
      <w:r>
        <w:t xml:space="preserve">The draft deliverable, attached (including executive summary or overview, and methodology or design section).</w:t>
      </w:r>
    </w:p>
    <w:p>
      <w:pPr>
        <w:numPr>
          <w:ilvl w:val="0"/>
          <w:numId w:val="1001"/>
        </w:numPr>
        <w:pStyle w:val="Compact"/>
      </w:pPr>
      <w:r>
        <w:t xml:space="preserve">The ToR, attached.</w:t>
      </w:r>
    </w:p>
    <w:p>
      <w:pPr>
        <w:numPr>
          <w:ilvl w:val="0"/>
          <w:numId w:val="1001"/>
        </w:numPr>
        <w:pStyle w:val="Compact"/>
      </w:pPr>
      <w:r>
        <w:t xml:space="preserve">The inception report or design document, attached, if available.</w:t>
      </w:r>
    </w:p>
    <w:p>
      <w:pPr>
        <w:pStyle w:val="FirstParagraph"/>
      </w:pPr>
      <w:r>
        <w:t xml:space="preserve">Data note: use the deliverable text and stated methodology only. Do not paste datasets, transcripts or anything at the level of individual beneficiaries.</w:t>
      </w:r>
    </w:p>
    <w:bookmarkEnd w:id="21"/>
    <w:bookmarkStart w:id="22" w:name="the-prompt"/>
    <w:p>
      <w:pPr>
        <w:pStyle w:val="Heading2"/>
      </w:pPr>
      <w:r>
        <w:t xml:space="preserve">The Prompt</w:t>
      </w:r>
    </w:p>
    <w:p>
      <w:pPr>
        <w:pStyle w:val="SourceCode"/>
      </w:pPr>
      <w:r>
        <w:rPr>
          <w:rStyle w:val="VerbatimChar"/>
        </w:rPr>
        <w:t xml:space="preserve">You are a senior quality reviewer. You are doing a first pass on a draft</w:t>
      </w:r>
      <w:r>
        <w:br/>
      </w:r>
      <w:r>
        <w:rPr>
          <w:rStyle w:val="VerbatimChar"/>
        </w:rPr>
        <w:t xml:space="preserve">final deliverable on behalf of the commissioning team. Your output will be</w:t>
      </w:r>
      <w:r>
        <w:br/>
      </w:r>
      <w:r>
        <w:rPr>
          <w:rStyle w:val="VerbatimChar"/>
        </w:rPr>
        <w:t xml:space="preserve">checked by a person before any comment goes to the provider.</w:t>
      </w:r>
      <w:r>
        <w:br/>
      </w:r>
      <w:r>
        <w:br/>
      </w:r>
      <w:r>
        <w:rPr>
          <w:rStyle w:val="VerbatimChar"/>
        </w:rPr>
        <w:t xml:space="preserve">Read the attached ToR to extract the priority questions or requirements.</w:t>
      </w:r>
      <w:r>
        <w:br/>
      </w:r>
      <w:r>
        <w:rPr>
          <w:rStyle w:val="VerbatimChar"/>
        </w:rPr>
        <w:t xml:space="preserve">Read the attached inception report or design document, if provided, for the</w:t>
      </w:r>
      <w:r>
        <w:br/>
      </w:r>
      <w:r>
        <w:rPr>
          <w:rStyle w:val="VerbatimChar"/>
        </w:rPr>
        <w:t xml:space="preserve">agreed methodology or design. Read the attached draft deliverable for</w:t>
      </w:r>
      <w:r>
        <w:br/>
      </w:r>
      <w:r>
        <w:rPr>
          <w:rStyle w:val="VerbatimChar"/>
        </w:rPr>
        <w:t xml:space="preserve">everything else.</w:t>
      </w:r>
      <w:r>
        <w:br/>
      </w:r>
      <w:r>
        <w:br/>
      </w:r>
      <w:r>
        <w:rPr>
          <w:rStyle w:val="VerbatimChar"/>
        </w:rPr>
        <w:t xml:space="preserve">Review the deliverable against seven questions (the same seven the checklist</w:t>
      </w:r>
      <w:r>
        <w:br/>
      </w:r>
      <w:r>
        <w:rPr>
          <w:rStyle w:val="VerbatimChar"/>
        </w:rPr>
        <w:t xml:space="preserve">in Tool 5 uses; they apply the same way to a report, a MEL system handover, a</w:t>
      </w:r>
      <w:r>
        <w:br/>
      </w:r>
      <w:r>
        <w:rPr>
          <w:rStyle w:val="VerbatimChar"/>
        </w:rPr>
        <w:t xml:space="preserve">dataset or a design document):</w:t>
      </w:r>
      <w:r>
        <w:br/>
      </w:r>
      <w:r>
        <w:rPr>
          <w:rStyle w:val="VerbatimChar"/>
        </w:rPr>
        <w:t xml:space="preserve">1. Does it answer what was asked? Check that each priority question or</w:t>
      </w:r>
      <w:r>
        <w:br/>
      </w:r>
      <w:r>
        <w:rPr>
          <w:rStyle w:val="VerbatimChar"/>
        </w:rPr>
        <w:t xml:space="preserve">   requirement has a corresponding finding or output. Flag ones missing,</w:t>
      </w:r>
      <w:r>
        <w:br/>
      </w:r>
      <w:r>
        <w:rPr>
          <w:rStyle w:val="VerbatimChar"/>
        </w:rPr>
        <w:t xml:space="preserve">   merged or changed without explanation.</w:t>
      </w:r>
      <w:r>
        <w:br/>
      </w:r>
      <w:r>
        <w:rPr>
          <w:rStyle w:val="VerbatimChar"/>
        </w:rPr>
        <w:t xml:space="preserve">2. Is the product trustworthy? Check that sample achieved vs planned, response</w:t>
      </w:r>
      <w:r>
        <w:br/>
      </w:r>
      <w:r>
        <w:rPr>
          <w:rStyle w:val="VerbatimChar"/>
        </w:rPr>
        <w:t xml:space="preserve">   rates, missing data and limitations are reported.</w:t>
      </w:r>
      <w:r>
        <w:br/>
      </w:r>
      <w:r>
        <w:rPr>
          <w:rStyle w:val="VerbatimChar"/>
        </w:rPr>
        <w:t xml:space="preserve">3. Is the underlying work sound? Check that methods match the questions and</w:t>
      </w:r>
      <w:r>
        <w:br/>
      </w:r>
      <w:r>
        <w:rPr>
          <w:rStyle w:val="VerbatimChar"/>
        </w:rPr>
        <w:t xml:space="preserve">   that claims fit the design (for example, no attribution claims from a</w:t>
      </w:r>
      <w:r>
        <w:br/>
      </w:r>
      <w:r>
        <w:rPr>
          <w:rStyle w:val="VerbatimChar"/>
        </w:rPr>
        <w:t xml:space="preserve">   design that cannot support them; percentages reported with their base).</w:t>
      </w:r>
      <w:r>
        <w:br/>
      </w:r>
      <w:r>
        <w:rPr>
          <w:rStyle w:val="VerbatimChar"/>
        </w:rPr>
        <w:t xml:space="preserve">4. Are the findings or outputs credible? Check whether each finding cites its</w:t>
      </w:r>
      <w:r>
        <w:br/>
      </w:r>
      <w:r>
        <w:rPr>
          <w:rStyle w:val="VerbatimChar"/>
        </w:rPr>
        <w:t xml:space="preserve">   sources and whether it relies on more than one source or site.</w:t>
      </w:r>
      <w:r>
        <w:br/>
      </w:r>
      <w:r>
        <w:rPr>
          <w:rStyle w:val="VerbatimChar"/>
        </w:rPr>
        <w:t xml:space="preserve">5. Do conclusions follow from the evidence? Trace each conclusion to specific</w:t>
      </w:r>
      <w:r>
        <w:br/>
      </w:r>
      <w:r>
        <w:rPr>
          <w:rStyle w:val="VerbatimChar"/>
        </w:rPr>
        <w:t xml:space="preserve">   findings. Flag conclusions with no supporting finding.</w:t>
      </w:r>
      <w:r>
        <w:br/>
      </w:r>
      <w:r>
        <w:rPr>
          <w:rStyle w:val="VerbatimChar"/>
        </w:rPr>
        <w:t xml:space="preserve">6. Is the deliverable usable? Check that each recommendation says who should</w:t>
      </w:r>
      <w:r>
        <w:br/>
      </w:r>
      <w:r>
        <w:rPr>
          <w:rStyle w:val="VerbatimChar"/>
        </w:rPr>
        <w:t xml:space="preserve">   act, what they should do, and by when, and links to a conclusion.</w:t>
      </w:r>
      <w:r>
        <w:br/>
      </w:r>
      <w:r>
        <w:rPr>
          <w:rStyle w:val="VerbatimChar"/>
        </w:rPr>
        <w:t xml:space="preserve">7. Is it readable by the team that has to run with it? Assess the executive</w:t>
      </w:r>
      <w:r>
        <w:br/>
      </w:r>
      <w:r>
        <w:rPr>
          <w:rStyle w:val="VerbatimChar"/>
        </w:rPr>
        <w:t xml:space="preserve">   summary or overview (can it stand alone?), length, plain language, and use</w:t>
      </w:r>
      <w:r>
        <w:br/>
      </w:r>
      <w:r>
        <w:rPr>
          <w:rStyle w:val="VerbatimChar"/>
        </w:rPr>
        <w:t xml:space="preserve">   of annexes.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rPr>
          <w:rStyle w:val="VerbatimChar"/>
        </w:rPr>
        <w:t xml:space="preserve">A. Table: Question | Rating (Meets / Partly meets / Does not meet / Cannot assess) |</w:t>
      </w:r>
      <w:r>
        <w:br/>
      </w:r>
      <w:r>
        <w:rPr>
          <w:rStyle w:val="VerbatimChar"/>
        </w:rPr>
        <w:t xml:space="preserve">   Evidence (section or page) | Main issue</w:t>
      </w:r>
      <w:r>
        <w:br/>
      </w:r>
      <w:r>
        <w:rPr>
          <w:rStyle w:val="VerbatimChar"/>
        </w:rPr>
        <w:t xml:space="preserve">B. Table: Conclusion | Supporting findings (section) | Traceable? (Yes / Partly / No)</w:t>
      </w:r>
      <w:r>
        <w:br/>
      </w:r>
      <w:r>
        <w:rPr>
          <w:rStyle w:val="VerbatimChar"/>
        </w:rPr>
        <w:t xml:space="preserve">C. Table: Recommendation | Who | What | When | Linked conclusion | Gaps</w:t>
      </w:r>
      <w:r>
        <w:br/>
      </w:r>
      <w:r>
        <w:rPr>
          <w:rStyle w:val="VerbatimChar"/>
        </w:rPr>
        <w:t xml:space="preserve">D. Draft comments for the provider, numbered, each with a section reference,</w:t>
      </w:r>
      <w:r>
        <w:br/>
      </w:r>
      <w:r>
        <w:rPr>
          <w:rStyle w:val="VerbatimChar"/>
        </w:rPr>
        <w:t xml:space="preserve">   written in a neutral and specific tone.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Reference a section or page for every point.</w:t>
      </w:r>
      <w:r>
        <w:br/>
      </w:r>
      <w:r>
        <w:rPr>
          <w:rStyle w:val="VerbatimChar"/>
        </w:rPr>
        <w:t xml:space="preserve">- Do not invent content. If the deliverable does not say something, write</w:t>
      </w:r>
      <w:r>
        <w:br/>
      </w:r>
      <w:r>
        <w:rPr>
          <w:rStyle w:val="VerbatimChar"/>
        </w:rPr>
        <w:t xml:space="preserve">  "Not stated in deliverable".</w:t>
      </w:r>
      <w:r>
        <w:br/>
      </w:r>
      <w:r>
        <w:rPr>
          <w:rStyle w:val="VerbatimChar"/>
        </w:rPr>
        <w:t xml:space="preserve">- Use "Cannot assess" when judging a question would need the underlying data.</w:t>
      </w:r>
      <w:r>
        <w:br/>
      </w:r>
      <w:r>
        <w:rPr>
          <w:rStyle w:val="VerbatimChar"/>
        </w:rPr>
        <w:t xml:space="preserve">- Do not decide whether the deliverable should be approved.</w:t>
      </w:r>
    </w:p>
    <w:bookmarkEnd w:id="22"/>
    <w:bookmarkStart w:id="23" w:name="how-to-read-the-output"/>
    <w:p>
      <w:pPr>
        <w:pStyle w:val="Heading2"/>
      </w:pPr>
      <w:r>
        <w:t xml:space="preserve">How to Read the Output</w:t>
      </w:r>
    </w:p>
    <w:p>
      <w:pPr>
        <w:numPr>
          <w:ilvl w:val="0"/>
          <w:numId w:val="1002"/>
        </w:numPr>
        <w:pStyle w:val="Compact"/>
      </w:pPr>
      <w:r>
        <w:t xml:space="preserve">Verify each</w:t>
      </w:r>
      <w:r>
        <w:t xml:space="preserve"> </w:t>
      </w:r>
      <w:r>
        <w:t xml:space="preserve">“</w:t>
      </w:r>
      <w:r>
        <w:t xml:space="preserve">Does not meet</w:t>
      </w:r>
      <w:r>
        <w:t xml:space="preserve">”</w:t>
      </w:r>
      <w:r>
        <w:t xml:space="preserve"> </w:t>
      </w:r>
      <w:r>
        <w:t xml:space="preserve">and every draft comment against the deliverable before sending anything. Long deliverables can exceed what the tool reads well; if the output misses sections, run it chapter by chapter.</w:t>
      </w:r>
    </w:p>
    <w:p>
      <w:pPr>
        <w:numPr>
          <w:ilvl w:val="0"/>
          <w:numId w:val="1002"/>
        </w:numPr>
        <w:pStyle w:val="Compact"/>
      </w:pPr>
      <w:r>
        <w:t xml:space="preserve">Table B is often where the real problems show up: conclusions that drift beyond the evidence.</w:t>
      </w:r>
    </w:p>
    <w:p>
      <w:pPr>
        <w:numPr>
          <w:ilvl w:val="0"/>
          <w:numId w:val="1002"/>
        </w:numPr>
        <w:pStyle w:val="Compact"/>
      </w:pPr>
      <w:r>
        <w:t xml:space="preserve">Edit the draft comments into your own response matrix (Tool 5).</w:t>
      </w:r>
    </w:p>
    <w:bookmarkEnd w:id="23"/>
    <w:bookmarkStart w:id="24" w:name="what-stays-human"/>
    <w:p>
      <w:pPr>
        <w:pStyle w:val="Heading2"/>
      </w:pPr>
      <w:r>
        <w:t xml:space="preserve">What Stays Human</w:t>
      </w:r>
    </w:p>
    <w:p>
      <w:pPr>
        <w:pStyle w:val="FirstParagraph"/>
      </w:pPr>
      <w:r>
        <w:t xml:space="preserve">Reading the deliverable, deciding which comments go to the provider, and signing it off.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2026-09-23T23:56:53Z</dcterms:created>
  <dcterms:modified xsi:type="dcterms:W3CDTF">2026-09-23T23:56:53Z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