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4B3D" w14:textId="0D107469" w:rsidR="007615A8" w:rsidRPr="007615A8" w:rsidRDefault="007615A8" w:rsidP="007615A8"/>
    <w:p w14:paraId="18B90781" w14:textId="77777777" w:rsidR="007615A8" w:rsidRPr="007615A8" w:rsidRDefault="007615A8" w:rsidP="007615A8">
      <w:pPr>
        <w:spacing w:line="360" w:lineRule="auto"/>
        <w:rPr>
          <w:b/>
          <w:bCs/>
        </w:rPr>
      </w:pPr>
      <w:r w:rsidRPr="007615A8">
        <w:rPr>
          <w:b/>
          <w:bCs/>
        </w:rPr>
        <w:t>Título</w:t>
      </w:r>
    </w:p>
    <w:p w14:paraId="0D61AE02" w14:textId="77777777" w:rsidR="007615A8" w:rsidRPr="007615A8" w:rsidRDefault="007615A8" w:rsidP="007615A8">
      <w:pPr>
        <w:spacing w:line="360" w:lineRule="auto"/>
        <w:jc w:val="both"/>
      </w:pPr>
      <w:r w:rsidRPr="007615A8">
        <w:rPr>
          <w:b/>
          <w:bCs/>
        </w:rPr>
        <w:t>El Té de Maca como Suplemento Nutricional: Análisis Profundo de sus Propiedades Bioactivas, Beneficios para la Salud Humana y Consideraciones para su Consumo Óptimo</w:t>
      </w:r>
    </w:p>
    <w:p w14:paraId="775D3843" w14:textId="42FA07F7" w:rsidR="007615A8" w:rsidRPr="007615A8" w:rsidRDefault="007615A8" w:rsidP="007615A8">
      <w:pPr>
        <w:spacing w:line="360" w:lineRule="auto"/>
        <w:jc w:val="both"/>
      </w:pPr>
    </w:p>
    <w:p w14:paraId="4E444701" w14:textId="77777777" w:rsidR="007615A8" w:rsidRPr="007615A8" w:rsidRDefault="007615A8" w:rsidP="007615A8">
      <w:pPr>
        <w:spacing w:line="360" w:lineRule="auto"/>
        <w:jc w:val="both"/>
        <w:rPr>
          <w:b/>
          <w:bCs/>
        </w:rPr>
      </w:pPr>
      <w:r w:rsidRPr="007615A8">
        <w:rPr>
          <w:b/>
          <w:bCs/>
        </w:rPr>
        <w:t>Introducción</w:t>
      </w:r>
    </w:p>
    <w:p w14:paraId="2C64DFBC" w14:textId="0D160E66" w:rsidR="007615A8" w:rsidRPr="007615A8" w:rsidRDefault="007615A8" w:rsidP="007615A8">
      <w:pPr>
        <w:spacing w:line="360" w:lineRule="auto"/>
        <w:jc w:val="both"/>
      </w:pPr>
      <w:r w:rsidRPr="007615A8">
        <w:t xml:space="preserve">La </w:t>
      </w:r>
      <w:r w:rsidRPr="007615A8">
        <w:rPr>
          <w:b/>
          <w:bCs/>
        </w:rPr>
        <w:t xml:space="preserve">maca </w:t>
      </w:r>
      <w:proofErr w:type="gramStart"/>
      <w:r w:rsidRPr="007615A8">
        <w:rPr>
          <w:b/>
          <w:bCs/>
        </w:rPr>
        <w:t xml:space="preserve">( </w:t>
      </w:r>
      <w:proofErr w:type="spellStart"/>
      <w:r w:rsidRPr="007615A8">
        <w:rPr>
          <w:b/>
          <w:bCs/>
          <w:i/>
          <w:iCs/>
        </w:rPr>
        <w:t>Lepidium</w:t>
      </w:r>
      <w:proofErr w:type="spellEnd"/>
      <w:proofErr w:type="gramEnd"/>
      <w:r w:rsidRPr="007615A8">
        <w:rPr>
          <w:b/>
          <w:bCs/>
          <w:i/>
          <w:iCs/>
        </w:rPr>
        <w:t xml:space="preserve"> </w:t>
      </w:r>
      <w:proofErr w:type="spellStart"/>
      <w:proofErr w:type="gramStart"/>
      <w:r w:rsidRPr="007615A8">
        <w:rPr>
          <w:b/>
          <w:bCs/>
          <w:i/>
          <w:iCs/>
        </w:rPr>
        <w:t>meyenii</w:t>
      </w:r>
      <w:proofErr w:type="spellEnd"/>
      <w:r w:rsidRPr="007615A8">
        <w:rPr>
          <w:b/>
          <w:bCs/>
        </w:rPr>
        <w:t xml:space="preserve"> )</w:t>
      </w:r>
      <w:proofErr w:type="gramEnd"/>
      <w:r w:rsidRPr="007615A8">
        <w:t>, una planta crucífera nativa de</w:t>
      </w:r>
      <w:r>
        <w:t xml:space="preserve"> los Andes de</w:t>
      </w:r>
      <w:r w:rsidRPr="007615A8">
        <w:t xml:space="preserve"> </w:t>
      </w:r>
      <w:r>
        <w:t>Bolivia</w:t>
      </w:r>
      <w:r w:rsidRPr="007615A8">
        <w:t xml:space="preserve">, específicamente en la región central de los Andes, ha sido un pilar fundamental en la dieta y la medicina tradicional de las culturas locales durante milenios. Cultivada en condiciones extremas de altitud (entre 3.800 y 4.800 metros sobre el nivel del mar), donde pocas otras plantas comestibles pueden sobrevivir, la maca ha desarrollado una resiliencia única que se cree contribuye a su excepcional perfil nutricional y fitoquímico. Tradicionalmente, la raíz de maca ha sido consumida de diversas formas: fresca, cocida, secada y molida para obtener harina, o fermentada para bebidas. Sin embargo, en la actualidad, el </w:t>
      </w:r>
      <w:r w:rsidRPr="007615A8">
        <w:rPr>
          <w:b/>
          <w:bCs/>
        </w:rPr>
        <w:t>té de maca</w:t>
      </w:r>
      <w:r w:rsidRPr="007615A8">
        <w:t xml:space="preserve"> ha emergido como una de las maneras más accesibles y populares de incorporar sus reconocidos beneficios a la dieta diaria, tanto a nivel local como internacional.</w:t>
      </w:r>
    </w:p>
    <w:p w14:paraId="34E7F821" w14:textId="77777777" w:rsidR="007615A8" w:rsidRPr="007615A8" w:rsidRDefault="007615A8" w:rsidP="007615A8">
      <w:pPr>
        <w:spacing w:line="360" w:lineRule="auto"/>
        <w:jc w:val="both"/>
      </w:pPr>
      <w:r w:rsidRPr="007615A8">
        <w:t xml:space="preserve">Esta monografía se adentrará en la vasta relevancia del té de maca como un </w:t>
      </w:r>
      <w:r w:rsidRPr="007615A8">
        <w:rPr>
          <w:b/>
          <w:bCs/>
        </w:rPr>
        <w:t>suplemento nutricional</w:t>
      </w:r>
      <w:r w:rsidRPr="007615A8">
        <w:t xml:space="preserve"> de interés creciente. Para ello, exploraremos en profundidad su compleja </w:t>
      </w:r>
      <w:r w:rsidRPr="007615A8">
        <w:rPr>
          <w:b/>
          <w:bCs/>
        </w:rPr>
        <w:t>composición fitoquímica</w:t>
      </w:r>
      <w:r w:rsidRPr="007615A8">
        <w:t>, que incluye una rica variedad de aminoácidos, vitaminas (especialmente del grupo B y C), minerales esenciales (hierro, calcio, zinc), ácidos grasos, alcaloides (</w:t>
      </w:r>
      <w:proofErr w:type="spellStart"/>
      <w:r w:rsidRPr="007615A8">
        <w:t>macaridenos</w:t>
      </w:r>
      <w:proofErr w:type="spellEnd"/>
      <w:r w:rsidRPr="007615A8">
        <w:t xml:space="preserve"> y </w:t>
      </w:r>
      <w:proofErr w:type="spellStart"/>
      <w:r w:rsidRPr="007615A8">
        <w:t>macamidas</w:t>
      </w:r>
      <w:proofErr w:type="spellEnd"/>
      <w:r w:rsidRPr="007615A8">
        <w:t xml:space="preserve">) y glucosinolatos. Estos compuestos bioactivos son los responsables de las diversas propiedades que se le atribuyen. Posteriormente, analizaremos los </w:t>
      </w:r>
      <w:r w:rsidRPr="007615A8">
        <w:rPr>
          <w:b/>
          <w:bCs/>
        </w:rPr>
        <w:t>posibles efectos en la salud humana</w:t>
      </w:r>
      <w:r w:rsidRPr="007615A8">
        <w:t>, investigando las afirmaciones sobre su capacidad para mejorar la energía y la resistencia, regular el equilibrio hormonal, potenciar la fertilidad, y optimizar la función cognitiva, entre otros.</w:t>
      </w:r>
    </w:p>
    <w:p w14:paraId="4226D2BE" w14:textId="77777777" w:rsidR="007615A8" w:rsidRPr="007615A8" w:rsidRDefault="007615A8" w:rsidP="007615A8">
      <w:pPr>
        <w:spacing w:line="360" w:lineRule="auto"/>
        <w:jc w:val="both"/>
      </w:pPr>
      <w:r w:rsidRPr="007615A8">
        <w:lastRenderedPageBreak/>
        <w:t xml:space="preserve">El resurgimiento del interés global en </w:t>
      </w:r>
      <w:proofErr w:type="spellStart"/>
      <w:r w:rsidRPr="007615A8">
        <w:rPr>
          <w:b/>
          <w:bCs/>
        </w:rPr>
        <w:t>superalimentos</w:t>
      </w:r>
      <w:proofErr w:type="spellEnd"/>
      <w:r w:rsidRPr="007615A8">
        <w:t xml:space="preserve"> y remedios naturales ha puesto a la maca, y particularmente a su consumo en infusión, en el foco de la investigación científica moderna. Este escrutinio busca validar empíricamente las afirmaciones tradicionales y comprender los mecanismos de acción detrás de sus propiedades. Además, esta monografía no solo se limitará a los aspectos biomédicos, sino que también tocará el </w:t>
      </w:r>
      <w:r w:rsidRPr="007615A8">
        <w:rPr>
          <w:b/>
          <w:bCs/>
        </w:rPr>
        <w:t>impacto cultural</w:t>
      </w:r>
      <w:r w:rsidRPr="007615A8">
        <w:t xml:space="preserve"> y socioeconómico que la maca tiene para las comunidades andinas que la cultivan. Al ofrecer un análisis exhaustivo del té de maca, desde sus raíces históricas y su composición química hasta sus aplicaciones contemporáneas y el respaldo científico, esta investigación busca proporcionar una guía clara y bien fundamentada para comprender plenamente el potencial de esta notable planta andina.</w:t>
      </w:r>
    </w:p>
    <w:p w14:paraId="666FAB2C" w14:textId="77777777" w:rsidR="007615A8" w:rsidRPr="007615A8" w:rsidRDefault="007615A8" w:rsidP="007615A8">
      <w:pPr>
        <w:spacing w:line="360" w:lineRule="auto"/>
        <w:jc w:val="both"/>
      </w:pPr>
      <w:r w:rsidRPr="007615A8">
        <w:pict w14:anchorId="7B6BA3B2">
          <v:rect id="_x0000_i1027" style="width:0;height:1.5pt" o:hralign="center" o:hrstd="t" o:hr="t" fillcolor="#a0a0a0" stroked="f"/>
        </w:pict>
      </w:r>
    </w:p>
    <w:p w14:paraId="6506A341" w14:textId="77777777" w:rsidR="007615A8" w:rsidRPr="007615A8" w:rsidRDefault="007615A8" w:rsidP="007615A8">
      <w:pPr>
        <w:spacing w:line="360" w:lineRule="auto"/>
        <w:jc w:val="both"/>
        <w:rPr>
          <w:b/>
          <w:bCs/>
        </w:rPr>
      </w:pPr>
      <w:r w:rsidRPr="007615A8">
        <w:rPr>
          <w:b/>
          <w:bCs/>
        </w:rPr>
        <w:t>Pregunta de Investigación</w:t>
      </w:r>
    </w:p>
    <w:p w14:paraId="4AB1E082" w14:textId="77777777" w:rsidR="007615A8" w:rsidRPr="007615A8" w:rsidRDefault="007615A8" w:rsidP="007615A8">
      <w:pPr>
        <w:spacing w:line="360" w:lineRule="auto"/>
        <w:jc w:val="both"/>
      </w:pPr>
      <w:r w:rsidRPr="007615A8">
        <w:t>¿Cuáles son las propiedades fitoquímicas y los principales beneficios para la salud asociados al consumo regular de té de maca, y cómo se comparan estos con las formas tradicionales de consumo de la planta?</w:t>
      </w:r>
    </w:p>
    <w:p w14:paraId="24FECAA6" w14:textId="77777777" w:rsidR="007615A8" w:rsidRPr="007615A8" w:rsidRDefault="007615A8" w:rsidP="007615A8">
      <w:pPr>
        <w:spacing w:line="360" w:lineRule="auto"/>
        <w:jc w:val="both"/>
      </w:pPr>
      <w:r w:rsidRPr="007615A8">
        <w:pict w14:anchorId="6B73CF69">
          <v:rect id="_x0000_i1028" style="width:0;height:1.5pt" o:hralign="center" o:hrstd="t" o:hr="t" fillcolor="#a0a0a0" stroked="f"/>
        </w:pict>
      </w:r>
    </w:p>
    <w:p w14:paraId="5DB0F99A" w14:textId="77777777" w:rsidR="007615A8" w:rsidRPr="007615A8" w:rsidRDefault="007615A8" w:rsidP="007615A8">
      <w:pPr>
        <w:spacing w:line="360" w:lineRule="auto"/>
        <w:jc w:val="both"/>
        <w:rPr>
          <w:b/>
          <w:bCs/>
        </w:rPr>
      </w:pPr>
      <w:r w:rsidRPr="007615A8">
        <w:rPr>
          <w:b/>
          <w:bCs/>
        </w:rPr>
        <w:t>Objetivo General</w:t>
      </w:r>
    </w:p>
    <w:p w14:paraId="696464BB" w14:textId="77777777" w:rsidR="007615A8" w:rsidRPr="007615A8" w:rsidRDefault="007615A8" w:rsidP="007615A8">
      <w:pPr>
        <w:spacing w:line="360" w:lineRule="auto"/>
        <w:jc w:val="both"/>
      </w:pPr>
      <w:r w:rsidRPr="007615A8">
        <w:t>Analizar las propiedades nutricionales y los beneficios para la salud derivados del consumo de té de maca, así como su importancia como complemento dietético.</w:t>
      </w:r>
    </w:p>
    <w:p w14:paraId="4B794754" w14:textId="77777777" w:rsidR="007615A8" w:rsidRPr="007615A8" w:rsidRDefault="007615A8" w:rsidP="007615A8">
      <w:pPr>
        <w:spacing w:line="360" w:lineRule="auto"/>
        <w:jc w:val="both"/>
      </w:pPr>
      <w:r w:rsidRPr="007615A8">
        <w:pict w14:anchorId="54E8D0C6">
          <v:rect id="_x0000_i1029" style="width:0;height:1.5pt" o:hralign="center" o:hrstd="t" o:hr="t" fillcolor="#a0a0a0" stroked="f"/>
        </w:pict>
      </w:r>
    </w:p>
    <w:p w14:paraId="06B242DA" w14:textId="77777777" w:rsidR="007615A8" w:rsidRPr="007615A8" w:rsidRDefault="007615A8" w:rsidP="007615A8">
      <w:pPr>
        <w:spacing w:line="360" w:lineRule="auto"/>
        <w:jc w:val="both"/>
        <w:rPr>
          <w:b/>
          <w:bCs/>
        </w:rPr>
      </w:pPr>
      <w:r w:rsidRPr="007615A8">
        <w:rPr>
          <w:b/>
          <w:bCs/>
        </w:rPr>
        <w:t>Objetivos Específicos</w:t>
      </w:r>
    </w:p>
    <w:p w14:paraId="7FBB56CB" w14:textId="77777777" w:rsidR="007615A8" w:rsidRPr="007615A8" w:rsidRDefault="007615A8" w:rsidP="007615A8">
      <w:pPr>
        <w:numPr>
          <w:ilvl w:val="0"/>
          <w:numId w:val="1"/>
        </w:numPr>
        <w:spacing w:line="360" w:lineRule="auto"/>
        <w:jc w:val="both"/>
      </w:pPr>
      <w:r w:rsidRPr="007615A8">
        <w:t>Describir la composición fitoquímica de la maca y sus compuestos bioactivos relevantes para la salud.</w:t>
      </w:r>
    </w:p>
    <w:p w14:paraId="50FDB363" w14:textId="77777777" w:rsidR="007615A8" w:rsidRPr="007615A8" w:rsidRDefault="007615A8" w:rsidP="007615A8">
      <w:pPr>
        <w:numPr>
          <w:ilvl w:val="0"/>
          <w:numId w:val="1"/>
        </w:numPr>
        <w:spacing w:line="360" w:lineRule="auto"/>
        <w:jc w:val="both"/>
      </w:pPr>
      <w:r w:rsidRPr="007615A8">
        <w:t>Identificar los beneficios potenciales del té de maca en áreas como la energía, el equilibrio hormonal, la fertilidad y la función cognitiva, basándose en la evidencia científica disponible.</w:t>
      </w:r>
    </w:p>
    <w:p w14:paraId="2FD7D0BB" w14:textId="77777777" w:rsidR="007615A8" w:rsidRPr="007615A8" w:rsidRDefault="007615A8" w:rsidP="007615A8">
      <w:pPr>
        <w:numPr>
          <w:ilvl w:val="0"/>
          <w:numId w:val="1"/>
        </w:numPr>
        <w:spacing w:line="360" w:lineRule="auto"/>
        <w:jc w:val="both"/>
      </w:pPr>
      <w:r w:rsidRPr="007615A8">
        <w:lastRenderedPageBreak/>
        <w:t>Comparar la biodisponibilidad y la eficacia de los compuestos activos de la maca cuando se consume en forma de té frente a otras presentaciones (polvo, cápsulas, extractos).</w:t>
      </w:r>
    </w:p>
    <w:p w14:paraId="056F61C4" w14:textId="77777777" w:rsidR="007615A8" w:rsidRPr="007615A8" w:rsidRDefault="007615A8" w:rsidP="007615A8">
      <w:pPr>
        <w:numPr>
          <w:ilvl w:val="0"/>
          <w:numId w:val="1"/>
        </w:numPr>
        <w:spacing w:line="360" w:lineRule="auto"/>
        <w:jc w:val="both"/>
      </w:pPr>
      <w:r w:rsidRPr="007615A8">
        <w:t>Evaluar las consideraciones de seguridad y las posibles contraindicaciones del consumo de té de maca.</w:t>
      </w:r>
    </w:p>
    <w:p w14:paraId="2FD46816" w14:textId="77777777" w:rsidR="004A5016" w:rsidRDefault="004A5016" w:rsidP="007615A8">
      <w:pPr>
        <w:spacing w:line="360" w:lineRule="auto"/>
        <w:jc w:val="both"/>
      </w:pPr>
    </w:p>
    <w:sectPr w:rsidR="004A50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469EC"/>
    <w:multiLevelType w:val="multilevel"/>
    <w:tmpl w:val="C68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44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A8"/>
    <w:rsid w:val="004A5016"/>
    <w:rsid w:val="007615A8"/>
    <w:rsid w:val="009039C3"/>
    <w:rsid w:val="00B900CE"/>
    <w:rsid w:val="00D35DB2"/>
    <w:rsid w:val="00EA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F014C"/>
  <w15:chartTrackingRefBased/>
  <w15:docId w15:val="{EF504C08-52C1-42F2-87FB-700C10F3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7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565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Javier Chipana Ramirez</dc:creator>
  <cp:keywords/>
  <dc:description/>
  <cp:lastModifiedBy>Alejandro Javier Chipana Ramirez</cp:lastModifiedBy>
  <cp:revision>1</cp:revision>
  <dcterms:created xsi:type="dcterms:W3CDTF">2025-06-24T03:51:00Z</dcterms:created>
  <dcterms:modified xsi:type="dcterms:W3CDTF">2025-06-24T04:21:00Z</dcterms:modified>
</cp:coreProperties>
</file>