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00343" w14:textId="77777777" w:rsidR="000117ED" w:rsidRPr="000117ED" w:rsidRDefault="000117ED" w:rsidP="000117ED">
      <w:pPr>
        <w:rPr>
          <w:b/>
          <w:bCs/>
        </w:rPr>
      </w:pPr>
      <w:r w:rsidRPr="000117ED">
        <w:rPr>
          <w:b/>
          <w:bCs/>
        </w:rPr>
        <w:t>La Empresa</w:t>
      </w:r>
    </w:p>
    <w:p w14:paraId="7739F1A9" w14:textId="77777777" w:rsidR="000117ED" w:rsidRPr="000117ED" w:rsidRDefault="000117ED" w:rsidP="000117ED">
      <w:r w:rsidRPr="000117ED">
        <w:rPr>
          <w:b/>
          <w:bCs/>
        </w:rPr>
        <w:t>LA FORTUNA S.A.</w:t>
      </w:r>
      <w:r w:rsidRPr="000117ED">
        <w:t> es una sociedad constituida legalmente mediante escritura pública No. 0001938 del 24 de diciembre de 2003 en la Notaría única de Santander de Quilichao. Está inscrita en el registro mercantil de la Cámara de Comercio del Cauca bajo el número de matrícula No. 75663 del 7 de enero de 2004, identificada con NIT No. 817.007.005-2; Teniendo como domicilio principal el municipio de Santander de Quilichao. Actualmente la empresa cuenta con una estructura organizacional que ha permitido ampliar su objeto social, logrando consolidarse como una empresa líder en el departamento del Cauca, ubicado en el suroccidente colombiano, contando con una sólida red comercial.   La empresa LA FORTUNA S.A. con su marca Comercial ACERTEMOS SURED, es un comercializador oficial de ALIANZA EMPRESARIAL DEL CAUCA S.A. para Juegos de Suerte y Azar.</w:t>
      </w:r>
    </w:p>
    <w:p w14:paraId="04F8D5D0" w14:textId="77777777" w:rsidR="000117ED" w:rsidRPr="000117ED" w:rsidRDefault="000117ED" w:rsidP="000117ED">
      <w:r w:rsidRPr="000117ED">
        <w:t>Se cuenta con el siguiente portafolio de productos y servicios:</w:t>
      </w:r>
    </w:p>
    <w:p w14:paraId="592F31F3" w14:textId="77777777" w:rsidR="000117ED" w:rsidRPr="000117ED" w:rsidRDefault="000117ED" w:rsidP="000117ED">
      <w:pPr>
        <w:numPr>
          <w:ilvl w:val="0"/>
          <w:numId w:val="1"/>
        </w:numPr>
      </w:pPr>
      <w:r w:rsidRPr="000117ED">
        <w:t>Apuestas Permanentes, Súper Astro, Lotería Tradicional, Lotería en Línea.</w:t>
      </w:r>
    </w:p>
    <w:p w14:paraId="029C299F" w14:textId="77777777" w:rsidR="000117ED" w:rsidRPr="000117ED" w:rsidRDefault="000117ED" w:rsidP="000117ED">
      <w:pPr>
        <w:numPr>
          <w:ilvl w:val="0"/>
          <w:numId w:val="1"/>
        </w:numPr>
      </w:pPr>
      <w:r w:rsidRPr="000117ED">
        <w:t xml:space="preserve">Recargas a celulares, </w:t>
      </w:r>
      <w:proofErr w:type="spellStart"/>
      <w:r w:rsidRPr="000117ED">
        <w:t>Directv</w:t>
      </w:r>
      <w:proofErr w:type="spellEnd"/>
      <w:r w:rsidRPr="000117ED">
        <w:t xml:space="preserve"> y </w:t>
      </w:r>
      <w:proofErr w:type="spellStart"/>
      <w:r w:rsidRPr="000117ED">
        <w:t>BetPlay</w:t>
      </w:r>
      <w:proofErr w:type="spellEnd"/>
      <w:r w:rsidRPr="000117ED">
        <w:t>.</w:t>
      </w:r>
    </w:p>
    <w:p w14:paraId="3BF57348" w14:textId="77777777" w:rsidR="000117ED" w:rsidRPr="000117ED" w:rsidRDefault="000117ED" w:rsidP="000117ED">
      <w:pPr>
        <w:numPr>
          <w:ilvl w:val="0"/>
          <w:numId w:val="1"/>
        </w:numPr>
      </w:pPr>
      <w:r w:rsidRPr="000117ED">
        <w:t>Giros Postales Nacionales</w:t>
      </w:r>
    </w:p>
    <w:p w14:paraId="525465AD" w14:textId="77777777" w:rsidR="000117ED" w:rsidRPr="000117ED" w:rsidRDefault="000117ED" w:rsidP="000117ED">
      <w:pPr>
        <w:numPr>
          <w:ilvl w:val="0"/>
          <w:numId w:val="1"/>
        </w:numPr>
      </w:pPr>
      <w:r w:rsidRPr="000117ED">
        <w:t>Pagos subsidio familiar Comfacauca</w:t>
      </w:r>
    </w:p>
    <w:p w14:paraId="0ACD8A7F" w14:textId="77777777" w:rsidR="000117ED" w:rsidRPr="000117ED" w:rsidRDefault="000117ED" w:rsidP="000117ED">
      <w:pPr>
        <w:numPr>
          <w:ilvl w:val="0"/>
          <w:numId w:val="1"/>
        </w:numPr>
      </w:pPr>
      <w:r w:rsidRPr="000117ED">
        <w:t>Pagos de subsidio Colombia Mayor, Jóvenes en Acción, entre otras.</w:t>
      </w:r>
    </w:p>
    <w:p w14:paraId="0A46EC27" w14:textId="77777777" w:rsidR="000117ED" w:rsidRPr="000117ED" w:rsidRDefault="000117ED" w:rsidP="000117ED">
      <w:pPr>
        <w:numPr>
          <w:ilvl w:val="0"/>
          <w:numId w:val="1"/>
        </w:numPr>
      </w:pPr>
      <w:r w:rsidRPr="000117ED">
        <w:t>Recaudo de Facturas (Energética de occidente, Universidad del Cauca, entre otras).</w:t>
      </w:r>
    </w:p>
    <w:p w14:paraId="4F9D38D9" w14:textId="77777777" w:rsidR="000117ED" w:rsidRPr="000117ED" w:rsidRDefault="000117ED" w:rsidP="000117ED">
      <w:pPr>
        <w:rPr>
          <w:b/>
          <w:bCs/>
        </w:rPr>
      </w:pPr>
      <w:r w:rsidRPr="000117ED">
        <w:rPr>
          <w:b/>
          <w:bCs/>
        </w:rPr>
        <w:t>Canales de venta</w:t>
      </w:r>
    </w:p>
    <w:p w14:paraId="5D9AAF07" w14:textId="77777777" w:rsidR="000117ED" w:rsidRPr="000117ED" w:rsidRDefault="000117ED" w:rsidP="000117ED">
      <w:r w:rsidRPr="000117ED">
        <w:t xml:space="preserve">ACERTEMOS ofrece sus productos y servicios virtuales en todo el departamento del Cauca a través de su red de comercialización con los </w:t>
      </w:r>
      <w:proofErr w:type="spellStart"/>
      <w:r w:rsidRPr="000117ED">
        <w:t>siguienes</w:t>
      </w:r>
      <w:proofErr w:type="spellEnd"/>
      <w:r w:rsidRPr="000117ED">
        <w:t xml:space="preserve"> canales de venta:</w:t>
      </w:r>
    </w:p>
    <w:p w14:paraId="1239835A" w14:textId="77777777" w:rsidR="000117ED" w:rsidRPr="000117ED" w:rsidRDefault="000117ED" w:rsidP="000117ED">
      <w:pPr>
        <w:numPr>
          <w:ilvl w:val="0"/>
          <w:numId w:val="2"/>
        </w:numPr>
      </w:pPr>
      <w:r w:rsidRPr="000117ED">
        <w:t>Cabina</w:t>
      </w:r>
    </w:p>
    <w:p w14:paraId="4370C513" w14:textId="77777777" w:rsidR="000117ED" w:rsidRPr="000117ED" w:rsidRDefault="000117ED" w:rsidP="000117ED">
      <w:pPr>
        <w:numPr>
          <w:ilvl w:val="0"/>
          <w:numId w:val="2"/>
        </w:numPr>
      </w:pPr>
      <w:r w:rsidRPr="000117ED">
        <w:t>Cajón</w:t>
      </w:r>
    </w:p>
    <w:p w14:paraId="58453847" w14:textId="77777777" w:rsidR="000117ED" w:rsidRPr="000117ED" w:rsidRDefault="000117ED" w:rsidP="000117ED">
      <w:pPr>
        <w:numPr>
          <w:ilvl w:val="0"/>
          <w:numId w:val="2"/>
        </w:numPr>
      </w:pPr>
      <w:proofErr w:type="spellStart"/>
      <w:r w:rsidRPr="000117ED">
        <w:t>Caucanitas</w:t>
      </w:r>
      <w:proofErr w:type="spellEnd"/>
    </w:p>
    <w:p w14:paraId="728CD57B" w14:textId="77777777" w:rsidR="000117ED" w:rsidRPr="000117ED" w:rsidRDefault="000117ED" w:rsidP="000117ED">
      <w:pPr>
        <w:numPr>
          <w:ilvl w:val="0"/>
          <w:numId w:val="2"/>
        </w:numPr>
      </w:pPr>
      <w:r w:rsidRPr="000117ED">
        <w:t>Módulo</w:t>
      </w:r>
    </w:p>
    <w:p w14:paraId="1FE6B9C9" w14:textId="77777777" w:rsidR="000117ED" w:rsidRPr="000117ED" w:rsidRDefault="000117ED" w:rsidP="000117ED">
      <w:pPr>
        <w:numPr>
          <w:ilvl w:val="0"/>
          <w:numId w:val="2"/>
        </w:numPr>
      </w:pPr>
      <w:r w:rsidRPr="000117ED">
        <w:t>Móvil</w:t>
      </w:r>
    </w:p>
    <w:p w14:paraId="71720F49" w14:textId="77777777" w:rsidR="000117ED" w:rsidRPr="000117ED" w:rsidRDefault="000117ED" w:rsidP="000117ED">
      <w:pPr>
        <w:numPr>
          <w:ilvl w:val="0"/>
          <w:numId w:val="2"/>
        </w:numPr>
      </w:pPr>
      <w:r w:rsidRPr="000117ED">
        <w:t>Oficina</w:t>
      </w:r>
    </w:p>
    <w:p w14:paraId="3FC1575C" w14:textId="77777777" w:rsidR="000117ED" w:rsidRPr="000117ED" w:rsidRDefault="000117ED" w:rsidP="000117ED">
      <w:pPr>
        <w:numPr>
          <w:ilvl w:val="0"/>
          <w:numId w:val="2"/>
        </w:numPr>
      </w:pPr>
      <w:r w:rsidRPr="000117ED">
        <w:t>Punto de venta</w:t>
      </w:r>
    </w:p>
    <w:p w14:paraId="7741375D" w14:textId="77777777" w:rsidR="000117ED" w:rsidRPr="000117ED" w:rsidRDefault="000117ED" w:rsidP="000117ED">
      <w:pPr>
        <w:numPr>
          <w:ilvl w:val="0"/>
          <w:numId w:val="2"/>
        </w:numPr>
      </w:pPr>
      <w:r w:rsidRPr="000117ED">
        <w:lastRenderedPageBreak/>
        <w:t>TAT</w:t>
      </w:r>
    </w:p>
    <w:p w14:paraId="1BF5EDEA" w14:textId="77777777" w:rsidR="000117ED" w:rsidRPr="000117ED" w:rsidRDefault="000117ED" w:rsidP="000117ED">
      <w:pPr>
        <w:rPr>
          <w:b/>
          <w:bCs/>
        </w:rPr>
      </w:pPr>
      <w:hyperlink r:id="rId5" w:history="1">
        <w:r w:rsidRPr="000117ED">
          <w:rPr>
            <w:rStyle w:val="Hipervnculo"/>
            <w:b/>
            <w:bCs/>
          </w:rPr>
          <w:t>Política de tratamiento de datos</w:t>
        </w:r>
      </w:hyperlink>
    </w:p>
    <w:p w14:paraId="44B4D8B0" w14:textId="77777777" w:rsidR="000117ED" w:rsidRPr="000117ED" w:rsidRDefault="000117ED" w:rsidP="000117ED">
      <w:pPr>
        <w:rPr>
          <w:b/>
          <w:bCs/>
        </w:rPr>
      </w:pPr>
      <w:r w:rsidRPr="000117ED">
        <w:rPr>
          <w:b/>
          <w:bCs/>
        </w:rPr>
        <w:t>Prevención de lavado de activos, financiación del terrorismo y financiación de la proliferación de armas de destrucción masiva.</w:t>
      </w:r>
    </w:p>
    <w:p w14:paraId="68E9B7FE" w14:textId="77777777" w:rsidR="000117ED" w:rsidRPr="000117ED" w:rsidRDefault="000117ED" w:rsidP="000117ED">
      <w:r w:rsidRPr="000117ED">
        <w:t>Sistema de Administración de Riesgos Lavado de Activos, Financiación del Terrorismo y financiación de la proliferación de armas de destrucción masiva – SARLAFT/FPADM El lavado de activos, la financiación del terrorismo y la financiación de la proliferación de armas de destrucción masiva (LA/FT/FPADM) representan un problema complejo y dinámico para la comunidad actual, por sus múltiples efectos negativos para la economía, el gobierno, las empresas y el bienestar de la sociedad. ACERTEMOS se encuentra comprometido no solo con la satisfacción de los clientes y grupos de interés sino también con el cumplimiento de la normatividad vigente y la mejora continua de sus procesos, ha diseñado e implementado políticas y procedimientos para mitigar los riesgos implícitos de la actividad económica mediante la formulación de controles que contribuyan al logro de objetivos comerciales, financieros y sociales. Nuestro SARLAFT/FPADM tiene como objetivo primordial proteger a la Organización del riesgo de lavado de activos y financiación del terrorismo, generando un ambiente de confianza, transparencia y responsabilidad para nuestros clientes, colaboradores y aliados estratégicos, que se traduce en acciones orientadas a: Conocimiento del cliente final, cliente interno, usuarios y clientes corporativos. Capacitación a nuestros empleados y colaboradores en aspectos de prevención y control del riesgo de LA/FT/FPADM. Difusión de los mecanismos de prevención y control, a través de los medios internos de comunicación, buscando el compromiso y participación de toda la Organización. Seguimiento a las transacciones realizadas por nuestra red. Análisis de señales de alerta y detección de operaciones inusuales que permitan colaborar activamente en la lucha contra estos flagelos. Presentación oportuna de los reportes de ley según nuestra actividad económica. Una de las formas más efectiva para combatir estos delitos es el trabajo articulado entre de toda la sociedad, por lo cual ACERTEMOS convoca a todos sus empleados, colaboradores, proveedores, accionistas, aliados estratégicos, clientes y usuarios para que conjuntamente trabajemos con principios éticos que permitan blindar la Organización frente a estos delitos.</w:t>
      </w:r>
    </w:p>
    <w:p w14:paraId="3FA3D27D" w14:textId="77777777" w:rsidR="000117ED" w:rsidRDefault="000117ED"/>
    <w:p w14:paraId="60455A8E" w14:textId="77777777" w:rsidR="000117ED" w:rsidRDefault="000117ED"/>
    <w:p w14:paraId="79A1D37F" w14:textId="4DBC18A2" w:rsidR="000117ED" w:rsidRDefault="000117ED">
      <w:r>
        <w:t xml:space="preserve">Sobre </w:t>
      </w:r>
      <w:proofErr w:type="spellStart"/>
      <w:r>
        <w:t>owo</w:t>
      </w:r>
      <w:proofErr w:type="spellEnd"/>
      <w:r>
        <w:t>:</w:t>
      </w:r>
    </w:p>
    <w:p w14:paraId="475240EA" w14:textId="77777777" w:rsidR="000117ED" w:rsidRDefault="000117ED"/>
    <w:p w14:paraId="117EB47F" w14:textId="5ADEA5EF" w:rsidR="000117ED" w:rsidRDefault="000117ED">
      <w:r w:rsidRPr="000117ED">
        <w:t xml:space="preserve">OWO es una App que ofrece productos y servicios transaccionales a </w:t>
      </w:r>
      <w:proofErr w:type="spellStart"/>
      <w:r w:rsidRPr="000117ED">
        <w:t>través</w:t>
      </w:r>
      <w:proofErr w:type="spellEnd"/>
      <w:r w:rsidRPr="000117ED">
        <w:t xml:space="preserve"> de los siguientes modelos colaborativos: OWORKERS (Comercio y persona), la App está disponible en territorio colombiano.</w:t>
      </w:r>
    </w:p>
    <w:p w14:paraId="25B195B3" w14:textId="77777777" w:rsidR="000117ED" w:rsidRDefault="000117ED"/>
    <w:p w14:paraId="34D77126" w14:textId="1576A171" w:rsidR="000117ED" w:rsidRDefault="000117ED">
      <w:r>
        <w:t xml:space="preserve">Requisitos </w:t>
      </w:r>
      <w:proofErr w:type="spellStart"/>
      <w:r>
        <w:t>owo</w:t>
      </w:r>
      <w:proofErr w:type="spellEnd"/>
    </w:p>
    <w:p w14:paraId="67967F5C" w14:textId="06DDEF57" w:rsidR="000117ED" w:rsidRDefault="000117ED">
      <w:r w:rsidRPr="000117ED">
        <w:t xml:space="preserve">Ser mayor de 18 </w:t>
      </w:r>
      <w:proofErr w:type="spellStart"/>
      <w:r w:rsidRPr="000117ED">
        <w:t>años</w:t>
      </w:r>
      <w:proofErr w:type="spellEnd"/>
      <w:r w:rsidRPr="000117ED">
        <w:t xml:space="preserve">, colombiano, tu </w:t>
      </w:r>
      <w:proofErr w:type="spellStart"/>
      <w:r w:rsidRPr="000117ED">
        <w:t>Cédula</w:t>
      </w:r>
      <w:proofErr w:type="spellEnd"/>
      <w:r w:rsidRPr="000117ED">
        <w:t xml:space="preserve">, RUT o </w:t>
      </w:r>
      <w:proofErr w:type="spellStart"/>
      <w:r w:rsidRPr="000117ED">
        <w:t>Cámara</w:t>
      </w:r>
      <w:proofErr w:type="spellEnd"/>
      <w:r w:rsidRPr="000117ED">
        <w:t xml:space="preserve"> de Comercio y un dispositivo inteligente (smartphone y/o </w:t>
      </w:r>
      <w:proofErr w:type="spellStart"/>
      <w:r w:rsidRPr="000117ED">
        <w:t>tablet</w:t>
      </w:r>
      <w:proofErr w:type="spellEnd"/>
      <w:r w:rsidRPr="000117ED">
        <w:t>).</w:t>
      </w:r>
    </w:p>
    <w:p w14:paraId="275F6B88" w14:textId="77777777" w:rsidR="000117ED" w:rsidRDefault="000117ED"/>
    <w:p w14:paraId="061FED61" w14:textId="11E2557E" w:rsidR="000117ED" w:rsidRDefault="000117ED">
      <w:r>
        <w:t>Como crear una cuenta o registrarse:</w:t>
      </w:r>
    </w:p>
    <w:p w14:paraId="73372FAE" w14:textId="327FEF91" w:rsidR="000117ED" w:rsidRDefault="000117ED" w:rsidP="000117ED">
      <w:pPr>
        <w:pStyle w:val="Prrafodelista"/>
        <w:numPr>
          <w:ilvl w:val="0"/>
          <w:numId w:val="3"/>
        </w:numPr>
      </w:pPr>
      <w:r w:rsidRPr="000117ED">
        <w:t xml:space="preserve">Descarga la </w:t>
      </w:r>
      <w:proofErr w:type="spellStart"/>
      <w:r w:rsidRPr="000117ED">
        <w:t>aplicación</w:t>
      </w:r>
      <w:proofErr w:type="spellEnd"/>
      <w:r w:rsidRPr="000117ED">
        <w:t xml:space="preserve"> OWO en las tiendas de descarga de acuerdo con la marca de tu </w:t>
      </w:r>
      <w:proofErr w:type="spellStart"/>
      <w:r w:rsidRPr="000117ED">
        <w:t>teléfono</w:t>
      </w:r>
      <w:proofErr w:type="spellEnd"/>
      <w:r w:rsidRPr="000117ED">
        <w:t xml:space="preserve"> celular.</w:t>
      </w:r>
      <w:r w:rsidRPr="000117ED">
        <w:br/>
        <w:t>‍</w:t>
      </w:r>
      <w:r w:rsidRPr="000117ED">
        <w:br/>
        <w:t xml:space="preserve">2. Ingresa a la </w:t>
      </w:r>
      <w:proofErr w:type="spellStart"/>
      <w:r w:rsidRPr="000117ED">
        <w:t>Opción</w:t>
      </w:r>
      <w:proofErr w:type="spellEnd"/>
      <w:r w:rsidRPr="000117ED">
        <w:t xml:space="preserve"> “¿</w:t>
      </w:r>
      <w:proofErr w:type="spellStart"/>
      <w:r w:rsidRPr="000117ED">
        <w:t>Aún</w:t>
      </w:r>
      <w:proofErr w:type="spellEnd"/>
      <w:r w:rsidRPr="000117ED">
        <w:t xml:space="preserve"> no eres usuario? </w:t>
      </w:r>
      <w:proofErr w:type="spellStart"/>
      <w:r w:rsidRPr="000117ED">
        <w:t>Regístrate</w:t>
      </w:r>
      <w:proofErr w:type="spellEnd"/>
      <w:r w:rsidRPr="000117ED">
        <w:t xml:space="preserve">”, seguidamente selecciona que tipo de </w:t>
      </w:r>
      <w:proofErr w:type="spellStart"/>
      <w:r w:rsidRPr="000117ED">
        <w:t>Oworker</w:t>
      </w:r>
      <w:proofErr w:type="spellEnd"/>
      <w:r w:rsidRPr="000117ED">
        <w:t xml:space="preserve"> deseas ser “Persona o Comercio’’ y sigue los pasos.</w:t>
      </w:r>
      <w:r w:rsidRPr="000117ED">
        <w:br/>
      </w:r>
      <w:r w:rsidRPr="000117ED">
        <w:br/>
        <w:t>3. Recuerda que debes tener tus documentos a la mano.</w:t>
      </w:r>
      <w:r w:rsidRPr="000117ED">
        <w:br/>
        <w:t>‍</w:t>
      </w:r>
      <w:r w:rsidRPr="000117ED">
        <w:br/>
        <w:t xml:space="preserve">4. Carga tu cuenta y descubre lo </w:t>
      </w:r>
      <w:proofErr w:type="spellStart"/>
      <w:r w:rsidRPr="000117ED">
        <w:t>fácil</w:t>
      </w:r>
      <w:proofErr w:type="spellEnd"/>
      <w:r w:rsidRPr="000117ED">
        <w:t xml:space="preserve"> que puede ser vender y aumentar tus ingresos.</w:t>
      </w:r>
    </w:p>
    <w:p w14:paraId="3587B6E3" w14:textId="2DC51E04" w:rsidR="000117ED" w:rsidRDefault="000117ED" w:rsidP="000117ED">
      <w:r>
        <w:t>Cuanto demora verificar mi cuenta:</w:t>
      </w:r>
    </w:p>
    <w:p w14:paraId="421D9BC9" w14:textId="77777777" w:rsidR="000117ED" w:rsidRDefault="000117ED" w:rsidP="000117ED"/>
    <w:p w14:paraId="4691FA36" w14:textId="2F898702" w:rsidR="000117ED" w:rsidRDefault="000117ED" w:rsidP="000117ED">
      <w:r w:rsidRPr="000117ED">
        <w:t xml:space="preserve">El proceso de </w:t>
      </w:r>
      <w:proofErr w:type="spellStart"/>
      <w:r w:rsidRPr="000117ED">
        <w:t>verificación</w:t>
      </w:r>
      <w:proofErr w:type="spellEnd"/>
      <w:r w:rsidRPr="000117ED">
        <w:t xml:space="preserve"> es inmediato, tan solo debes completar el proceso de registro.</w:t>
      </w:r>
    </w:p>
    <w:sectPr w:rsidR="000117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27282"/>
    <w:multiLevelType w:val="multilevel"/>
    <w:tmpl w:val="759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31ECE"/>
    <w:multiLevelType w:val="hybridMultilevel"/>
    <w:tmpl w:val="AA8E8F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C01936"/>
    <w:multiLevelType w:val="multilevel"/>
    <w:tmpl w:val="CDAE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23561">
    <w:abstractNumId w:val="2"/>
  </w:num>
  <w:num w:numId="2" w16cid:durableId="1642803193">
    <w:abstractNumId w:val="0"/>
  </w:num>
  <w:num w:numId="3" w16cid:durableId="1648702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D"/>
    <w:rsid w:val="000117ED"/>
    <w:rsid w:val="004978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3DB7"/>
  <w15:chartTrackingRefBased/>
  <w15:docId w15:val="{3A36FA9F-40FF-43E8-99D8-E5E16D51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1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17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17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17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17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17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17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17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7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17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17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17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17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17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17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17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17ED"/>
    <w:rPr>
      <w:rFonts w:eastAsiaTheme="majorEastAsia" w:cstheme="majorBidi"/>
      <w:color w:val="272727" w:themeColor="text1" w:themeTint="D8"/>
    </w:rPr>
  </w:style>
  <w:style w:type="paragraph" w:styleId="Ttulo">
    <w:name w:val="Title"/>
    <w:basedOn w:val="Normal"/>
    <w:next w:val="Normal"/>
    <w:link w:val="TtuloCar"/>
    <w:uiPriority w:val="10"/>
    <w:qFormat/>
    <w:rsid w:val="0001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7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17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17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17ED"/>
    <w:pPr>
      <w:spacing w:before="160"/>
      <w:jc w:val="center"/>
    </w:pPr>
    <w:rPr>
      <w:i/>
      <w:iCs/>
      <w:color w:val="404040" w:themeColor="text1" w:themeTint="BF"/>
    </w:rPr>
  </w:style>
  <w:style w:type="character" w:customStyle="1" w:styleId="CitaCar">
    <w:name w:val="Cita Car"/>
    <w:basedOn w:val="Fuentedeprrafopredeter"/>
    <w:link w:val="Cita"/>
    <w:uiPriority w:val="29"/>
    <w:rsid w:val="000117ED"/>
    <w:rPr>
      <w:i/>
      <w:iCs/>
      <w:color w:val="404040" w:themeColor="text1" w:themeTint="BF"/>
    </w:rPr>
  </w:style>
  <w:style w:type="paragraph" w:styleId="Prrafodelista">
    <w:name w:val="List Paragraph"/>
    <w:basedOn w:val="Normal"/>
    <w:uiPriority w:val="34"/>
    <w:qFormat/>
    <w:rsid w:val="000117ED"/>
    <w:pPr>
      <w:ind w:left="720"/>
      <w:contextualSpacing/>
    </w:pPr>
  </w:style>
  <w:style w:type="character" w:styleId="nfasisintenso">
    <w:name w:val="Intense Emphasis"/>
    <w:basedOn w:val="Fuentedeprrafopredeter"/>
    <w:uiPriority w:val="21"/>
    <w:qFormat/>
    <w:rsid w:val="000117ED"/>
    <w:rPr>
      <w:i/>
      <w:iCs/>
      <w:color w:val="0F4761" w:themeColor="accent1" w:themeShade="BF"/>
    </w:rPr>
  </w:style>
  <w:style w:type="paragraph" w:styleId="Citadestacada">
    <w:name w:val="Intense Quote"/>
    <w:basedOn w:val="Normal"/>
    <w:next w:val="Normal"/>
    <w:link w:val="CitadestacadaCar"/>
    <w:uiPriority w:val="30"/>
    <w:qFormat/>
    <w:rsid w:val="00011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17ED"/>
    <w:rPr>
      <w:i/>
      <w:iCs/>
      <w:color w:val="0F4761" w:themeColor="accent1" w:themeShade="BF"/>
    </w:rPr>
  </w:style>
  <w:style w:type="character" w:styleId="Referenciaintensa">
    <w:name w:val="Intense Reference"/>
    <w:basedOn w:val="Fuentedeprrafopredeter"/>
    <w:uiPriority w:val="32"/>
    <w:qFormat/>
    <w:rsid w:val="000117ED"/>
    <w:rPr>
      <w:b/>
      <w:bCs/>
      <w:smallCaps/>
      <w:color w:val="0F4761" w:themeColor="accent1" w:themeShade="BF"/>
      <w:spacing w:val="5"/>
    </w:rPr>
  </w:style>
  <w:style w:type="character" w:styleId="Hipervnculo">
    <w:name w:val="Hyperlink"/>
    <w:basedOn w:val="Fuentedeprrafopredeter"/>
    <w:uiPriority w:val="99"/>
    <w:unhideWhenUsed/>
    <w:rsid w:val="000117ED"/>
    <w:rPr>
      <w:color w:val="467886" w:themeColor="hyperlink"/>
      <w:u w:val="single"/>
    </w:rPr>
  </w:style>
  <w:style w:type="character" w:styleId="Mencinsinresolver">
    <w:name w:val="Unresolved Mention"/>
    <w:basedOn w:val="Fuentedeprrafopredeter"/>
    <w:uiPriority w:val="99"/>
    <w:semiHidden/>
    <w:unhideWhenUsed/>
    <w:rsid w:val="00011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ertemos.com/wp-content/uploads/2022/04/politica-de-tratamiento-de-datos-personale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755</Words>
  <Characters>4157</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Carvajal Gonzalez</dc:creator>
  <cp:keywords/>
  <dc:description/>
  <cp:lastModifiedBy>Alejandro Carvajal Gonzalez</cp:lastModifiedBy>
  <cp:revision>1</cp:revision>
  <dcterms:created xsi:type="dcterms:W3CDTF">2025-10-23T13:46:00Z</dcterms:created>
  <dcterms:modified xsi:type="dcterms:W3CDTF">2025-10-23T13:49:00Z</dcterms:modified>
</cp:coreProperties>
</file>