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7A4A"/>
          <w:sz w:val="44"/>
          <w:szCs w:val="44"/>
        </w:rPr>
        <w:t xml:space="preserve">DOCUMENTO DE REQUERIMIENTOS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Módulo de Análisis de Resultados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Batería de Instrumentos para la Evaluación de Factores de Riesgo Psicosocial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Ministerio de Trabajo — Colombia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Versión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Estado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Borrador para revisión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Fecha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20 de febrero de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Interno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 Introducción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1.1 Propósito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Este documento especifica los requerimientos funcionales, no funcionales y técnicos del Módulo de Análisis de Resultados, componente independiente dentro del sistema de recolección de datos de la Batería de Riesgo Psicosocial del Ministerio de Trabajo de Colombia.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recibe los datos capturados por los formularios digitales (Intralaboral A/B, Extralaboral, Estrés y Datos Generales), aplica las reglas de calificación oficiales, calcula puntajes por dimensión, dominio y total, clasifica los niveles de riesgo mediante los baremos del manual, y genera reportes visuales exportables a PDF.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1.2 Alcance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cubre los siguientes cuestionarios de la batería: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Cuestionario de Factores de Riesgo Psicosocial Intralaboral — Forma A (123 ítems)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Cuestionario de Factores de Riesgo Psicosocial Intralaboral — Forma B (97 ítems)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Cuestionario de Factores de Riesgo Psicosocial Extralaboral (31 ítems)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Cuestionario para la Evaluación del Estrés (31 ítems)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Ficha de Datos Generales (sociodemográficos y laborales)</w:t>
      </w:r>
    </w:p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Quedan fuera del alcance de este documento: la recolección de datos (formularios), la autenticación de usuarios y la administración de la plataforma base.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1.3 Definiciones y Siglas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Término / Sigla</w:t>
            </w:r>
          </w:p>
        </w:tc>
        <w:tc>
          <w:tcPr>
            <w:tcW w:type="dxa" w:w="7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Batería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Batería de Instrumentos para la Evaluación de Factores de Riesgo Psicosocial – MinTrabajo 2010.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Ítem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Pregunta individual de cualquier cuestionario.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Puntaje bruto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Suma directa de los valores calificados de los ítems de una dimensión o dominio.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Puntaje transformado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Puntaje bruto escalado a 0–100: (bruto / máximo) × 100.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Nivel de riesgo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Clasificación del puntaje transformado en: Sin riesgo, Bajo, Medio, Alto o Muy Alto, según baremos del manual.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Baremo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Tabla de puntos de corte que permite clasificar el nivel de riesgo a partir del puntaje transformado.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Escala directa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Siempre=0, Casi siempre=1, Algunas veces=2, Casi nunca=3, Nunca=4.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Escala inversa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Siempre=4, Casi siempre=3, Algunas veces=2, Casi nunca=1, Nunca=0.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PDF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Formato de reporte exportable. Generado a partir de HTML renderizado.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API REST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Interfaz de comunicación entre el módulo de análisis y otros servicios del sistema.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 Arquitectura del Módulo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2.1 Visión General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de análisis opera como un microservicio independiente. Consume los datos de respuesta almacenados por el sistema de recolección, ejecuta el motor de cálculo y expone los resultados a través de una API REST y/o archivos generados (HTML/PDF).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2.2 Componentes Principales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Tecnología sugerida</w:t>
            </w:r>
          </w:p>
        </w:tc>
        <w:tc>
          <w:tcPr>
            <w:tcW w:type="dxa" w:w="4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Motor de calificación (Scoring)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Python 3.x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Aplica escala directa/inversa por ítem según tablas 21 y 22 del manual.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Motor de análisis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Python 3.x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Calcula puntajes brutos, transformados y clasifica niveles por dimensión, dominio y total.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API REST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FastAPI / Flask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Expone endpoints para consultar resultados por cédula, área, empresa o cohorte.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Generador de reportes 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Jinja2 + Chart.js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Construye páginas HTML con gráficas y tablas de resultados.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Exportador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Puppeteer / WeasyPrint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Convierte cada sección HTML a PDF descargable.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Dashboard visual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HTML + Chart.js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Panel interactivo con indicadores grupales e individuales.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Base de datos de resultados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9"/>
                <w:szCs w:val="19"/>
              </w:rPr>
              <w:t xml:space="preserve">PostgreSQL / SQLite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Persiste los puntajes calculados para consultas posteriores.</w:t>
            </w:r>
          </w:p>
        </w:tc>
      </w:tr>
    </w:tbl>
    <w:p>
      <w:pPr>
        <w:spacing w:before="0" w:after="1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2.3 Flujo de Datos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1. Los formularios completos son almacenados en JSON / base de datos por el sistema de recolección.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2. El módulo lee las respuestas crudas (valores 1–5 para intralaboral/extralaboral, 1–4 para estrés).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3. El motor de calificación convierte cada respuesta: raw – 1 → 0-4, luego aplica inversión si el ítem lo requiere.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4. Se calculan puntajes brutos por dimensión, dominio y total.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5. Cada puntaje bruto se transforma a escala 0–100.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6. Se clasifica el nivel de riesgo consultando los baremos correspondientes.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7. Los resultados se persisten y quedan disponibles para reportes y dashboard.</w:t>
      </w:r>
    </w:p>
    <w:p>
      <w:pPr>
        <w:pStyle w:val="ListParagraph"/>
        <w:numPr>
          <w:ilvl w:val="0"/>
          <w:numId w:val="3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8. El generador de reportes construye HTML y exporta a PDF por sección.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 Requerimientos Funcionales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RF-01 · Motor de Calificación por Ítem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Descripción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calificar cada respuesta individual aplicando las reglas de escala directa e inversa definidas en las Tablas 21 y 22 del Manual de la Batería (MinTrabajo, 2010).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Reglas de calificación — Forma A (123 ítems)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2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Siempre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
siempre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Algunas
veces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
nunca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Nunca</w:t>
            </w:r>
          </w:p>
        </w:tc>
        <w:tc>
          <w:tcPr>
            <w:tcW w:type="dxa" w:w="12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4,5,6,9,12,14,32,34,39–51,53–105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1,2,3,7,8,10,11,13,15–38,52,80,106–123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Inversa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Reglas de calificación — Forma B (97 ítems)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2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Siempre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
siempre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Algunas
veces</w:t>
            </w:r>
          </w:p>
        </w:tc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
nunca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Nunca</w:t>
            </w:r>
          </w:p>
        </w:tc>
        <w:tc>
          <w:tcPr>
            <w:tcW w:type="dxa" w:w="12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4,5,6,9,12,14,22,24,29–65,67–88,97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1,2,3,7,8,10,11,13,15–21,23,25–28,66,89–96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Inversa</w:t>
            </w:r>
          </w:p>
        </w:tc>
      </w:tr>
    </w:tbl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Los valores almacenados en BD son 1–5 (o 1–4 para estrés). El motor aplica </w:t>
      </w:r>
      <w:r>
        <w:rPr>
          <w:rFonts w:ascii="Arial" w:cs="Arial" w:eastAsia="Arial" w:hAnsi="Arial"/>
          <w:b/>
          <w:bCs/>
          <w:i/>
          <w:iCs/>
          <w:color w:val="2C2C2C"/>
          <w:sz w:val="18"/>
          <w:szCs w:val="18"/>
        </w:rPr>
        <w:t xml:space="preserve">raw − 1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antes de la inversión para normalizarlos a 0–4 (o 0–3).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RF-02 · Cálculo de Puntajes por Dimensión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calcular para cada dimensión de cada cuestionario: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Puntaje bruto: suma de los valores calificados de los ítems que la componen.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Puntaje máximo posible: número de ítems × 4.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Puntaje transformado: (puntaje bruto / puntaje máximo) × 100, redondeado a 2 decimales.</w:t>
      </w:r>
    </w:p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Las dimensiones reconocidas para la Forma A son 16, agrupadas en 4 dominios. La Forma B contempla 14 dimensiones en 3 dominios. El cuestionario Extralaboral tiene 7 dimensiones agrupadas en un solo dominio, con factores de transformación individuales por dimensión (Tabla 14 del manual). Ver Anexo A para el detalle completo.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RF-03 · Cálculo de Puntajes por Dominio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Los puntajes de dominio se obtienen sumando los puntajes brutos de todas sus dimensiones y calculando el transformado sobre el máximo agregado. El sistema debe calcular puntaje bruto, máximo y transformado por dominio, así como clasificar el nivel de riesgo según los baremos por dominio.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RF-04 · Clasificación de Nivel de Riesgo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asignar un nivel de riesgo a cada dimensión, dominio y total, usando la siguiente escala: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60"/>
      </w:tblGrid>
      <w:tr>
        <w:trPr>
          <w:tblHeader/>
        </w:trPr>
        <w:tc>
          <w:tcPr>
            <w:tcW w:type="dxa" w:w="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4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 de referencia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Sin riesgo / Riesgo despreciable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 se espera que los factores generen efectos negativos.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#27ae60 — Verde oscuro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Riesgo bajo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Efectos negativos poco probables. Vigilancia periódica.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#2ecc71 — Verde claro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Riesgo medio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Efectos negativos moderados. Intervención programada.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#f39c12 — Naranja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Riesgo alto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Efectos negativos probables. Intervención prioritaria.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#e74c3c — Rojo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Riesgo muy alto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Efectos negativos altamente probables. Intervención inmediata.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#8e44ad — Morado</w:t>
            </w:r>
          </w:p>
        </w:tc>
      </w:tr>
    </w:tbl>
    <w:p>
      <w:pPr>
        <w:spacing w:before="0" w:after="10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Los puntos de corte exactos para cada cuestionario, dominio y dimensión se obtienen de las tablas normativas del Manual de la Batería. El módulo debe implementar una tabla de baremos configurable y actualizable sin necesidad de modificar código.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Para el cuestionario de estrés, los baremos son DISTINTOS según el nivel ocupacional del respondente (ver RF-09).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RF-05 · Análisis Individual por Persona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permitir consultar los resultados completos de un respondente identificado por su número de cédula. El resultado individual debe incluir: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Datos sociodemográficos y laborales (Ficha de Datos Generales).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Puntajes y niveles de riesgo por cuestionario, dominio y dimensión.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Indicación de cuáles cuestionarios completó y cuáles están pendientes.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Forma aplicada (A o B) para el cuestionario intralaboral, junto con la justificación (cargo con/sin personal a cargo).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RF-06 · Análisis Grupal y por Segmento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permitir calcular estadísticas agregadas filtrando por: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Área / Departamento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Cargo / Tipo de cargo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Tipo de contrato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Sexo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Antigüedad en la empresa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Ciudad / Departamento de trabajo</w:t>
      </w:r>
    </w:p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Las estadísticas grupales deben incluir: media, distribución de niveles de riesgo (cantidad y porcentaje por nivel), e identificación de dimensiones y dominios con mayor riesgo en el grupo.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RF-07 · Dashboard Visual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debe generar un panel visual (dashboard) con los siguientes componentes: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Indicadores KPI: total respondentes, promedios globales por cuestionario.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 de dona: distribución de niveles de riesgo para cada cuestionario.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 de barras apiladas: comparativo por dominio con niveles de riesgo.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 de barras horizontales: ranking de dimensiones por puntaje promedio.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 radar: perfil individual por dominio (vista individual).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Tabla resumen: detalle por dominio con columnas por nivel de riesgo.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Filtros interactivos: por área, cargo, tipo de contrato, sexo.</w:t>
      </w:r>
    </w:p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dashboard debe ser responsivo y funcionar en navegadores modernos sin dependencias externas de autenticación.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RF-08 · Generación de Reportes PDF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generar reportes exportables a PDF organizados en secciones. Cada sección puede exportarse de forma independiente o como un documento consolidado: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Sec.</w:t>
            </w:r>
          </w:p>
        </w:tc>
        <w:tc>
          <w:tcPr>
            <w:tcW w:type="dxa" w:w="2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Portada e identificación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Nombre, cédula, cargo, área, fecha de aplicación, empresa.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Resumen ejecutivo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Tabla de puntajes globales por cuestionario y nivel de riesgo general.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Intralaboral (A o B)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Puntajes y niveles por dominio y dimensión. Gráfica de barras.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Extralaboral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Puntajes y niveles por dimensión. Interpretación breve.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Estrés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Puntaje total, nivel de riesgo y clasificación.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Análisis grupal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Estadísticas por área, cargo o segmento (reportes consolidados).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Recomendaciones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Orientaciones según niveles de riesgo identificados.</w:t>
            </w:r>
          </w:p>
        </w:tc>
      </w:tr>
    </w:tbl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RF-09 · Calificación y Análisis del Cuestionario de Estrés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Por su complejidad, el cuestionario de estrés requiere un motor de calificación propio. A diferencia de los otros cuestionarios, no tiene dimensiones internas y su puntaje se construye en cuatro pasos obligatorios: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Paso 1 — Calificación por grupos de ítems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respuesta se convierte al valor numérico según el grupo al que pertenece el ítem (Tabla 4 del manual):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 del grupo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Siempre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 siempre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veces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Nunca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1, 2, 3, 9, 13, 14, 15, 23 y 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7"/>
                <w:szCs w:val="17"/>
              </w:rPr>
              <w:t xml:space="preserve">A  (max 9 c/u)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4, 5, 6, 10, 11, 16, 17, 18, 19, 25, 26, 27 y 28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7"/>
                <w:szCs w:val="17"/>
              </w:rPr>
              <w:t xml:space="preserve">B  (max 6 c/u)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7, 8, 12, 20, 21, 22, 29, 30 y 31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7"/>
                <w:szCs w:val="17"/>
              </w:rPr>
              <w:t xml:space="preserve">C  (max 3 c/u)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Paso 2 — Construcción del puntaje bruto total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puntaje bruto NO es la suma simple de todos los ítems. Se construye aplicando ponderaciones especiales a tres bloques: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8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8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Bloque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al 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Suma directa de los 8 ítems calificados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Sin ponderación adicional.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Bloque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9 al 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Promedio(ítems 9–12) × 3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Factor ×3 compensa la diferencia de escalas.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Bloque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13 al 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Promedio(ítems 13–22) × 2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Factor ×2 compensa la diferencia de escalas.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Bloque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23 al 31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Promedio(ítems 23–31)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Sin factor adicional.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Puntaje bruto total = Suma(1–8) + [Prom(9–12) × 3] + [Prom(13–22) × 2] + Prom(23–31)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Paso 3 — Transformación a escala 0–100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Se aplica la siguiente fórmula con el divisor fijo 61,16 (máximo teórico de la tercera versión del instrumento):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Puntaje transformado = (Puntaje bruto total ÷ 61,16) × 100</w:t>
            </w:r>
          </w:p>
        </w:tc>
      </w:tr>
    </w:tbl>
    <w:p>
      <w:pPr>
        <w:spacing w:before="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Reglas de validación del puntaje transformado: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Expresar con exactamente 1 decimal (ej. 17,8 — NO 17,83 ni 18).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valor debe estar en el rango [0,0 – 100,0]. Valores fuera de rango indican error de cálculo.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Usar redondeo matemático estándar. No truncar.</w:t>
      </w:r>
    </w:p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Paso 4 — Clasificación por baremos según nivel ocupacional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cuestionario de estrés usa DOS tablas de baremos distintas según el tipo de cargo del respondente. El módulo debe determinar automáticamente cuál tabla aplicar a partir de los datos de la Ficha de Datos Generales: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Baremo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Cargos incluidos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Jefes, profesionales
y técnicos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Jefes (gerentes, directores, jefes de área, supervisores, coordinadores). Profesionales y técnicos con autonomía que no supervisan otras personas (analistas, tecnólogos, ingenieros, etc.).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Auxiliares
y operarios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Auxiliares con menor autonomía que siguen instrucciones de un superior (secretarias, conductores, digitadores). Operarios sin conocimientos especiales (ayudantes, conserjes, vigilantes).</w:t>
            </w:r>
          </w:p>
        </w:tc>
      </w:tr>
    </w:tbl>
    <w:p>
      <w:pPr>
        <w:spacing w:before="0" w:after="10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campo tipo_cargo de la Ficha de Datos Generales debe mapearse a uno de los dos grupos. El mapeo recomendado es: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en tipo_cargo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Baremo aplicable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Referencia en manual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jefe / directivo / gerente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Jefes, prof. y técnicos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Jefe: con personal a cargo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profesional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Jefes, prof. y técnicos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Profesional: con autonomía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tecnico / tecnólogo / analista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Jefes, prof. y técnicos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Técnico calificado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auxiliar / asistente / secretaria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Auxiliares y operarios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Auxiliar: menor autonomía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operario / obrero / servicios gral.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Auxiliares y operarios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Operario: sigue instrucciones</w:t>
            </w:r>
          </w:p>
        </w:tc>
      </w:tr>
    </w:tbl>
    <w:p>
      <w:pPr>
        <w:spacing w:before="0" w:after="10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Tabla de baremos — Niveles de estrés por puntaje transformado (Tabla 6 del manual):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Nivel de estrés</w:t>
            </w:r>
          </w:p>
        </w:tc>
        <w:tc>
          <w:tcPr>
            <w:tcW w:type="dxa" w:w="33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Jefes, prof. y técnicos</w:t>
            </w:r>
          </w:p>
        </w:tc>
        <w:tc>
          <w:tcPr>
            <w:tcW w:type="dxa" w:w="33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Auxiliares y operarios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Muy bajo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0,0  a   7,8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0,0  a   6,5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cc71"/>
                <w:sz w:val="18"/>
                <w:szCs w:val="18"/>
              </w:rPr>
              <w:t xml:space="preserve">Bajo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7,9  a  12,6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6,6  a  11,8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Medio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12,7  a  17,7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11,9  a  17,0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8"/>
                <w:szCs w:val="18"/>
              </w:rPr>
              <w:t xml:space="preserve">Alto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17,8  a  25,0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17,1  a  23,4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8"/>
                <w:szCs w:val="18"/>
              </w:rPr>
              <w:t xml:space="preserve">Muy alto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25,1  a 100,0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23,5  a 100,0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Paso 5 — Interpretación del nivel de estrés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debe incluir el texto interpretativo oficial del manual para cada nivel, que se mostrará en el reporte: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Interpretación oficial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Muy bajo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Ausencia de síntomas de estrés u ocurrencia muy rara. No amerita actividades de intervención específicas, salvo acciones o programas de promoción en salud.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cc71"/>
                <w:sz w:val="17"/>
                <w:szCs w:val="17"/>
              </w:rPr>
              <w:t xml:space="preserve">Bajo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Indicativo de baja frecuencia de síntomas de estrés y escasa afectación del estado general de salud. Es pertinente desarrollar acciones o programas de intervención para mantener la baja frecuencia de síntomas.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Medio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Presentación de síntomas indicativa de una respuesta de estrés moderada. Los síntomas más frecuentes y críticos ameritan observación y acciones sistemáticas de intervención para prevenir efectos perjudiciales. Se sugiere identificar factores de riesgo psicosocial intra y extralaboral relacionados.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Alto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Cantidad de síntomas y frecuencia indicativa de una respuesta de estrés alto. Los síntomas más críticos y frecuentes requieren intervención en el marco de un sistema de vigilancia epidemiológica. Muy importante identificar factores de riesgo psicosocial relacionados.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Muy alto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Cantidad de síntomas y frecuencia indicativa de una respuesta de estrés severa y perjudicial para la salud. Los síntomas más críticos requieren intervención inmediata en el marco de un sistema de vigilancia epidemiológica. Imperativo identificar los factores de riesgo psicosocial relacionados.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Requerimientos del motor de estrés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implementar las siguientes validaciones y comportamientos: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Rechazar o alertar si la Ficha de Datos Generales no permite determinar el nivel ocupacional (tipo_cargo nulo o desconocido). En ese caso se puede asumir 'Auxiliares y operarios' como valor conservador y registrar el aviso en log.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Calcular el promedio de cada bloque con precisión flotante antes de aplicar el factor multiplicador. NO redondear los subtotales intermedios, solo el puntaje transformado final.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divisor 61,16 debe estar parametrizado en configuración (por si el manual actualiza el valor en futuras versiones).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Las dos tablas de baremos de estrés deben estar en el archivo de configuración de baremos junto con el campo que determina cuál aplicar (tipo_cargo o tiene_personal_cargo).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reporte individual debe mostrar claramente cuál baremo se usó (jefes/profesionales vs auxiliares/operarios) para trazabilidad.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RF-10 · Calificación y Análisis del Cuestionario Extralaboral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cuestionario extralaboral también usa baremos diferenciados por nivel ocupacional y tiene reglas de calificación directa/inversa por grupos de ítems según la Tabla 11 del manual: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Reglas de calificación por ítem (Tabla 11 del manual)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Siempre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 siempre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Algunas veces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 nunca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Nunca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1, 4, 5, 7, 8, 9, 10, 11, 12, 13, 14, 15, 16, 17, 18, 19, 20, 21, 22, 23, 25, 27, 29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2, 3, 6, 24, 26, 28, 30, 31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Factores de transformación por dimensión (Tabla 14) y puntajes totales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dimensión se transforma usando su factor específico: Puntaje transformado = (Puntaje bruto / Factor) × 100, con 1 decimal.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1400"/>
        <w:gridCol w:w="1100"/>
        <w:gridCol w:w="1160"/>
      </w:tblGrid>
      <w:tr>
        <w:trPr>
          <w:tblHeader/>
        </w:trP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1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Factor transf.</w:t>
            </w:r>
          </w:p>
        </w:tc>
        <w:tc>
          <w:tcPr>
            <w:tcW w:type="dxa" w:w="11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Máx. bruto</w:t>
            </w:r>
          </w:p>
        </w:tc>
        <w:tc>
          <w:tcPr>
            <w:tcW w:type="dxa" w:w="1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Máx. transf.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Balance entre la vida laboral y familiar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14, 15, 16, 17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Relaciones familiares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22, 25, 27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Comunicación y relaciones interpersonales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18, 19, 20, 21, 23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20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Situación económica del grupo familiar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29, 30, 31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Características de la vivienda y de su entorno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5, 6, 7, 8, 9, 10, 11, 12, 13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36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Influencia del entorno extralaboral sobre el trabajo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24, 26, 28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Desplazamiento vivienda – trabajo – vivienda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1, 2, 3, 4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7"/>
                <w:szCs w:val="17"/>
              </w:rPr>
              <w:t xml:space="preserve">TOTAL cuestionario extralaboral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Suma de 7 dimensiones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124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100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Puntaje total de la evaluación general (Intralaboral + Extralaboral)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Cuando un respondente completa tanto el cuestionario intralaboral como el extralaboral, es posible calcular un puntaje total general de la evaluación de factores de riesgo psicosocial: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rPr>
          <w:tblHeader/>
        </w:trPr>
        <w:tc>
          <w:tcPr>
            <w:tcW w:type="dxa" w:w="5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7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 A</w:t>
            </w:r>
          </w:p>
        </w:tc>
        <w:tc>
          <w:tcPr>
            <w:tcW w:type="dxa" w:w="17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 B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Factor de transformación total general (Intra + Extra)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22"/>
                <w:szCs w:val="22"/>
              </w:rPr>
              <w:t xml:space="preserve">616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22"/>
                <w:szCs w:val="22"/>
              </w:rPr>
              <w:t xml:space="preserve">512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Fórmula: Puntaje transformado = (Puntaje bruto total / Factor) × 100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decimal</w:t>
            </w:r>
          </w:p>
        </w:tc>
        <w:tc>
          <w:tcPr>
            <w:tcW w:type="dxa" w:w="1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 decimal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Baremos diferenciados por nivel ocupacional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Al igual que en el estrés, el extralaboral tiene DOS tablas de baremos según el nivel ocupacional del respondente. El módulo debe determinar automáticamente cuál aplicar:</w:t>
      </w:r>
    </w:p>
    <w:p>
      <w:pPr>
        <w:spacing w:before="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Tabla 17 — Baremos para jefes, profesionales y técnicos: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92"/>
        <w:gridCol w:w="1292"/>
        <w:gridCol w:w="1292"/>
        <w:gridCol w:w="1292"/>
        <w:gridCol w:w="1292"/>
      </w:tblGrid>
      <w:tr>
        <w:trPr>
          <w:tblHeader/>
        </w:trPr>
        <w:tc>
          <w:tcPr>
            <w:tcW w:type="dxa" w:w="2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Sin riesgo / Despreciable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bajo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medio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alto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muy alto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Balance vida laboral y familiar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6,3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6,4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37,5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37,6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Relaciones familiares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8,3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8,4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33,3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33,4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Comunicación y relaciones interpersonales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0,9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1,0 – 10,0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10,1 – 20,0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20,1 – 30,0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30,1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Situación económica del grupo familiar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8,3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8,4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33,3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33,4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Características de la vivienda y entorno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5,6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5,7 – 11,1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11,2 – 13,9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14,0 – 22,2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22,3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Influencia entorno extralaboral s/trabajo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8,3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8,4 – 16,7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16,8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25,1 – 41,7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41,8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Desplazamiento vivienda–trabajo–vivienda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0,9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1,0 – 12,5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12,6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25,1 – 43,8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43,9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6"/>
                <w:szCs w:val="16"/>
              </w:rPr>
              <w:t xml:space="preserve">TOTAL cuestionario extralaboral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11,3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11,4 – 16,9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17,0 – 22,6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22,7 – 29,0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29,1 – 100</w:t>
            </w:r>
          </w:p>
        </w:tc>
      </w:tr>
    </w:tbl>
    <w:p>
      <w:pPr>
        <w:spacing w:before="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Tabla 18 — Baremos para auxiliares y operarios: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92"/>
        <w:gridCol w:w="1292"/>
        <w:gridCol w:w="1292"/>
        <w:gridCol w:w="1292"/>
        <w:gridCol w:w="1292"/>
      </w:tblGrid>
      <w:tr>
        <w:trPr>
          <w:tblHeader/>
        </w:trPr>
        <w:tc>
          <w:tcPr>
            <w:tcW w:type="dxa" w:w="2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Sin riesgo / Despreciable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bajo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medio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alto</w:t>
            </w:r>
          </w:p>
        </w:tc>
        <w:tc>
          <w:tcPr>
            <w:tcW w:type="dxa" w:w="1292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muy alto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Balance vida laboral y familiar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6,3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6,4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37,5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37,6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Relaciones familiares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8,3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8,4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33,3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33,4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Comunicación y relaciones interpersonales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5,1 – 15,0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15,1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25,1 – 35,0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35,1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Situación económica del grupo familiar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16,7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16,8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25,1 – 41,7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41,8 – 50,0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50,1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Características de la vivienda y entorno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5,6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5,7 – 11,1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11,2 – 16,7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16,8 – 27,8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27,9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Influencia entorno extralaboral s/trabajo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0,9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1,0 – 16,7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16,8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25,1 – 41,7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41,8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Desplazamiento vivienda–trabajo–vivienda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0,9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1,0 – 12,5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12,6 – 25,0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25,1 – 43,8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43,9 – 100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6"/>
                <w:szCs w:val="16"/>
              </w:rPr>
              <w:t xml:space="preserve">TOTAL cuestionario extralaboral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6"/>
                <w:szCs w:val="16"/>
              </w:rPr>
              <w:t xml:space="preserve">0,0 – 12,9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cc71"/>
                <w:sz w:val="16"/>
                <w:szCs w:val="16"/>
              </w:rPr>
              <w:t xml:space="preserve">13,0 – 17,7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16"/>
                <w:szCs w:val="16"/>
              </w:rPr>
              <w:t xml:space="preserve">17,8 – 24,2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6"/>
                <w:szCs w:val="16"/>
              </w:rPr>
              <w:t xml:space="preserve">24,3 – 32,3</w:t>
            </w:r>
          </w:p>
        </w:tc>
        <w:tc>
          <w:tcPr>
            <w:tcW w:type="dxa" w:w="12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16"/>
                <w:szCs w:val="16"/>
              </w:rPr>
              <w:t xml:space="preserve">32,4 – 100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Interpretación oficial de los niveles de riesgo extralaboral (Paso 5)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6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Interpretación oficial (Manual MinTrabajo)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Sin riesgo / Despreciable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Ausencia de riesgo o riesgo tan bajo que no amerita actividades de intervención. Las dimensiones bajo esta categoría serán objeto de acciones o programas de promoción.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cc71"/>
                <w:sz w:val="16"/>
                <w:szCs w:val="16"/>
              </w:rPr>
              <w:t xml:space="preserve">Bajo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No se espera que los factores psicosociales estén relacionados con síntomas o respuestas de estrés significativas. Las dimensiones bajo esta categoría serán objeto de acciones o programas de intervención para mantenerlas en los niveles de riesgo más bajos posibles.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6"/>
                <w:szCs w:val="16"/>
              </w:rPr>
              <w:t xml:space="preserve">Medio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Nivel de riesgo en el que se esperaría una respuesta de estrés moderada. Las dimensiones bajo esta categoría ameritan observación y acciones sistemáticas de intervención para prevenir efectos perjudiciales en la salud.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6"/>
                <w:szCs w:val="16"/>
              </w:rPr>
              <w:t xml:space="preserve">Alto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Nivel de riesgo con importante posibilidad de asociación con respuestas de estrés alto. Las dimensiones bajo esta categoría requieren intervención en el marco de un sistema de vigilancia epidemiológica.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6"/>
                <w:szCs w:val="16"/>
              </w:rPr>
              <w:t xml:space="preserve">Muy alto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Nivel de riesgo con amplia posibilidad de asociarse a respuestas muy altas de estrés. Las dimensiones bajo esta categoría requieren intervención inmediata en el marco de un sistema de vigilancia epidemiológica.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Requerimientos del motor extralaboral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implementar: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Calificación correcta de los 2 grupos de ítems (directa e inversa) según Tabla 11.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Cálculo del puntaje bruto por dimensión (suma de ítems calificados) y puntaje bruto total (suma de las 7 dimensiones).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Si alguna dimensión no tiene respuestas, NO se puede calcular el total general. El sistema debe alertar esta condición.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Transformación con el factor correcto por dimensión (Tabla 14) y con 124 para el total, expresando el resultado con 1 decimal.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Selección automática del baremo correcto (Tabla 17 o 18) según el tipo de cargo del respondente, con el mismo mapeo usado en estrés.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Cuando aplican ambos cuestionarios (intra+extra), calcular adicionalmente el puntaje total general con factor 616 (Forma A) o 512 (Forma B).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reporte debe indicar explícitamente qué baremo se aplicó (jefes/profesionales vs auxiliares/operarios).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 Requerimientos No Funcionales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RNF-01 · Precisión del Cálculo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Los puntajes transformados deben calcularse con mínimo 2 decimales de precisión. La lógica de inversión y los baremos deben estar completamente cubiertos por pruebas unitarias automatizadas, con cobertura mínima del 90%.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RNF-02 · Rendimiento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análisis individual (un respondente, todos los cuestionarios) debe completarse en menos de 500 ms. El análisis grupal de hasta 500 respondentes debe completarse en menos de 5 segundos. La generación de un PDF individual no debe superar los 10 segundos.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RNF-03 · Configurabilidad de Baremos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Los baremos (puntos de corte por nivel de riesgo) deben almacenarse en archivos de configuración (JSON o YAML) o en base de datos, de forma que puedan actualizarse sin modificar el código fuente. El sistema debe soportar baremos diferenciados por tipo de población (directivos, profesionales, operativos).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RNF-04 · Trazabilidad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sistema debe registrar en log: la versión de baremos utilizada, la fecha y hora del análisis, el identificador del respondente y el hash del conjunto de respuestas procesadas, para garantizar reproducibilidad del resultado.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RNF-05 · Seguridad y Privacidad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Los datos de respondentes son información sensible (salud). El módulo debe: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Nunca exponer datos personales en logs o mensajes de error.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Requerir autenticación para acceder a cualquier endpoint de la API.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Permitir consultas de datos individuales solo al respondente o a roles autorizados (RRHH, administrador).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Cumplir con la Ley 1581 de 2012 (Habeas Data) y las directrices del MinTrabajo para manejo de información psicosocial.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RNF-06 · Mantenibilidad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debe separar claramente las capas de calificación, análisis, persistencia y presentación. Cada cuestionario debe poder añadirse o modificarse sin impactar los demás. Las reglas de inversión de ítems deben estar documentadas y centralizadas en un único archivo de configuración.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RNF-07 · Portabilidad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módulo debe ejecutarse en sistemas Linux (Ubuntu 22.04+) y ser desplegable mediante Docker. No debe depender de software propietario para su funcionamiento principal.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 Especificación de la API REST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5.1 Endpoints Requeridos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/analisis/{cedula}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el análisis completo de un respondente.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/analisis/{cedula}/pdf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Genera y descarga el PDF del reporte individual.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/analisis/grupo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Análisis grupal con filtros opcionales por query params.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/analisis/grupo/pdf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🟡 Media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PDF del reporte grupal con los filtros aplicados.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los datos para renderizar el dashboard (JSON).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/analisis/recalcular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🟡 Media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Fuerza el recálculo de todos los resultados.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/baremos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🟡 Media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los baremos activos por cuestionario.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/baremos/{cuestionario}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🟢 Baja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Actualiza los baremos de un cuestionario específico.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17"/>
                <w:szCs w:val="17"/>
              </w:rPr>
              <w:t xml:space="preserve">/salud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Health check del servicio.</w:t>
            </w:r>
          </w:p>
        </w:tc>
      </w:tr>
    </w:tbl>
    <w:p>
      <w:pPr>
        <w:spacing w:before="0" w:after="1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5.2 Formato de Respuesta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Todos los endpoints deben retornar JSON con la siguiente estructura base: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{ "cedula": "1113783425",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  "datos_generales": { ... },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  "intralaboral_a": {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7"/>
                <w:szCs w:val="17"/>
              </w:rPr>
              <w:t xml:space="preserve">    "total": { "puntaje_bruto": 210, "puntaje_transformado": 43.8, "nivel_riesgo": 2, "nivel_label": "Riesgo medio" },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7"/>
                <w:szCs w:val="17"/>
              </w:rPr>
              <w:t xml:space="preserve">    "dominios": { "Control sobre el trabajo": { ... }, ... },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7"/>
                <w:szCs w:val="17"/>
              </w:rPr>
              <w:t xml:space="preserve">    "dimensiones": { "Claridad de rol": { ... }, ... }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  },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  "extralaboral": { ... },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  "estres": { ... }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7b6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 Requerimientos del Reporte PDF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6.1 Reporte Individual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reporte individual de cada respondente debe incluir los siguientes elementos: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Portada con logo, nombre del respondente, cédula, cargo, área y fecha.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Tabla resumen con todos los cuestionarios aplicados y su nivel de riesgo.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Sección por cuestionario con tabla de dominios (puntaje bruto, transformado, nivel) y tabla de dimensiones con barra de progreso visual.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Indicadores visuales de color: verde (sin riesgo/bajo), naranja (medio), rojo (alto), morado (muy alto).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 de barras o radar por dominio.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Pie de página con número de página y referencia al instrumento.</w:t>
      </w:r>
    </w:p>
    <w:p>
      <w:pPr>
        <w:spacing w:before="0" w:after="1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6.2 Reporte Grupal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reporte grupal debe presentar: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Resumen demográfico del grupo evaluado (distribución por sexo, área, tipo de cargo, antigüedad).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Tabla de distribución de niveles de riesgo por cuestionario (frecuencias y porcentajes).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Ranking de las 5 dimensiones con mayor riesgo promedio.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Gráficas de distribución (dona, barras apiladas).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Comparativo por subgrupo (área, cargo, sexo) cuando el n ≥ 5 por subgrupo.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Tabla de recomendaciones generales según los dominios con mayor riesgo.</w:t>
      </w:r>
    </w:p>
    <w:p>
      <w:pPr>
        <w:spacing w:before="0" w:after="1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6.3 Especificaciones Técnicas del PDF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Generación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HTML → PDF mediante Puppeteer (headless Chrome) o WeasyPrint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Tamaño de página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Carta (216 × 279 mm) o A4, configurable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Orientación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Vertical (portrait) para informes individuales; horizontal opcional para tablas grupales amplias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Fuentes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Sistema / embebidas para garantizar consistencia en cualquier entorno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Gráficas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Renderizadas como imágenes SVG o PNG antes de la exportación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Tiempo máximo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10 segundos para reporte individual; 30 segundos para grupal de hasta 500 personas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Idioma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Español (Colombia)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 Plan de Implementación Sugerido</w:t>
      </w:r>
    </w:p>
    <w:p>
      <w:pPr>
        <w:pBdr>
          <w:bottom w:val="single" w:color="E8F5EE" w:sz="4"/>
        </w:pBdr>
        <w:spacing w:before="120" w:after="120"/>
      </w:pP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060"/>
        <w:gridCol w:w="1200"/>
        <w:gridCol w:w="900"/>
      </w:tblGrid>
      <w:tr>
        <w:trPr>
          <w:tblHeader/>
        </w:trP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0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9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Motor de calificación y análisis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scoring.py, analysis.py, pruebas unitarias (cobertura ≥90%)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semana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API REST base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Endpoints individuales y grupales, documentación OpenAPI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semana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Generador de reportes HTML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Plantillas Jinja2 por sección, dashboard interactivo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semana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Exportador PDF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Integración Puppeteer/WeasyPrint, descarga por 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3–4 días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Filtros y análisis por segmento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Filtros en API, dashboard con selección dinámica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3–4 días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🟡 Media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Configurabilidad de baremos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Baremos en JSON/DB, endpoint PUT /baremos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2–3 días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🟡 Media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Seguridad y autenticación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JWT, control de roles, auditoría de acceso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3–4 días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QA y documentación final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Plan de pruebas, manual técnico, despliegue Docker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3–4 días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🔴 Alta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Anexo A · Dimensiones y Dominios por Cuestionario</w:t>
      </w:r>
    </w:p>
    <w:p>
      <w:pPr>
        <w:pBdr>
          <w:bottom w:val="single" w:color="E8F5EE" w:sz="4"/>
        </w:pBdr>
        <w:spacing w:before="120" w:after="12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Intralaboral Forma A — 16 Dimensiones / 4 Dominios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1480"/>
        <w:gridCol w:w="1480"/>
      </w:tblGrid>
      <w:tr>
        <w:trPr>
          <w:tblHeader/>
        </w:trPr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1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Puntaje máx.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Claridad de 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1–8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9–12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Participación y manejo del cambio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13–16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Uso y desarrollo de habilidades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17–22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Control y autonomía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23–26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ambientales y esfuerzo físico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27–38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emocionales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39–46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cuantitativas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47–52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Influencia trabajo sobre entorno extralaboral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53–58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de carga mental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59–66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Consistencia del 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67–72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jornada de trabajo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73–80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Características del liderazgo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81–96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Relaciones sociales en el trabajo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97–110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Retroalimentación del desempeño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111–116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Reconocimiento y compensación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Recompensas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117–123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28</w:t>
            </w:r>
          </w:p>
        </w:tc>
      </w:tr>
    </w:tbl>
    <w:p>
      <w:pPr>
        <w:spacing w:before="0" w:after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Intralaboral Forma B — 14 Dimensiones / 3 Dominios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1480"/>
        <w:gridCol w:w="1480"/>
      </w:tblGrid>
      <w:tr>
        <w:trPr>
          <w:tblHeader/>
        </w:trPr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1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Puntaje máx.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Claridad de 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1–8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Capacitación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9–12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Participación y manejo del cambio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13–16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Uso y desarrollo de habilidades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17–21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Control y autonomía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Control sobre 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22–25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ambientales y esfuerzo físico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26–34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emocionales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35–41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cuantitativas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42–47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Influencia trabajo sobre entorno extralaboral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48–53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de carga mental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54–60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Demandas jornada de trabajo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Demandas del trabajo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61–66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Características del liderazgo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67–82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Relaciones sociales en el trabajo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83–94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Retroalimentación del desempeño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Liderazgo y relaciones sociales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95–97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</w:tr>
    </w:tbl>
    <w:p>
      <w:pPr>
        <w:spacing w:before="0" w:after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Extralaboral — 7 Dimensiones (Tabla 12 del manual)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cuestionario extralaboral tiene 7 dimensiones con 31 ítems. La calificación de respuestas y la composición de cada dimensión se definen en las Tablas 11 y 12 del manual: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500"/>
        <w:gridCol w:w="1380"/>
        <w:gridCol w:w="118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1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13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Factor transf.</w:t>
            </w:r>
          </w:p>
        </w:tc>
        <w:tc>
          <w:tcPr>
            <w:tcW w:type="dxa" w:w="11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Máx. bruto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Balance entre la vida laboral y familiar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14, 15, 16, 17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Directa (0-1-2-3-4)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16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Relaciones familiares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22, 25, 27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Inversa (4-3-2-1-0)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12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Comunicación y relaciones interpersonales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18, 19, 20, 21, 23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Directa (0-1-2-3-4)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20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Situación económica del grupo familiar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29, 30, 31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Inversa (4-3-2-1-0)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12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Características de la vivienda y de su entorno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5, 6, 7, 8, 9, 10, 11, 12, 13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Directa (0-1-2-3-4)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36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Influencia del entorno extralaboral sobre el trabajo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24, 26, 28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Inversa (4-3-2-1-0)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12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Desplazamiento vivienda – trabajo – vivienda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7"/>
                <w:szCs w:val="17"/>
              </w:rPr>
              <w:t xml:space="preserve">1, 2, 3, 4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Directa (0-1-2-3-4)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7b6"/>
                <w:sz w:val="18"/>
                <w:szCs w:val="18"/>
              </w:rPr>
              <w:t xml:space="preserve">16</w:t>
            </w:r>
          </w:p>
        </w:tc>
        <w:tc>
          <w:tcPr>
            <w:tcW w:type="dxa" w:w="1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16</w:t>
            </w:r>
          </w:p>
        </w:tc>
      </w:tr>
    </w:tbl>
    <w:p>
      <w:pPr>
        <w:spacing w:before="0" w:after="10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Factor de transformación total extralaboral: </w:t>
      </w:r>
      <w:r>
        <w:rPr>
          <w:rFonts w:ascii="Arial" w:cs="Arial" w:eastAsia="Arial" w:hAnsi="Arial"/>
          <w:b/>
          <w:bCs/>
          <w:i w:val="false"/>
          <w:iCs w:val="false"/>
          <w:color w:val="0077b6"/>
          <w:sz w:val="22"/>
          <w:szCs w:val="22"/>
        </w:rPr>
        <w:t xml:space="preserve">124</w:t>
      </w: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    |    Factor total evaluación general (Intra+Extra): </w:t>
      </w:r>
      <w:r>
        <w:rPr>
          <w:rFonts w:ascii="Arial" w:cs="Arial" w:eastAsia="Arial" w:hAnsi="Arial"/>
          <w:b/>
          <w:bCs/>
          <w:i w:val="false"/>
          <w:iCs w:val="false"/>
          <w:color w:val="0077b6"/>
          <w:sz w:val="18"/>
          <w:szCs w:val="18"/>
        </w:rPr>
        <w:t xml:space="preserve">Forma A = 616  /  Forma B = 512</w:t>
      </w:r>
    </w:p>
    <w:p>
      <w:pPr>
        <w:spacing w:before="0" w:after="20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Cuestionario de Estrés — Calificación especial (31 ítems)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cuestionario de estrés NO usa una escala uniforme. Tiene tres grupos de ítems con escalas distintas y reglas de ponderación especiales para construir el puntaje bruto total: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2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Siempre</w:t>
            </w:r>
          </w:p>
        </w:tc>
        <w:tc>
          <w:tcPr>
            <w:tcW w:type="dxa" w:w="1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Casi siempre</w:t>
            </w:r>
          </w:p>
        </w:tc>
        <w:tc>
          <w:tcPr>
            <w:tcW w:type="dxa" w:w="1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veces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Nunca</w:t>
            </w:r>
          </w:p>
        </w:tc>
        <w:tc>
          <w:tcPr>
            <w:tcW w:type="dxa" w:w="14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1, 2, 3, 9, 13, 14, 15, 23 y 24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Escala 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4, 5, 6, 10, 11, 16, 17, 18, 19, 25, 26, 27 y 28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Escala 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7, 8, 12, 20, 21, 22, 29, 30 y 31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0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Escala C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Reglas especiales de ponderación (Pasos b, c, d del manual)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Adicionalmente, algunos grupos de ítems NO se suman directamente; se calcula el promedio del grupo y se multiplica por un factor antes de incorporarlo al puntaje bruto total: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Ítems involucrados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Paso 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Ítems 9 al 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77b6"/>
                <w:sz w:val="18"/>
                <w:szCs w:val="18"/>
              </w:rPr>
              <w:t xml:space="preserve">Promedio(9–12) × 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Subtotal ponderado (escala A y C mezcladas)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Paso 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Ítems 13 al 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77b6"/>
                <w:sz w:val="18"/>
                <w:szCs w:val="18"/>
              </w:rPr>
              <w:t xml:space="preserve">Promedio(13–22) × 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Subtotal ponderado (escala A y C mezcladas)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Paso 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Ítems 23 al 31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77b6"/>
                <w:sz w:val="18"/>
                <w:szCs w:val="18"/>
              </w:rPr>
              <w:t xml:space="preserve">Promedio(23–31)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Subtotal sin factor adicional</w:t>
            </w:r>
          </w:p>
        </w:tc>
      </w:tr>
    </w:tbl>
    <w:p>
      <w:pPr>
        <w:spacing w:before="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Puntaje bruto total = </w:t>
      </w:r>
      <w:r>
        <w:rPr>
          <w:rFonts w:ascii="Arial" w:cs="Arial" w:eastAsia="Arial" w:hAnsi="Arial"/>
          <w:b w:val="false"/>
          <w:bCs w:val="false"/>
          <w:i/>
          <w:iCs/>
          <w:color w:val="0077b6"/>
          <w:sz w:val="18"/>
          <w:szCs w:val="18"/>
        </w:rPr>
        <w:t xml:space="preserve">Suma(ítems 1–8) + Paso b + Paso c + Paso 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Transformación del puntaje bruto (Paso 3)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 transformación a escala 0–100 usa el divisor fijo 61,16 (máximo teórico del instrumento en su tercera versión):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b6" w:sz="1"/>
              <w:left w:val="single" w:color="0077b6" w:sz="1"/>
              <w:bottom w:val="single" w:color="0077b6" w:sz="1"/>
              <w:right w:val="single" w:color="0077b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24"/>
                <w:szCs w:val="24"/>
              </w:rPr>
              <w:t xml:space="preserve">Puntaje transformado = (Puntaje bruto total / 61,16) × 100</w:t>
            </w:r>
          </w:p>
        </w:tc>
      </w:tr>
    </w:tbl>
    <w:p>
      <w:pPr>
        <w:spacing w:before="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18"/>
          <w:szCs w:val="18"/>
        </w:rPr>
        <w:t xml:space="preserve">Reglas de redondeo y validación: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puntaje transformado se expresa con exactamente un (1) decimal, usando redondeo matemático estándar.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valor debe estar siempre en el rango [0,0 – 100,0]. Si se obtiene un valor fuera de este rango, se debe rectificar el cálculo.</w:t>
      </w:r>
    </w:p>
    <w:p>
      <w:pPr>
        <w:pStyle w:val="ListParagraph"/>
        <w:numPr>
          <w:ilvl w:val="0"/>
          <w:numId w:val="2"/>
        </w:num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No se permite expresar el puntaje con más de un decimal, pues invalida la comparación con los baremos.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Anexo B · Criterios de Aceptación</w:t>
      </w:r>
    </w:p>
    <w:p>
      <w:pPr>
        <w:pBdr>
          <w:bottom w:val="single" w:color="E8F5EE" w:sz="4"/>
        </w:pBdr>
        <w:spacing w:before="120" w:after="120"/>
      </w:pP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3860"/>
      </w:tblGrid>
      <w:tr>
        <w:trPr>
          <w:tblHeader/>
        </w:trPr>
        <w:tc>
          <w:tcPr>
            <w:tcW w:type="dxa" w:w="7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8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 de verificación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sistema califica correctamente todos los ítems de Forma A conforme a Tabla 21.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unitaria con set de respuestas conocido y resultado esperado.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sistema califica correctamente todos los ítems de Forma B conforme a Tabla 22.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unitaria con set de respuestas conocido y resultado esperado.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puntaje transformado de cualquier dimensión está siempre en el rango 0–100.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respuestas extremas (todas 1 y todas 5).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nivel de riesgo asignado coincide con los baremos del manual para el puntaje dado.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Revisión manual de 10 casos con diferentes puntajes.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endpoint /analisis/{cedula} retorna resultados en menos de 500 ms.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de carga con k6 o locust: 1 usuario, 20 iteraciones.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PDF individual se genera correctamente y contiene todas las secciones requeridas.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Revisión manual del documento generado contra checklist de secciones.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Los filtros de análisis grupal producen resultados correctos para subgrupos válidos.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datos de muestra y comparación manual de medias.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módulo rechaza o ignora ítems fuera del rango esperado sin colapsar.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valores inválidos (0, 6, null) en las respuestas.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CA-09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Los baremos pueden actualizarse sin reiniciar el servicio.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Actualización via PUT /baremos y consulta inmediata de resultados.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acceso a datos individuales requiere autenticación y rol autorizado.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de endpoint sin token y con token de rol no autorizado.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estrés califica los 3 grupos de ítems con sus escalas correctas (9/6/3 o 6/4/2 o 3/2/1).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unitaria: ítem del grupo A respondido 'Siempre' debe dar 9, no 3 ni 6.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puntaje bruto de estrés aplica correctamente los factores ×3, ×2 y ×1 de los bloques 2, 3 y 4.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Cálculo manual de un caso completo comparado con el resultado del motor.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puntaje transformado de estrés se expresa con exactamente 1 decimal.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Verificación de formato en la respuesta JSON y en el PDF generado.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baremo de estrés seleccionado corresponde al nivel ocupacional del respondente.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respondente tipo 'profesional' (baremo A) y tipo 'operario' (baremo B).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reporte de estrés indica explícitamente qué baremo se usó.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Revisión visual del PDF generado para un respondente de cada tipo.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extralaboral califica correctamente los 2 grupos de ítems (directa e inversa) según Tabla 11.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unitaria: ítem inverso respondido 'Siempre' debe dar 4, no 0.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factor de transformación por dimensión extralaboral corresponde a Tabla 14 (ej. Características vivienda = 36).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Verificación de cada factor contra la tabla del manual.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Si alguna dimensión extralaboral no tiene respuestas, el sistema no calcula el total y genera alerta.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respuestas incompletas omitiendo todos los ítems de una dimensión.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CA-19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puntaje total general (intra+extra) usa el factor correcto: 616 para Forma A y 512 para Forma B.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Cálculo manual comparado con el resultado del motor para un caso de cada forma.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CA-20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El baremo extralaboral seleccionado corresponde al nivel ocupacional del respondente (Tabla 17 o 18).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Prueba con respondente tipo 'jefe' (Tabla 17) y tipo 'auxiliar' (Tabla 18), verificando clasificación.</w:t>
            </w:r>
          </w:p>
        </w:tc>
      </w:tr>
    </w:tbl>
    <w:p>
      <w:pPr>
        <w:spacing w:before="0" w:after="30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— Fin del documento —</w:t>
      </w:r>
    </w:p>
    <w:sectPr>
      <w:headerReference w:type="default" r:id="rId6"/>
      <w:footerReference w:type="default" r:id="rId7"/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0"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/>
      </w:pBdr>
      <w:spacing w:before="0"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Módulo de Análisis de Riesgo Psicosocial  |  Documento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–"/>
      <w:lvlJc w:val="left"/>
      <w:pPr>
        <w:spacing w:after="60"/>
        <w:ind w:left="980" w:hanging="28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2026-02-20T16:49:11.631Z</dcterms:created>
  <dcterms:modified xsi:type="dcterms:W3CDTF">2026-02-20T16:49:11.631Z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